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3FE5D" w14:textId="20373C61" w:rsidR="002A5B2C" w:rsidRPr="005D107C" w:rsidRDefault="00B72329" w:rsidP="001626B0">
      <w:pPr>
        <w:spacing w:line="480" w:lineRule="auto"/>
        <w:jc w:val="both"/>
        <w:rPr>
          <w:rFonts w:asciiTheme="minorHAnsi" w:hAnsiTheme="minorHAnsi" w:cstheme="minorHAnsi"/>
          <w:b/>
          <w:sz w:val="28"/>
          <w:szCs w:val="28"/>
          <w:lang w:val="en-GB"/>
        </w:rPr>
      </w:pPr>
      <w:r w:rsidRPr="005D107C">
        <w:rPr>
          <w:rFonts w:asciiTheme="minorHAnsi" w:hAnsiTheme="minorHAnsi" w:cstheme="minorHAnsi"/>
          <w:b/>
          <w:sz w:val="28"/>
          <w:szCs w:val="28"/>
          <w:lang w:val="en-GB"/>
        </w:rPr>
        <w:t>Alteration of g</w:t>
      </w:r>
      <w:r w:rsidR="00EB7C79" w:rsidRPr="005D107C">
        <w:rPr>
          <w:rFonts w:asciiTheme="minorHAnsi" w:hAnsiTheme="minorHAnsi" w:cstheme="minorHAnsi"/>
          <w:b/>
          <w:sz w:val="28"/>
          <w:szCs w:val="28"/>
          <w:lang w:val="en-GB"/>
        </w:rPr>
        <w:t xml:space="preserve">ut microbiota with </w:t>
      </w:r>
      <w:r w:rsidR="00C15509" w:rsidRPr="005D107C">
        <w:rPr>
          <w:rFonts w:asciiTheme="minorHAnsi" w:hAnsiTheme="minorHAnsi" w:cstheme="minorHAnsi"/>
          <w:b/>
          <w:sz w:val="28"/>
          <w:szCs w:val="28"/>
          <w:lang w:val="en-GB"/>
        </w:rPr>
        <w:t xml:space="preserve">a broad-spectrum antibiotic </w:t>
      </w:r>
      <w:r w:rsidR="00EB7C79" w:rsidRPr="005D107C">
        <w:rPr>
          <w:rFonts w:asciiTheme="minorHAnsi" w:hAnsiTheme="minorHAnsi" w:cstheme="minorHAnsi"/>
          <w:b/>
          <w:sz w:val="28"/>
          <w:szCs w:val="28"/>
          <w:lang w:val="en-GB"/>
        </w:rPr>
        <w:t xml:space="preserve">does not </w:t>
      </w:r>
      <w:r w:rsidR="00D0599C" w:rsidRPr="005D107C">
        <w:rPr>
          <w:rFonts w:asciiTheme="minorHAnsi" w:hAnsiTheme="minorHAnsi" w:cstheme="minorHAnsi"/>
          <w:b/>
          <w:sz w:val="28"/>
          <w:szCs w:val="28"/>
          <w:lang w:val="en-GB"/>
        </w:rPr>
        <w:t>impair</w:t>
      </w:r>
      <w:r w:rsidR="00EB7C79" w:rsidRPr="005D107C">
        <w:rPr>
          <w:rFonts w:asciiTheme="minorHAnsi" w:hAnsiTheme="minorHAnsi" w:cstheme="minorHAnsi"/>
          <w:b/>
          <w:sz w:val="28"/>
          <w:szCs w:val="28"/>
          <w:lang w:val="en-GB"/>
        </w:rPr>
        <w:t xml:space="preserve"> maternal care in</w:t>
      </w:r>
      <w:r w:rsidR="00DE0345" w:rsidRPr="005D107C">
        <w:rPr>
          <w:rFonts w:asciiTheme="minorHAnsi" w:hAnsiTheme="minorHAnsi" w:cstheme="minorHAnsi"/>
          <w:b/>
          <w:sz w:val="28"/>
          <w:szCs w:val="28"/>
          <w:lang w:val="en-GB"/>
        </w:rPr>
        <w:t xml:space="preserve"> </w:t>
      </w:r>
      <w:r w:rsidR="00EB7C79" w:rsidRPr="005D107C">
        <w:rPr>
          <w:rFonts w:asciiTheme="minorHAnsi" w:hAnsiTheme="minorHAnsi" w:cstheme="minorHAnsi"/>
          <w:b/>
          <w:sz w:val="28"/>
          <w:szCs w:val="28"/>
          <w:lang w:val="en-GB"/>
        </w:rPr>
        <w:t xml:space="preserve">the European </w:t>
      </w:r>
      <w:r w:rsidR="00202C75" w:rsidRPr="005D107C">
        <w:rPr>
          <w:rFonts w:asciiTheme="minorHAnsi" w:hAnsiTheme="minorHAnsi" w:cstheme="minorHAnsi"/>
          <w:b/>
          <w:sz w:val="28"/>
          <w:szCs w:val="28"/>
          <w:lang w:val="en-GB"/>
        </w:rPr>
        <w:t>earwig.</w:t>
      </w:r>
    </w:p>
    <w:p w14:paraId="406CA394" w14:textId="77777777" w:rsidR="00911439" w:rsidRPr="005D107C" w:rsidRDefault="00911439" w:rsidP="00557CFA">
      <w:pPr>
        <w:suppressLineNumbers/>
        <w:spacing w:line="480" w:lineRule="auto"/>
        <w:jc w:val="both"/>
        <w:rPr>
          <w:rFonts w:asciiTheme="minorHAnsi" w:hAnsiTheme="minorHAnsi" w:cstheme="minorHAnsi"/>
          <w:lang w:val="en-GB"/>
        </w:rPr>
      </w:pPr>
    </w:p>
    <w:p w14:paraId="22CC28CD" w14:textId="684F7A45" w:rsidR="00911439" w:rsidRPr="005D107C" w:rsidRDefault="00911439" w:rsidP="001626B0">
      <w:pPr>
        <w:spacing w:line="480" w:lineRule="auto"/>
        <w:jc w:val="both"/>
        <w:rPr>
          <w:rFonts w:asciiTheme="minorHAnsi" w:hAnsiTheme="minorHAnsi" w:cstheme="minorHAnsi"/>
        </w:rPr>
      </w:pPr>
      <w:bookmarkStart w:id="0" w:name="_Hlk62054476"/>
      <w:r w:rsidRPr="005D107C">
        <w:rPr>
          <w:rFonts w:asciiTheme="minorHAnsi" w:hAnsiTheme="minorHAnsi" w:cstheme="minorHAnsi"/>
        </w:rPr>
        <w:t>Sophie Van Meyel*, Séverine Devers</w:t>
      </w:r>
      <w:r w:rsidR="00DB26A9" w:rsidRPr="005D107C">
        <w:rPr>
          <w:rFonts w:asciiTheme="minorHAnsi" w:hAnsiTheme="minorHAnsi" w:cstheme="minorHAnsi"/>
        </w:rPr>
        <w:t xml:space="preserve">, Simon Dupont, Franck </w:t>
      </w:r>
      <w:proofErr w:type="spellStart"/>
      <w:r w:rsidR="00DB26A9" w:rsidRPr="005D107C">
        <w:rPr>
          <w:rFonts w:asciiTheme="minorHAnsi" w:hAnsiTheme="minorHAnsi" w:cstheme="minorHAnsi"/>
        </w:rPr>
        <w:t>Dedeine</w:t>
      </w:r>
      <w:proofErr w:type="spellEnd"/>
      <w:r w:rsidRPr="005D107C">
        <w:rPr>
          <w:rFonts w:asciiTheme="minorHAnsi" w:hAnsiTheme="minorHAnsi" w:cstheme="minorHAnsi"/>
        </w:rPr>
        <w:t xml:space="preserve"> and Joël Meunier</w:t>
      </w:r>
    </w:p>
    <w:bookmarkEnd w:id="0"/>
    <w:p w14:paraId="0D46179E" w14:textId="77777777" w:rsidR="00911439" w:rsidRPr="005D107C" w:rsidRDefault="00911439" w:rsidP="00557CFA">
      <w:pPr>
        <w:suppressLineNumbers/>
        <w:spacing w:line="480" w:lineRule="auto"/>
        <w:jc w:val="both"/>
        <w:rPr>
          <w:rFonts w:asciiTheme="minorHAnsi" w:hAnsiTheme="minorHAnsi" w:cstheme="minorHAnsi"/>
        </w:rPr>
      </w:pPr>
    </w:p>
    <w:p w14:paraId="5504C564" w14:textId="77777777" w:rsidR="00911439" w:rsidRPr="005D107C" w:rsidRDefault="00911439" w:rsidP="00557CFA">
      <w:pPr>
        <w:suppressLineNumbers/>
        <w:spacing w:line="480" w:lineRule="auto"/>
        <w:jc w:val="both"/>
        <w:rPr>
          <w:rFonts w:asciiTheme="minorHAnsi" w:hAnsiTheme="minorHAnsi" w:cstheme="minorHAnsi"/>
        </w:rPr>
      </w:pPr>
    </w:p>
    <w:p w14:paraId="331561A0" w14:textId="365DA361" w:rsidR="00911439" w:rsidRPr="005D107C" w:rsidRDefault="00911439" w:rsidP="001626B0">
      <w:pPr>
        <w:spacing w:line="480" w:lineRule="auto"/>
        <w:jc w:val="both"/>
        <w:rPr>
          <w:rFonts w:asciiTheme="minorHAnsi" w:hAnsiTheme="minorHAnsi" w:cstheme="minorHAnsi"/>
        </w:rPr>
      </w:pPr>
      <w:r w:rsidRPr="005D107C">
        <w:rPr>
          <w:rFonts w:asciiTheme="minorHAnsi" w:hAnsiTheme="minorHAnsi" w:cstheme="minorHAnsi"/>
        </w:rPr>
        <w:t>Institut de Recherche sur la Biologie de l’Insecte, UMR 7261 CNRS – Université de Tours, Tours, France</w:t>
      </w:r>
    </w:p>
    <w:p w14:paraId="564EF7DD" w14:textId="77777777" w:rsidR="00911439" w:rsidRPr="005D107C" w:rsidRDefault="00911439" w:rsidP="00557CFA">
      <w:pPr>
        <w:suppressLineNumbers/>
        <w:spacing w:line="480" w:lineRule="auto"/>
        <w:jc w:val="both"/>
        <w:rPr>
          <w:rFonts w:asciiTheme="minorHAnsi" w:hAnsiTheme="minorHAnsi" w:cstheme="minorHAnsi"/>
        </w:rPr>
      </w:pPr>
    </w:p>
    <w:p w14:paraId="698CF321" w14:textId="19808796" w:rsidR="00CB0EBC" w:rsidRPr="005D107C" w:rsidRDefault="00911439" w:rsidP="001626B0">
      <w:pPr>
        <w:spacing w:line="480" w:lineRule="auto"/>
        <w:jc w:val="both"/>
        <w:rPr>
          <w:rFonts w:asciiTheme="minorHAnsi" w:hAnsiTheme="minorHAnsi" w:cstheme="minorHAnsi"/>
          <w:lang w:val="en-GB"/>
        </w:rPr>
      </w:pPr>
      <w:r w:rsidRPr="005D107C">
        <w:rPr>
          <w:rFonts w:asciiTheme="minorHAnsi" w:hAnsiTheme="minorHAnsi" w:cstheme="minorHAnsi"/>
          <w:lang w:val="en-GB"/>
        </w:rPr>
        <w:t xml:space="preserve">*Corresponding author: S. Van Meyel, </w:t>
      </w:r>
      <w:r w:rsidR="00CA2C8D" w:rsidRPr="005D107C">
        <w:rPr>
          <w:rFonts w:asciiTheme="minorHAnsi" w:hAnsiTheme="minorHAnsi" w:cstheme="minorHAnsi"/>
          <w:lang w:val="en-GB"/>
        </w:rPr>
        <w:t>sophie.vanmeyel@univ-tours.fr</w:t>
      </w:r>
    </w:p>
    <w:p w14:paraId="2E87B0BA" w14:textId="0BC04111" w:rsidR="00911439" w:rsidRPr="005D107C" w:rsidRDefault="00617C50" w:rsidP="00CB0EBC">
      <w:pPr>
        <w:suppressLineNumbers/>
        <w:spacing w:line="480" w:lineRule="auto"/>
        <w:jc w:val="both"/>
        <w:rPr>
          <w:rStyle w:val="Hyperlink"/>
          <w:rFonts w:asciiTheme="minorHAnsi" w:hAnsiTheme="minorHAnsi" w:cstheme="minorHAnsi"/>
          <w:b/>
          <w:lang w:val="en-GB"/>
        </w:rPr>
      </w:pPr>
      <w:r w:rsidRPr="005D107C">
        <w:rPr>
          <w:rFonts w:asciiTheme="minorHAnsi" w:hAnsiTheme="minorHAnsi" w:cstheme="minorHAnsi"/>
          <w:lang w:val="en-GB"/>
        </w:rPr>
        <w:br w:type="page"/>
      </w:r>
      <w:r w:rsidRPr="005D107C">
        <w:rPr>
          <w:rFonts w:asciiTheme="minorHAnsi" w:hAnsiTheme="minorHAnsi" w:cstheme="minorHAnsi"/>
          <w:b/>
          <w:bCs/>
          <w:lang w:val="en-GB"/>
        </w:rPr>
        <w:lastRenderedPageBreak/>
        <w:t>ABSTRACT</w:t>
      </w:r>
    </w:p>
    <w:p w14:paraId="346F3A7D" w14:textId="57C67FF3" w:rsidR="002D0DAC" w:rsidRPr="005D107C" w:rsidRDefault="00063542" w:rsidP="00DF7A08">
      <w:pPr>
        <w:spacing w:line="480" w:lineRule="auto"/>
        <w:jc w:val="both"/>
        <w:rPr>
          <w:rFonts w:asciiTheme="minorHAnsi" w:hAnsiTheme="minorHAnsi" w:cstheme="minorHAnsi"/>
          <w:iCs/>
          <w:lang w:val="en-GB"/>
        </w:rPr>
      </w:pPr>
      <w:r w:rsidRPr="005D107C">
        <w:rPr>
          <w:rFonts w:asciiTheme="minorHAnsi" w:hAnsiTheme="minorHAnsi" w:cstheme="minorHAnsi"/>
          <w:color w:val="1C1D1E"/>
          <w:lang w:val="en-GB"/>
        </w:rPr>
        <w:t xml:space="preserve">The </w:t>
      </w:r>
      <w:r w:rsidR="00B4355C" w:rsidRPr="005D107C">
        <w:rPr>
          <w:rFonts w:asciiTheme="minorHAnsi" w:hAnsiTheme="minorHAnsi" w:cstheme="minorHAnsi"/>
          <w:color w:val="1C1D1E"/>
          <w:lang w:val="en-GB"/>
        </w:rPr>
        <w:t>microbes residing with</w:t>
      </w:r>
      <w:r w:rsidR="00AA5D61" w:rsidRPr="005D107C">
        <w:rPr>
          <w:rFonts w:asciiTheme="minorHAnsi" w:hAnsiTheme="minorHAnsi" w:cstheme="minorHAnsi"/>
          <w:color w:val="1C1D1E"/>
          <w:lang w:val="en-GB"/>
        </w:rPr>
        <w:t>in</w:t>
      </w:r>
      <w:r w:rsidR="00B4355C" w:rsidRPr="005D107C">
        <w:rPr>
          <w:rFonts w:asciiTheme="minorHAnsi" w:hAnsiTheme="minorHAnsi" w:cstheme="minorHAnsi"/>
          <w:color w:val="1C1D1E"/>
          <w:lang w:val="en-GB"/>
        </w:rPr>
        <w:t xml:space="preserve"> the gut of a</w:t>
      </w:r>
      <w:r w:rsidR="00AA5D61" w:rsidRPr="005D107C">
        <w:rPr>
          <w:rFonts w:asciiTheme="minorHAnsi" w:hAnsiTheme="minorHAnsi" w:cstheme="minorHAnsi"/>
          <w:color w:val="1C1D1E"/>
          <w:lang w:val="en-GB"/>
        </w:rPr>
        <w:t>n animal</w:t>
      </w:r>
      <w:r w:rsidR="00B4355C" w:rsidRPr="005D107C">
        <w:rPr>
          <w:rFonts w:asciiTheme="minorHAnsi" w:hAnsiTheme="minorHAnsi" w:cstheme="minorHAnsi"/>
          <w:color w:val="1C1D1E"/>
          <w:lang w:val="en-GB"/>
        </w:rPr>
        <w:t xml:space="preserve"> host </w:t>
      </w:r>
      <w:r w:rsidRPr="005D107C">
        <w:rPr>
          <w:rFonts w:asciiTheme="minorHAnsi" w:hAnsiTheme="minorHAnsi" w:cstheme="minorHAnsi"/>
          <w:color w:val="1C1D1E"/>
          <w:lang w:val="en-GB"/>
        </w:rPr>
        <w:t xml:space="preserve">often </w:t>
      </w:r>
      <w:r w:rsidR="00791714" w:rsidRPr="00F4365C">
        <w:rPr>
          <w:rFonts w:asciiTheme="minorHAnsi" w:hAnsiTheme="minorHAnsi" w:cstheme="minorHAnsi"/>
          <w:color w:val="1C1D1E"/>
          <w:highlight w:val="yellow"/>
          <w:lang w:val="en-GB"/>
        </w:rPr>
        <w:t>increase</w:t>
      </w:r>
      <w:r w:rsidR="00791714" w:rsidRPr="005D107C">
        <w:rPr>
          <w:rFonts w:asciiTheme="minorHAnsi" w:hAnsiTheme="minorHAnsi" w:cstheme="minorHAnsi"/>
          <w:color w:val="1C1D1E"/>
          <w:lang w:val="en-GB"/>
        </w:rPr>
        <w:t xml:space="preserve"> </w:t>
      </w:r>
      <w:r w:rsidR="00B4355C" w:rsidRPr="005D107C">
        <w:rPr>
          <w:rFonts w:asciiTheme="minorHAnsi" w:hAnsiTheme="minorHAnsi" w:cstheme="minorHAnsi"/>
          <w:color w:val="1C1D1E"/>
          <w:lang w:val="en-GB"/>
        </w:rPr>
        <w:t>their</w:t>
      </w:r>
      <w:r w:rsidRPr="005D107C">
        <w:rPr>
          <w:rFonts w:asciiTheme="minorHAnsi" w:hAnsiTheme="minorHAnsi" w:cstheme="minorHAnsi"/>
          <w:color w:val="1C1D1E"/>
          <w:lang w:val="en-GB"/>
        </w:rPr>
        <w:t xml:space="preserve"> own fitness by modifying </w:t>
      </w:r>
      <w:r w:rsidR="008B0C14" w:rsidRPr="005D107C">
        <w:rPr>
          <w:rFonts w:asciiTheme="minorHAnsi" w:hAnsiTheme="minorHAnsi" w:cstheme="minorHAnsi"/>
          <w:color w:val="1C1D1E"/>
          <w:lang w:val="en-GB"/>
        </w:rPr>
        <w:t xml:space="preserve">their host’s </w:t>
      </w:r>
      <w:r w:rsidRPr="005D107C">
        <w:rPr>
          <w:rFonts w:asciiTheme="minorHAnsi" w:hAnsiTheme="minorHAnsi" w:cstheme="minorHAnsi"/>
          <w:bCs/>
          <w:lang w:val="en-GB"/>
        </w:rPr>
        <w:t xml:space="preserve">physiological, reproductive, and behavioural functions. Whereas recent studies </w:t>
      </w:r>
      <w:r w:rsidR="00E414AB" w:rsidRPr="005D107C">
        <w:rPr>
          <w:rFonts w:asciiTheme="minorHAnsi" w:hAnsiTheme="minorHAnsi" w:cstheme="minorHAnsi"/>
          <w:bCs/>
          <w:lang w:val="en-GB"/>
        </w:rPr>
        <w:t>suggest</w:t>
      </w:r>
      <w:r w:rsidRPr="005D107C">
        <w:rPr>
          <w:rFonts w:asciiTheme="minorHAnsi" w:hAnsiTheme="minorHAnsi" w:cstheme="minorHAnsi"/>
          <w:bCs/>
          <w:lang w:val="en-GB"/>
        </w:rPr>
        <w:t xml:space="preserve"> that </w:t>
      </w:r>
      <w:r w:rsidR="008B0C14" w:rsidRPr="005D107C">
        <w:rPr>
          <w:rFonts w:asciiTheme="minorHAnsi" w:hAnsiTheme="minorHAnsi" w:cstheme="minorHAnsi"/>
          <w:bCs/>
          <w:lang w:val="en-GB"/>
        </w:rPr>
        <w:t xml:space="preserve">they </w:t>
      </w:r>
      <w:r w:rsidR="00E414AB" w:rsidRPr="005D107C">
        <w:rPr>
          <w:rFonts w:asciiTheme="minorHAnsi" w:hAnsiTheme="minorHAnsi" w:cstheme="minorHAnsi"/>
          <w:bCs/>
          <w:lang w:val="en-GB"/>
        </w:rPr>
        <w:t>may also shape</w:t>
      </w:r>
      <w:r w:rsidRPr="005D107C">
        <w:rPr>
          <w:rFonts w:asciiTheme="minorHAnsi" w:hAnsiTheme="minorHAnsi" w:cstheme="minorHAnsi"/>
          <w:bCs/>
          <w:lang w:val="en-GB"/>
        </w:rPr>
        <w:t xml:space="preserve"> host sociality</w:t>
      </w:r>
      <w:r w:rsidR="00E414AB" w:rsidRPr="005D107C">
        <w:rPr>
          <w:rFonts w:asciiTheme="minorHAnsi" w:hAnsiTheme="minorHAnsi" w:cstheme="minorHAnsi"/>
          <w:bCs/>
          <w:lang w:val="en-GB"/>
        </w:rPr>
        <w:t xml:space="preserve"> and therefore have </w:t>
      </w:r>
      <w:r w:rsidR="00B4355C" w:rsidRPr="005D107C">
        <w:rPr>
          <w:rFonts w:asciiTheme="minorHAnsi" w:hAnsiTheme="minorHAnsi" w:cstheme="minorHAnsi"/>
          <w:bCs/>
          <w:lang w:val="en-GB"/>
        </w:rPr>
        <w:t>critical</w:t>
      </w:r>
      <w:r w:rsidR="00E414AB" w:rsidRPr="005D107C">
        <w:rPr>
          <w:rFonts w:asciiTheme="minorHAnsi" w:hAnsiTheme="minorHAnsi" w:cstheme="minorHAnsi"/>
          <w:bCs/>
          <w:lang w:val="en-GB"/>
        </w:rPr>
        <w:t xml:space="preserve"> effects on </w:t>
      </w:r>
      <w:r w:rsidR="00AA5D61" w:rsidRPr="005D107C">
        <w:rPr>
          <w:rFonts w:asciiTheme="minorHAnsi" w:hAnsiTheme="minorHAnsi" w:cstheme="minorHAnsi"/>
          <w:bCs/>
          <w:lang w:val="en-GB"/>
        </w:rPr>
        <w:t xml:space="preserve">animal </w:t>
      </w:r>
      <w:r w:rsidR="00E414AB" w:rsidRPr="005D107C">
        <w:rPr>
          <w:rFonts w:asciiTheme="minorHAnsi" w:hAnsiTheme="minorHAnsi" w:cstheme="minorHAnsi"/>
          <w:bCs/>
          <w:lang w:val="en-GB"/>
        </w:rPr>
        <w:t>social evolution</w:t>
      </w:r>
      <w:r w:rsidRPr="005D107C">
        <w:rPr>
          <w:rFonts w:asciiTheme="minorHAnsi" w:hAnsiTheme="minorHAnsi" w:cstheme="minorHAnsi"/>
          <w:bCs/>
          <w:lang w:val="en-GB"/>
        </w:rPr>
        <w:t xml:space="preserve">, </w:t>
      </w:r>
      <w:r w:rsidR="00E414AB" w:rsidRPr="005D107C">
        <w:rPr>
          <w:rFonts w:asciiTheme="minorHAnsi" w:hAnsiTheme="minorHAnsi" w:cstheme="minorHAnsi"/>
          <w:bCs/>
          <w:lang w:val="en-GB"/>
        </w:rPr>
        <w:t>the</w:t>
      </w:r>
      <w:r w:rsidRPr="005D107C">
        <w:rPr>
          <w:rFonts w:asciiTheme="minorHAnsi" w:hAnsiTheme="minorHAnsi" w:cstheme="minorHAnsi"/>
          <w:color w:val="1C1D1E"/>
          <w:lang w:val="en-GB"/>
        </w:rPr>
        <w:t xml:space="preserve"> impact </w:t>
      </w:r>
      <w:r w:rsidR="00E414AB" w:rsidRPr="005D107C">
        <w:rPr>
          <w:rFonts w:asciiTheme="minorHAnsi" w:hAnsiTheme="minorHAnsi" w:cstheme="minorHAnsi"/>
          <w:color w:val="1C1D1E"/>
          <w:lang w:val="en-GB"/>
        </w:rPr>
        <w:t xml:space="preserve">of </w:t>
      </w:r>
      <w:r w:rsidR="00AA5D61" w:rsidRPr="005D107C">
        <w:rPr>
          <w:rFonts w:asciiTheme="minorHAnsi" w:hAnsiTheme="minorHAnsi" w:cstheme="minorHAnsi"/>
          <w:color w:val="1C1D1E"/>
          <w:lang w:val="en-GB"/>
        </w:rPr>
        <w:t xml:space="preserve">the </w:t>
      </w:r>
      <w:r w:rsidR="00E414AB" w:rsidRPr="005D107C">
        <w:rPr>
          <w:rFonts w:asciiTheme="minorHAnsi" w:hAnsiTheme="minorHAnsi" w:cstheme="minorHAnsi"/>
          <w:bCs/>
          <w:lang w:val="en-GB"/>
        </w:rPr>
        <w:t xml:space="preserve">gut microbiota </w:t>
      </w:r>
      <w:r w:rsidRPr="005D107C">
        <w:rPr>
          <w:rFonts w:asciiTheme="minorHAnsi" w:hAnsiTheme="minorHAnsi" w:cstheme="minorHAnsi"/>
          <w:color w:val="1C1D1E"/>
          <w:lang w:val="en-GB"/>
        </w:rPr>
        <w:t xml:space="preserve">on maternal care </w:t>
      </w:r>
      <w:r w:rsidR="00AA5D61" w:rsidRPr="005D107C">
        <w:rPr>
          <w:rFonts w:asciiTheme="minorHAnsi" w:hAnsiTheme="minorHAnsi" w:cstheme="minorHAnsi"/>
          <w:color w:val="1C1D1E"/>
          <w:lang w:val="en-GB"/>
        </w:rPr>
        <w:t xml:space="preserve">remains </w:t>
      </w:r>
      <w:r w:rsidRPr="005D107C">
        <w:rPr>
          <w:rFonts w:asciiTheme="minorHAnsi" w:hAnsiTheme="minorHAnsi" w:cstheme="minorHAnsi"/>
          <w:color w:val="1C1D1E"/>
          <w:lang w:val="en-GB"/>
        </w:rPr>
        <w:t>unexplored.</w:t>
      </w:r>
      <w:r w:rsidR="00E414AB" w:rsidRPr="005D107C">
        <w:rPr>
          <w:rFonts w:asciiTheme="minorHAnsi" w:hAnsiTheme="minorHAnsi" w:cstheme="minorHAnsi"/>
          <w:color w:val="1C1D1E"/>
          <w:lang w:val="en-GB"/>
        </w:rPr>
        <w:t xml:space="preserve"> This </w:t>
      </w:r>
      <w:r w:rsidR="00AA5D61" w:rsidRPr="005D107C">
        <w:rPr>
          <w:rFonts w:asciiTheme="minorHAnsi" w:hAnsiTheme="minorHAnsi" w:cstheme="minorHAnsi"/>
          <w:color w:val="1C1D1E"/>
          <w:lang w:val="en-GB"/>
        </w:rPr>
        <w:t xml:space="preserve">is </w:t>
      </w:r>
      <w:r w:rsidR="00E414AB" w:rsidRPr="005D107C">
        <w:rPr>
          <w:rFonts w:asciiTheme="minorHAnsi" w:hAnsiTheme="minorHAnsi" w:cstheme="minorHAnsi"/>
          <w:color w:val="1C1D1E"/>
          <w:lang w:val="en-GB"/>
        </w:rPr>
        <w:t xml:space="preserve">surprising, as this behaviour is widespread among </w:t>
      </w:r>
      <w:r w:rsidR="00501312" w:rsidRPr="005D107C">
        <w:rPr>
          <w:rFonts w:asciiTheme="minorHAnsi" w:hAnsiTheme="minorHAnsi" w:cstheme="minorHAnsi"/>
          <w:color w:val="1C1D1E"/>
          <w:lang w:val="en-GB"/>
        </w:rPr>
        <w:t>animal</w:t>
      </w:r>
      <w:r w:rsidR="007C5D51" w:rsidRPr="005D107C">
        <w:rPr>
          <w:rFonts w:asciiTheme="minorHAnsi" w:hAnsiTheme="minorHAnsi" w:cstheme="minorHAnsi"/>
          <w:color w:val="1C1D1E"/>
          <w:lang w:val="en-GB"/>
        </w:rPr>
        <w:t>s</w:t>
      </w:r>
      <w:r w:rsidR="00E414AB" w:rsidRPr="005D107C">
        <w:rPr>
          <w:rFonts w:asciiTheme="minorHAnsi" w:hAnsiTheme="minorHAnsi" w:cstheme="minorHAnsi"/>
          <w:color w:val="1C1D1E"/>
          <w:lang w:val="en-GB"/>
        </w:rPr>
        <w:t>, often determine</w:t>
      </w:r>
      <w:r w:rsidR="00C631C9" w:rsidRPr="005D107C">
        <w:rPr>
          <w:rFonts w:asciiTheme="minorHAnsi" w:hAnsiTheme="minorHAnsi" w:cstheme="minorHAnsi"/>
          <w:color w:val="1C1D1E"/>
          <w:lang w:val="en-GB"/>
        </w:rPr>
        <w:t>s</w:t>
      </w:r>
      <w:r w:rsidR="00E414AB" w:rsidRPr="005D107C">
        <w:rPr>
          <w:rFonts w:asciiTheme="minorHAnsi" w:hAnsiTheme="minorHAnsi" w:cstheme="minorHAnsi"/>
          <w:color w:val="1C1D1E"/>
          <w:lang w:val="en-GB"/>
        </w:rPr>
        <w:t xml:space="preserve"> the fitness of both juveniles and parents</w:t>
      </w:r>
      <w:r w:rsidR="00C631C9" w:rsidRPr="005D107C">
        <w:rPr>
          <w:rFonts w:asciiTheme="minorHAnsi" w:hAnsiTheme="minorHAnsi" w:cstheme="minorHAnsi"/>
          <w:color w:val="1C1D1E"/>
          <w:lang w:val="en-GB"/>
        </w:rPr>
        <w:t>,</w:t>
      </w:r>
      <w:r w:rsidR="00E414AB" w:rsidRPr="005D107C">
        <w:rPr>
          <w:rFonts w:asciiTheme="minorHAnsi" w:hAnsiTheme="minorHAnsi" w:cstheme="minorHAnsi"/>
          <w:color w:val="1C1D1E"/>
          <w:lang w:val="en-GB"/>
        </w:rPr>
        <w:t xml:space="preserve"> and is essential in the evolution of </w:t>
      </w:r>
      <w:r w:rsidR="00A57392" w:rsidRPr="005D107C">
        <w:rPr>
          <w:rFonts w:asciiTheme="minorHAnsi" w:hAnsiTheme="minorHAnsi" w:cstheme="minorHAnsi"/>
          <w:color w:val="1C1D1E"/>
          <w:lang w:val="en-GB"/>
        </w:rPr>
        <w:t xml:space="preserve">complex </w:t>
      </w:r>
      <w:r w:rsidR="00E414AB" w:rsidRPr="005D107C">
        <w:rPr>
          <w:rFonts w:asciiTheme="minorHAnsi" w:hAnsiTheme="minorHAnsi" w:cstheme="minorHAnsi"/>
          <w:color w:val="1C1D1E"/>
          <w:lang w:val="en-GB"/>
        </w:rPr>
        <w:t>animal societies.</w:t>
      </w:r>
      <w:r w:rsidR="002D0DAC" w:rsidRPr="005D107C">
        <w:rPr>
          <w:rFonts w:asciiTheme="minorHAnsi" w:hAnsiTheme="minorHAnsi" w:cstheme="minorHAnsi"/>
          <w:color w:val="1C1D1E"/>
          <w:lang w:val="en-GB"/>
        </w:rPr>
        <w:t xml:space="preserve"> </w:t>
      </w:r>
      <w:r w:rsidR="002D0DAC" w:rsidRPr="005D107C">
        <w:rPr>
          <w:rFonts w:asciiTheme="minorHAnsi" w:hAnsiTheme="minorHAnsi" w:cstheme="minorHAnsi"/>
          <w:bCs/>
          <w:lang w:val="en-GB"/>
        </w:rPr>
        <w:t xml:space="preserve">Here, we </w:t>
      </w:r>
      <w:r w:rsidR="00A57392" w:rsidRPr="005D107C">
        <w:rPr>
          <w:rFonts w:asciiTheme="minorHAnsi" w:hAnsiTheme="minorHAnsi" w:cstheme="minorHAnsi"/>
          <w:bCs/>
          <w:lang w:val="en-GB"/>
        </w:rPr>
        <w:t>tested</w:t>
      </w:r>
      <w:r w:rsidR="002D0DAC" w:rsidRPr="005D107C">
        <w:rPr>
          <w:rFonts w:asciiTheme="minorHAnsi" w:hAnsiTheme="minorHAnsi" w:cstheme="minorHAnsi"/>
          <w:bCs/>
          <w:lang w:val="en-GB"/>
        </w:rPr>
        <w:t xml:space="preserve"> whether </w:t>
      </w:r>
      <w:r w:rsidR="00E414AB" w:rsidRPr="005D107C">
        <w:rPr>
          <w:rFonts w:asciiTheme="minorHAnsi" w:hAnsiTheme="minorHAnsi" w:cstheme="minorHAnsi"/>
          <w:bCs/>
          <w:lang w:val="en-GB"/>
        </w:rPr>
        <w:t xml:space="preserve">life-long </w:t>
      </w:r>
      <w:r w:rsidR="002D0DAC" w:rsidRPr="005D107C">
        <w:rPr>
          <w:rFonts w:asciiTheme="minorHAnsi" w:hAnsiTheme="minorHAnsi" w:cstheme="minorHAnsi"/>
          <w:bCs/>
          <w:lang w:val="en-GB"/>
        </w:rPr>
        <w:t>alteration</w:t>
      </w:r>
      <w:r w:rsidR="008B0C14" w:rsidRPr="005D107C">
        <w:rPr>
          <w:rFonts w:asciiTheme="minorHAnsi" w:hAnsiTheme="minorHAnsi" w:cstheme="minorHAnsi"/>
          <w:bCs/>
          <w:lang w:val="en-GB"/>
        </w:rPr>
        <w:t>s of the gut microbiota</w:t>
      </w:r>
      <w:r w:rsidR="002D0DAC" w:rsidRPr="005D107C">
        <w:rPr>
          <w:rFonts w:asciiTheme="minorHAnsi" w:hAnsiTheme="minorHAnsi" w:cstheme="minorHAnsi"/>
          <w:bCs/>
          <w:lang w:val="en-GB"/>
        </w:rPr>
        <w:t xml:space="preserve"> with rifampicin - a broad-spectrum antibiotic </w:t>
      </w:r>
      <w:r w:rsidR="004913A8" w:rsidRPr="005D107C">
        <w:rPr>
          <w:rFonts w:asciiTheme="minorHAnsi" w:hAnsiTheme="minorHAnsi" w:cstheme="minorHAnsi"/>
          <w:bCs/>
          <w:lang w:val="en-GB"/>
        </w:rPr>
        <w:t>-</w:t>
      </w:r>
      <w:r w:rsidR="007C5D51" w:rsidRPr="005D107C">
        <w:rPr>
          <w:rFonts w:asciiTheme="minorHAnsi" w:hAnsiTheme="minorHAnsi" w:cstheme="minorHAnsi"/>
          <w:bCs/>
          <w:lang w:val="en-GB"/>
        </w:rPr>
        <w:t xml:space="preserve"> </w:t>
      </w:r>
      <w:r w:rsidR="002D0DAC" w:rsidRPr="005D107C">
        <w:rPr>
          <w:rFonts w:asciiTheme="minorHAnsi" w:hAnsiTheme="minorHAnsi" w:cstheme="minorHAnsi"/>
          <w:bCs/>
          <w:lang w:val="en-GB"/>
        </w:rPr>
        <w:t xml:space="preserve">impair </w:t>
      </w:r>
      <w:r w:rsidR="00EC7AFA" w:rsidRPr="005D107C">
        <w:rPr>
          <w:rFonts w:asciiTheme="minorHAnsi" w:hAnsiTheme="minorHAnsi" w:cstheme="minorHAnsi"/>
          <w:bCs/>
          <w:lang w:val="en-GB"/>
        </w:rPr>
        <w:t xml:space="preserve">pre- and post-hatching </w:t>
      </w:r>
      <w:r w:rsidR="002D0DAC" w:rsidRPr="005D107C">
        <w:rPr>
          <w:rFonts w:asciiTheme="minorHAnsi" w:hAnsiTheme="minorHAnsi" w:cstheme="minorHAnsi"/>
          <w:bCs/>
          <w:lang w:val="en-GB"/>
        </w:rPr>
        <w:t>maternal care in the European earwig</w:t>
      </w:r>
      <w:r w:rsidR="002D0DAC" w:rsidRPr="005D107C">
        <w:rPr>
          <w:rFonts w:asciiTheme="minorHAnsi" w:hAnsiTheme="minorHAnsi" w:cstheme="minorHAnsi"/>
          <w:lang w:val="en-GB"/>
        </w:rPr>
        <w:t xml:space="preserve">. </w:t>
      </w:r>
      <w:r w:rsidR="002D0DAC" w:rsidRPr="005D107C">
        <w:rPr>
          <w:rFonts w:asciiTheme="minorHAnsi" w:hAnsiTheme="minorHAnsi" w:cstheme="minorHAnsi"/>
          <w:bCs/>
          <w:lang w:val="en-GB"/>
        </w:rPr>
        <w:t xml:space="preserve">Our results first confirm that rifampicin altered </w:t>
      </w:r>
      <w:r w:rsidR="00AA5D61" w:rsidRPr="005D107C">
        <w:rPr>
          <w:rFonts w:asciiTheme="minorHAnsi" w:hAnsiTheme="minorHAnsi" w:cstheme="minorHAnsi"/>
          <w:bCs/>
          <w:lang w:val="en-GB"/>
        </w:rPr>
        <w:t xml:space="preserve">the </w:t>
      </w:r>
      <w:r w:rsidR="002D0DAC" w:rsidRPr="005D107C">
        <w:rPr>
          <w:rFonts w:asciiTheme="minorHAnsi" w:hAnsiTheme="minorHAnsi" w:cstheme="minorHAnsi"/>
          <w:bCs/>
          <w:lang w:val="en-GB"/>
        </w:rPr>
        <w:t xml:space="preserve">mothers’ gut microbial communities </w:t>
      </w:r>
      <w:r w:rsidR="00717FCD" w:rsidRPr="005D107C">
        <w:rPr>
          <w:rFonts w:asciiTheme="minorHAnsi" w:hAnsiTheme="minorHAnsi" w:cstheme="minorHAnsi"/>
          <w:bCs/>
          <w:lang w:val="en-GB"/>
        </w:rPr>
        <w:t>and</w:t>
      </w:r>
      <w:r w:rsidR="002D0DAC" w:rsidRPr="005D107C">
        <w:rPr>
          <w:rFonts w:asciiTheme="minorHAnsi" w:hAnsiTheme="minorHAnsi" w:cstheme="minorHAnsi"/>
          <w:bCs/>
          <w:lang w:val="en-GB"/>
        </w:rPr>
        <w:t xml:space="preserve"> </w:t>
      </w:r>
      <w:r w:rsidR="0016753B" w:rsidRPr="005D107C">
        <w:rPr>
          <w:rFonts w:asciiTheme="minorHAnsi" w:hAnsiTheme="minorHAnsi" w:cstheme="minorHAnsi"/>
          <w:lang w:val="en-GB"/>
        </w:rPr>
        <w:t>indicate</w:t>
      </w:r>
      <w:r w:rsidR="00D1274C" w:rsidRPr="005D107C">
        <w:rPr>
          <w:rFonts w:asciiTheme="minorHAnsi" w:hAnsiTheme="minorHAnsi" w:cstheme="minorHAnsi"/>
          <w:lang w:val="en-GB"/>
        </w:rPr>
        <w:t xml:space="preserve"> that the composition of the gut microbiota differs</w:t>
      </w:r>
      <w:r w:rsidR="008B0C14" w:rsidRPr="005D107C">
        <w:rPr>
          <w:rFonts w:asciiTheme="minorHAnsi" w:hAnsiTheme="minorHAnsi" w:cstheme="minorHAnsi"/>
          <w:lang w:val="en-GB"/>
        </w:rPr>
        <w:t xml:space="preserve"> </w:t>
      </w:r>
      <w:r w:rsidR="002D0DAC" w:rsidRPr="005D107C">
        <w:rPr>
          <w:rFonts w:asciiTheme="minorHAnsi" w:hAnsiTheme="minorHAnsi" w:cstheme="minorHAnsi"/>
          <w:lang w:val="en-GB"/>
        </w:rPr>
        <w:t xml:space="preserve">before and after egg care. </w:t>
      </w:r>
      <w:r w:rsidR="002D0DAC" w:rsidRPr="005D107C">
        <w:rPr>
          <w:rFonts w:asciiTheme="minorHAnsi" w:hAnsiTheme="minorHAnsi" w:cstheme="minorHAnsi"/>
          <w:bCs/>
          <w:lang w:val="en-GB"/>
        </w:rPr>
        <w:t xml:space="preserve">Contrary to our predictions, however, </w:t>
      </w:r>
      <w:r w:rsidR="00EC7AFA" w:rsidRPr="005D107C">
        <w:rPr>
          <w:rFonts w:asciiTheme="minorHAnsi" w:hAnsiTheme="minorHAnsi" w:cstheme="minorHAnsi"/>
          <w:bCs/>
          <w:lang w:val="en-GB"/>
        </w:rPr>
        <w:t xml:space="preserve">the </w:t>
      </w:r>
      <w:r w:rsidR="002D0DAC" w:rsidRPr="005D107C">
        <w:rPr>
          <w:rFonts w:asciiTheme="minorHAnsi" w:hAnsiTheme="minorHAnsi" w:cstheme="minorHAnsi"/>
          <w:bCs/>
          <w:lang w:val="en-GB"/>
        </w:rPr>
        <w:t xml:space="preserve">rifampicin-induced alterations of </w:t>
      </w:r>
      <w:r w:rsidR="008B0C14" w:rsidRPr="005D107C">
        <w:rPr>
          <w:rFonts w:asciiTheme="minorHAnsi" w:hAnsiTheme="minorHAnsi" w:cstheme="minorHAnsi"/>
          <w:bCs/>
          <w:lang w:val="en-GB"/>
        </w:rPr>
        <w:t xml:space="preserve">the </w:t>
      </w:r>
      <w:r w:rsidR="002D0DAC" w:rsidRPr="005D107C">
        <w:rPr>
          <w:rFonts w:asciiTheme="minorHAnsi" w:hAnsiTheme="minorHAnsi" w:cstheme="minorHAnsi"/>
          <w:bCs/>
          <w:lang w:val="en-GB"/>
        </w:rPr>
        <w:t xml:space="preserve">gut microbiota did not </w:t>
      </w:r>
      <w:r w:rsidR="00EC7AFA" w:rsidRPr="005D107C">
        <w:rPr>
          <w:rFonts w:asciiTheme="minorHAnsi" w:hAnsiTheme="minorHAnsi" w:cstheme="minorHAnsi"/>
          <w:bCs/>
          <w:lang w:val="en-GB"/>
        </w:rPr>
        <w:t>modify</w:t>
      </w:r>
      <w:r w:rsidR="002D0DAC" w:rsidRPr="005D107C">
        <w:rPr>
          <w:rFonts w:asciiTheme="minorHAnsi" w:hAnsiTheme="minorHAnsi" w:cstheme="minorHAnsi"/>
          <w:bCs/>
          <w:lang w:val="en-GB"/>
        </w:rPr>
        <w:t xml:space="preserve"> pre- </w:t>
      </w:r>
      <w:r w:rsidR="008F05E1" w:rsidRPr="005D107C">
        <w:rPr>
          <w:rFonts w:asciiTheme="minorHAnsi" w:hAnsiTheme="minorHAnsi" w:cstheme="minorHAnsi"/>
          <w:bCs/>
          <w:lang w:val="en-GB"/>
        </w:rPr>
        <w:t xml:space="preserve">or </w:t>
      </w:r>
      <w:r w:rsidR="002D0DAC" w:rsidRPr="005D107C">
        <w:rPr>
          <w:rFonts w:asciiTheme="minorHAnsi" w:hAnsiTheme="minorHAnsi" w:cstheme="minorHAnsi"/>
          <w:bCs/>
          <w:lang w:val="en-GB"/>
        </w:rPr>
        <w:t xml:space="preserve">post-hatching care. Independent of maternal care, </w:t>
      </w:r>
      <w:r w:rsidR="002D0DAC" w:rsidRPr="005D107C">
        <w:rPr>
          <w:rFonts w:asciiTheme="minorHAnsi" w:hAnsiTheme="minorHAnsi" w:cstheme="minorHAnsi"/>
          <w:iCs/>
          <w:lang w:val="en-GB"/>
        </w:rPr>
        <w:t xml:space="preserve">rifampicin increased </w:t>
      </w:r>
      <w:r w:rsidR="008F05E1" w:rsidRPr="005D107C">
        <w:rPr>
          <w:rFonts w:asciiTheme="minorHAnsi" w:hAnsiTheme="minorHAnsi" w:cstheme="minorHAnsi"/>
          <w:iCs/>
          <w:lang w:val="en-GB"/>
        </w:rPr>
        <w:t xml:space="preserve">the </w:t>
      </w:r>
      <w:r w:rsidR="002D0DAC" w:rsidRPr="005D107C">
        <w:rPr>
          <w:rFonts w:asciiTheme="minorHAnsi" w:hAnsiTheme="minorHAnsi" w:cstheme="minorHAnsi"/>
          <w:iCs/>
          <w:lang w:val="en-GB"/>
        </w:rPr>
        <w:t xml:space="preserve">females’ </w:t>
      </w:r>
      <w:proofErr w:type="spellStart"/>
      <w:r w:rsidR="002D0DAC" w:rsidRPr="005D107C">
        <w:rPr>
          <w:rFonts w:asciiTheme="minorHAnsi" w:hAnsiTheme="minorHAnsi" w:cstheme="minorHAnsi"/>
          <w:iCs/>
          <w:lang w:val="en-GB"/>
        </w:rPr>
        <w:t>feces</w:t>
      </w:r>
      <w:proofErr w:type="spellEnd"/>
      <w:r w:rsidR="002D0DAC" w:rsidRPr="005D107C">
        <w:rPr>
          <w:rFonts w:asciiTheme="minorHAnsi" w:hAnsiTheme="minorHAnsi" w:cstheme="minorHAnsi"/>
          <w:iCs/>
          <w:lang w:val="en-GB"/>
        </w:rPr>
        <w:t xml:space="preserve"> production and </w:t>
      </w:r>
      <w:r w:rsidR="008F05E1" w:rsidRPr="005D107C">
        <w:rPr>
          <w:rFonts w:asciiTheme="minorHAnsi" w:hAnsiTheme="minorHAnsi" w:cstheme="minorHAnsi"/>
          <w:iCs/>
          <w:lang w:val="en-GB"/>
        </w:rPr>
        <w:t xml:space="preserve">resulted in </w:t>
      </w:r>
      <w:r w:rsidR="002D0DAC" w:rsidRPr="005D107C">
        <w:rPr>
          <w:rFonts w:asciiTheme="minorHAnsi" w:hAnsiTheme="minorHAnsi" w:cstheme="minorHAnsi"/>
          <w:iCs/>
          <w:lang w:val="en-GB"/>
        </w:rPr>
        <w:t xml:space="preserve">lighter </w:t>
      </w:r>
      <w:r w:rsidR="00ED73D6" w:rsidRPr="005D107C">
        <w:rPr>
          <w:rFonts w:asciiTheme="minorHAnsi" w:hAnsiTheme="minorHAnsi" w:cstheme="minorHAnsi"/>
          <w:iCs/>
          <w:lang w:val="en-GB"/>
        </w:rPr>
        <w:t xml:space="preserve">eggs and </w:t>
      </w:r>
      <w:r w:rsidR="002D0DAC" w:rsidRPr="005D107C">
        <w:rPr>
          <w:rFonts w:asciiTheme="minorHAnsi" w:hAnsiTheme="minorHAnsi" w:cstheme="minorHAnsi"/>
          <w:iCs/>
          <w:lang w:val="en-GB"/>
        </w:rPr>
        <w:t xml:space="preserve">juveniles. By contrast, rifampicin </w:t>
      </w:r>
      <w:r w:rsidR="00F07513" w:rsidRPr="005D107C">
        <w:rPr>
          <w:rFonts w:asciiTheme="minorHAnsi" w:hAnsiTheme="minorHAnsi" w:cstheme="minorHAnsi"/>
          <w:iCs/>
          <w:lang w:val="en-GB"/>
        </w:rPr>
        <w:t>altered</w:t>
      </w:r>
      <w:r w:rsidR="002D0DAC" w:rsidRPr="005D107C">
        <w:rPr>
          <w:rFonts w:asciiTheme="minorHAnsi" w:hAnsiTheme="minorHAnsi" w:cstheme="minorHAnsi"/>
          <w:iCs/>
          <w:lang w:val="en-GB"/>
        </w:rPr>
        <w:t xml:space="preserve"> none of the other </w:t>
      </w:r>
      <w:r w:rsidR="00E46D83" w:rsidRPr="005D107C">
        <w:rPr>
          <w:rFonts w:asciiTheme="minorHAnsi" w:hAnsiTheme="minorHAnsi" w:cstheme="minorHAnsi"/>
          <w:iCs/>
          <w:lang w:val="en-GB"/>
        </w:rPr>
        <w:t>21</w:t>
      </w:r>
      <w:r w:rsidR="002D0DAC" w:rsidRPr="005D107C">
        <w:rPr>
          <w:rFonts w:asciiTheme="minorHAnsi" w:hAnsiTheme="minorHAnsi" w:cstheme="minorHAnsi"/>
          <w:iCs/>
          <w:lang w:val="en-GB"/>
        </w:rPr>
        <w:t xml:space="preserve"> physiological, reproductive and longevity traits measured over </w:t>
      </w:r>
      <w:r w:rsidR="008B0C14" w:rsidRPr="005D107C">
        <w:rPr>
          <w:rFonts w:asciiTheme="minorHAnsi" w:hAnsiTheme="minorHAnsi" w:cstheme="minorHAnsi"/>
          <w:iCs/>
          <w:lang w:val="en-GB"/>
        </w:rPr>
        <w:t xml:space="preserve">the </w:t>
      </w:r>
      <w:r w:rsidR="0016753B" w:rsidRPr="005D107C">
        <w:rPr>
          <w:rFonts w:asciiTheme="minorHAnsi" w:hAnsiTheme="minorHAnsi" w:cstheme="minorHAnsi"/>
          <w:iCs/>
          <w:lang w:val="en-GB"/>
        </w:rPr>
        <w:t xml:space="preserve">300 </w:t>
      </w:r>
      <w:r w:rsidR="00742E8E" w:rsidRPr="005D107C">
        <w:rPr>
          <w:rFonts w:asciiTheme="minorHAnsi" w:hAnsiTheme="minorHAnsi" w:cstheme="minorHAnsi"/>
          <w:iCs/>
          <w:lang w:val="en-GB"/>
        </w:rPr>
        <w:t>days</w:t>
      </w:r>
      <w:r w:rsidR="0016753B" w:rsidRPr="005D107C">
        <w:rPr>
          <w:rFonts w:asciiTheme="minorHAnsi" w:hAnsiTheme="minorHAnsi" w:cstheme="minorHAnsi"/>
          <w:iCs/>
          <w:lang w:val="en-GB"/>
        </w:rPr>
        <w:t xml:space="preserve"> of a </w:t>
      </w:r>
      <w:r w:rsidR="002D0DAC" w:rsidRPr="005D107C">
        <w:rPr>
          <w:rFonts w:asciiTheme="minorHAnsi" w:hAnsiTheme="minorHAnsi" w:cstheme="minorHAnsi"/>
          <w:iCs/>
          <w:lang w:val="en-GB"/>
        </w:rPr>
        <w:t>female</w:t>
      </w:r>
      <w:r w:rsidR="0016753B" w:rsidRPr="005D107C">
        <w:rPr>
          <w:rFonts w:asciiTheme="minorHAnsi" w:hAnsiTheme="minorHAnsi" w:cstheme="minorHAnsi"/>
          <w:iCs/>
          <w:lang w:val="en-GB"/>
        </w:rPr>
        <w:t>’</w:t>
      </w:r>
      <w:r w:rsidR="002D0DAC" w:rsidRPr="005D107C">
        <w:rPr>
          <w:rFonts w:asciiTheme="minorHAnsi" w:hAnsiTheme="minorHAnsi" w:cstheme="minorHAnsi"/>
          <w:iCs/>
          <w:lang w:val="en-GB"/>
        </w:rPr>
        <w:t>s lifetime.</w:t>
      </w:r>
      <w:r w:rsidR="002D0DAC" w:rsidRPr="005D107C">
        <w:rPr>
          <w:rFonts w:asciiTheme="minorHAnsi" w:hAnsiTheme="minorHAnsi" w:cstheme="minorHAnsi"/>
          <w:lang w:val="en-GB"/>
        </w:rPr>
        <w:t xml:space="preserve"> </w:t>
      </w:r>
      <w:bookmarkStart w:id="1" w:name="_Hlk63330289"/>
      <w:bookmarkStart w:id="2" w:name="_Hlk62031462"/>
      <w:bookmarkStart w:id="3" w:name="_Hlk62036268"/>
      <w:r w:rsidR="002D0DAC" w:rsidRPr="000A3A1E">
        <w:rPr>
          <w:rFonts w:asciiTheme="minorHAnsi" w:hAnsiTheme="minorHAnsi" w:cstheme="minorHAnsi"/>
          <w:highlight w:val="yellow"/>
          <w:lang w:val="en-GB"/>
        </w:rPr>
        <w:t xml:space="preserve">Overall, </w:t>
      </w:r>
      <w:r w:rsidR="00DF7A08" w:rsidRPr="000A3A1E">
        <w:rPr>
          <w:rFonts w:asciiTheme="minorHAnsi" w:hAnsiTheme="minorHAnsi" w:cstheme="minorHAnsi"/>
          <w:highlight w:val="yellow"/>
          <w:lang w:val="en-GB"/>
        </w:rPr>
        <w:t xml:space="preserve">these findings reveal that altering </w:t>
      </w:r>
      <w:r w:rsidR="008B0C14" w:rsidRPr="000A3A1E">
        <w:rPr>
          <w:rFonts w:asciiTheme="minorHAnsi" w:hAnsiTheme="minorHAnsi" w:cstheme="minorHAnsi"/>
          <w:highlight w:val="yellow"/>
          <w:lang w:val="en-GB"/>
        </w:rPr>
        <w:t xml:space="preserve">the </w:t>
      </w:r>
      <w:r w:rsidR="00DF7A08" w:rsidRPr="000A3A1E">
        <w:rPr>
          <w:rFonts w:asciiTheme="minorHAnsi" w:hAnsiTheme="minorHAnsi" w:cstheme="minorHAnsi"/>
          <w:highlight w:val="yellow"/>
          <w:lang w:val="en-GB"/>
        </w:rPr>
        <w:t xml:space="preserve">gut microbiota </w:t>
      </w:r>
      <w:r w:rsidR="00CE4839" w:rsidRPr="000A3A1E">
        <w:rPr>
          <w:rFonts w:asciiTheme="minorHAnsi" w:hAnsiTheme="minorHAnsi" w:cstheme="minorHAnsi"/>
          <w:highlight w:val="yellow"/>
          <w:lang w:val="en-GB"/>
        </w:rPr>
        <w:t xml:space="preserve">with a large spectrum antibiotic such as rifampicin </w:t>
      </w:r>
      <w:r w:rsidR="00DF7A08" w:rsidRPr="000A3A1E">
        <w:rPr>
          <w:rFonts w:asciiTheme="minorHAnsi" w:hAnsiTheme="minorHAnsi" w:cstheme="minorHAnsi"/>
          <w:highlight w:val="yellow"/>
          <w:lang w:val="en-GB"/>
        </w:rPr>
        <w:t xml:space="preserve">does not necessarily affect host </w:t>
      </w:r>
      <w:r w:rsidR="00CF0E89" w:rsidRPr="000A3A1E">
        <w:rPr>
          <w:rFonts w:asciiTheme="minorHAnsi" w:hAnsiTheme="minorHAnsi" w:cstheme="minorHAnsi"/>
          <w:highlight w:val="yellow"/>
          <w:lang w:val="en-GB"/>
        </w:rPr>
        <w:t>sociality</w:t>
      </w:r>
      <w:bookmarkEnd w:id="1"/>
      <w:r w:rsidR="008B0C14" w:rsidRPr="005D107C">
        <w:rPr>
          <w:rFonts w:asciiTheme="minorHAnsi" w:hAnsiTheme="minorHAnsi" w:cstheme="minorHAnsi"/>
          <w:lang w:val="en-GB"/>
        </w:rPr>
        <w:t>.</w:t>
      </w:r>
      <w:bookmarkEnd w:id="2"/>
      <w:r w:rsidR="008B0C14" w:rsidRPr="005D107C">
        <w:rPr>
          <w:rFonts w:asciiTheme="minorHAnsi" w:hAnsiTheme="minorHAnsi" w:cstheme="minorHAnsi"/>
          <w:lang w:val="en-GB"/>
        </w:rPr>
        <w:t xml:space="preserve"> </w:t>
      </w:r>
      <w:bookmarkEnd w:id="3"/>
      <w:r w:rsidR="0016753B" w:rsidRPr="00155313">
        <w:rPr>
          <w:rFonts w:asciiTheme="minorHAnsi" w:hAnsiTheme="minorHAnsi" w:cstheme="minorHAnsi"/>
          <w:highlight w:val="yellow"/>
          <w:lang w:val="en-GB"/>
        </w:rPr>
        <w:t>T</w:t>
      </w:r>
      <w:r w:rsidR="00A57392" w:rsidRPr="00155313">
        <w:rPr>
          <w:rFonts w:asciiTheme="minorHAnsi" w:hAnsiTheme="minorHAnsi" w:cstheme="minorHAnsi"/>
          <w:highlight w:val="yellow"/>
          <w:lang w:val="en-GB"/>
        </w:rPr>
        <w:t>hey</w:t>
      </w:r>
      <w:r w:rsidR="001C0493" w:rsidRPr="00155313">
        <w:rPr>
          <w:rFonts w:asciiTheme="minorHAnsi" w:hAnsiTheme="minorHAnsi" w:cstheme="minorHAnsi"/>
          <w:highlight w:val="yellow"/>
          <w:lang w:val="en-GB"/>
        </w:rPr>
        <w:t xml:space="preserve"> </w:t>
      </w:r>
      <w:r w:rsidR="0016753B" w:rsidRPr="00155313">
        <w:rPr>
          <w:rFonts w:asciiTheme="minorHAnsi" w:hAnsiTheme="minorHAnsi" w:cstheme="minorHAnsi"/>
          <w:highlight w:val="yellow"/>
          <w:lang w:val="en-GB"/>
        </w:rPr>
        <w:t xml:space="preserve">also </w:t>
      </w:r>
      <w:r w:rsidR="002D0DAC" w:rsidRPr="00155313">
        <w:rPr>
          <w:rFonts w:asciiTheme="minorHAnsi" w:hAnsiTheme="minorHAnsi" w:cstheme="minorHAnsi"/>
          <w:iCs/>
          <w:highlight w:val="yellow"/>
          <w:lang w:val="en-GB"/>
        </w:rPr>
        <w:t xml:space="preserve">emphasize </w:t>
      </w:r>
      <w:r w:rsidR="002D0DAC" w:rsidRPr="00155313">
        <w:rPr>
          <w:rFonts w:asciiTheme="minorHAnsi" w:hAnsiTheme="minorHAnsi" w:cstheme="minorHAnsi"/>
          <w:highlight w:val="yellow"/>
          <w:lang w:val="en-GB"/>
        </w:rPr>
        <w:t xml:space="preserve">that not all animals have evolved a co-dependence with their </w:t>
      </w:r>
      <w:r w:rsidR="008B0C14" w:rsidRPr="00155313">
        <w:rPr>
          <w:rFonts w:asciiTheme="minorHAnsi" w:hAnsiTheme="minorHAnsi" w:cstheme="minorHAnsi"/>
          <w:highlight w:val="yellow"/>
          <w:lang w:val="en-GB"/>
        </w:rPr>
        <w:t>microbiota</w:t>
      </w:r>
      <w:r w:rsidR="00441999" w:rsidRPr="00155313">
        <w:rPr>
          <w:rFonts w:asciiTheme="minorHAnsi" w:hAnsiTheme="minorHAnsi" w:cstheme="minorHAnsi"/>
          <w:highlight w:val="yellow"/>
          <w:lang w:val="en-GB"/>
        </w:rPr>
        <w:t xml:space="preserve"> and call for caution when generalizing the </w:t>
      </w:r>
      <w:r w:rsidR="00613CD7" w:rsidRPr="00155313">
        <w:rPr>
          <w:rFonts w:asciiTheme="minorHAnsi" w:hAnsiTheme="minorHAnsi" w:cstheme="minorHAnsi"/>
          <w:highlight w:val="yellow"/>
          <w:lang w:val="en-GB"/>
        </w:rPr>
        <w:t xml:space="preserve">central </w:t>
      </w:r>
      <w:r w:rsidR="00441999" w:rsidRPr="00155313">
        <w:rPr>
          <w:rFonts w:asciiTheme="minorHAnsi" w:hAnsiTheme="minorHAnsi" w:cstheme="minorHAnsi"/>
          <w:highlight w:val="yellow"/>
          <w:lang w:val="en-GB"/>
        </w:rPr>
        <w:t xml:space="preserve">role of gut microbes in </w:t>
      </w:r>
      <w:r w:rsidR="00742E8E" w:rsidRPr="00155313">
        <w:rPr>
          <w:rFonts w:asciiTheme="minorHAnsi" w:hAnsiTheme="minorHAnsi" w:cstheme="minorHAnsi"/>
          <w:highlight w:val="yellow"/>
          <w:lang w:val="en-GB"/>
        </w:rPr>
        <w:t>a</w:t>
      </w:r>
      <w:r w:rsidR="00441999" w:rsidRPr="00155313">
        <w:rPr>
          <w:rFonts w:asciiTheme="minorHAnsi" w:hAnsiTheme="minorHAnsi" w:cstheme="minorHAnsi"/>
          <w:highlight w:val="yellow"/>
          <w:lang w:val="en-GB"/>
        </w:rPr>
        <w:t xml:space="preserve"> </w:t>
      </w:r>
      <w:r w:rsidR="00742E8E" w:rsidRPr="00155313">
        <w:rPr>
          <w:rFonts w:asciiTheme="minorHAnsi" w:hAnsiTheme="minorHAnsi" w:cstheme="minorHAnsi"/>
          <w:highlight w:val="yellow"/>
          <w:lang w:val="en-GB"/>
        </w:rPr>
        <w:t xml:space="preserve">host </w:t>
      </w:r>
      <w:r w:rsidR="00613CD7" w:rsidRPr="00155313">
        <w:rPr>
          <w:rFonts w:asciiTheme="minorHAnsi" w:hAnsiTheme="minorHAnsi" w:cstheme="minorHAnsi"/>
          <w:highlight w:val="yellow"/>
          <w:lang w:val="en-GB"/>
        </w:rPr>
        <w:t>biology</w:t>
      </w:r>
      <w:r w:rsidR="002D0DAC" w:rsidRPr="00155313">
        <w:rPr>
          <w:rFonts w:asciiTheme="minorHAnsi" w:hAnsiTheme="minorHAnsi" w:cstheme="minorHAnsi"/>
          <w:highlight w:val="yellow"/>
          <w:lang w:val="en-GB"/>
        </w:rPr>
        <w:t>.</w:t>
      </w:r>
    </w:p>
    <w:p w14:paraId="09B19480" w14:textId="39D4FABB" w:rsidR="00911439" w:rsidRPr="005D107C" w:rsidRDefault="00911439" w:rsidP="00911439">
      <w:pPr>
        <w:spacing w:before="240" w:line="480" w:lineRule="auto"/>
        <w:jc w:val="both"/>
        <w:rPr>
          <w:rFonts w:asciiTheme="minorHAnsi" w:hAnsiTheme="minorHAnsi" w:cstheme="minorHAnsi"/>
          <w:lang w:val="en-GB"/>
        </w:rPr>
      </w:pPr>
      <w:r w:rsidRPr="005D107C">
        <w:rPr>
          <w:rFonts w:asciiTheme="minorHAnsi" w:hAnsiTheme="minorHAnsi" w:cstheme="minorHAnsi"/>
          <w:b/>
          <w:lang w:val="en-GB"/>
        </w:rPr>
        <w:t xml:space="preserve">Keywords: </w:t>
      </w:r>
      <w:r w:rsidR="00D321A9" w:rsidRPr="005D107C">
        <w:rPr>
          <w:rFonts w:asciiTheme="minorHAnsi" w:hAnsiTheme="minorHAnsi" w:cstheme="minorHAnsi"/>
          <w:lang w:val="en-GB"/>
        </w:rPr>
        <w:t>Antibiotic</w:t>
      </w:r>
      <w:r w:rsidR="00D321A9" w:rsidRPr="005D107C">
        <w:rPr>
          <w:rFonts w:asciiTheme="minorHAnsi" w:hAnsiTheme="minorHAnsi" w:cstheme="minorHAnsi"/>
          <w:i/>
          <w:lang w:val="en-GB"/>
        </w:rPr>
        <w:t>,</w:t>
      </w:r>
      <w:r w:rsidR="00D321A9" w:rsidRPr="005D107C">
        <w:rPr>
          <w:rFonts w:asciiTheme="minorHAnsi" w:hAnsiTheme="minorHAnsi" w:cstheme="minorHAnsi"/>
          <w:lang w:val="en-GB"/>
        </w:rPr>
        <w:t xml:space="preserve"> Dermaptera, Insect,</w:t>
      </w:r>
      <w:r w:rsidR="00D321A9" w:rsidRPr="005D107C">
        <w:rPr>
          <w:rFonts w:asciiTheme="minorHAnsi" w:hAnsiTheme="minorHAnsi" w:cstheme="minorHAnsi"/>
          <w:i/>
          <w:lang w:val="en-GB"/>
        </w:rPr>
        <w:t xml:space="preserve"> </w:t>
      </w:r>
      <w:r w:rsidRPr="005D107C">
        <w:rPr>
          <w:rFonts w:asciiTheme="minorHAnsi" w:hAnsiTheme="minorHAnsi" w:cstheme="minorHAnsi"/>
          <w:lang w:val="en-GB"/>
        </w:rPr>
        <w:t xml:space="preserve">Microbiome, </w:t>
      </w:r>
      <w:r w:rsidR="00D321A9" w:rsidRPr="005D107C">
        <w:rPr>
          <w:rFonts w:asciiTheme="minorHAnsi" w:hAnsiTheme="minorHAnsi" w:cstheme="minorHAnsi"/>
          <w:lang w:val="en-GB"/>
        </w:rPr>
        <w:t>Parental care</w:t>
      </w:r>
    </w:p>
    <w:p w14:paraId="422BE993" w14:textId="7724C114" w:rsidR="00B90293" w:rsidRPr="005D107C" w:rsidRDefault="007F79C5" w:rsidP="00501EA3">
      <w:pPr>
        <w:spacing w:before="240" w:line="480" w:lineRule="auto"/>
        <w:jc w:val="both"/>
        <w:rPr>
          <w:rFonts w:asciiTheme="minorHAnsi" w:hAnsiTheme="minorHAnsi" w:cstheme="minorHAnsi"/>
          <w:b/>
          <w:lang w:val="en-GB"/>
        </w:rPr>
      </w:pPr>
      <w:r w:rsidRPr="005D107C">
        <w:rPr>
          <w:rFonts w:asciiTheme="minorHAnsi" w:hAnsiTheme="minorHAnsi" w:cstheme="minorHAnsi"/>
          <w:b/>
          <w:lang w:val="en-GB"/>
        </w:rPr>
        <w:br w:type="page"/>
      </w:r>
      <w:r w:rsidR="00AC0455" w:rsidRPr="005D107C">
        <w:rPr>
          <w:rFonts w:asciiTheme="minorHAnsi" w:hAnsiTheme="minorHAnsi" w:cstheme="minorHAnsi"/>
          <w:b/>
          <w:lang w:val="en-GB"/>
        </w:rPr>
        <w:lastRenderedPageBreak/>
        <w:t>1-INTRODUCTION</w:t>
      </w:r>
    </w:p>
    <w:p w14:paraId="2066F9D7" w14:textId="3E7ADEC9" w:rsidR="00E83284" w:rsidRPr="005D107C" w:rsidRDefault="00CE0CEF" w:rsidP="004F108F">
      <w:pPr>
        <w:pStyle w:val="NormalWeb"/>
        <w:shd w:val="clear" w:color="auto" w:fill="FFFFFF"/>
        <w:spacing w:before="0" w:beforeAutospacing="0" w:after="120" w:afterAutospacing="0" w:line="480" w:lineRule="auto"/>
        <w:jc w:val="both"/>
        <w:rPr>
          <w:rFonts w:asciiTheme="minorHAnsi" w:hAnsiTheme="minorHAnsi" w:cstheme="minorHAnsi"/>
          <w:bCs/>
        </w:rPr>
      </w:pPr>
      <w:r w:rsidRPr="005D107C">
        <w:rPr>
          <w:rFonts w:asciiTheme="minorHAnsi" w:hAnsiTheme="minorHAnsi" w:cstheme="minorHAnsi"/>
          <w:bCs/>
        </w:rPr>
        <w:t xml:space="preserve">Almost all animals harbour a gut microbiota, i.e. a </w:t>
      </w:r>
      <w:r w:rsidR="00E80F2F" w:rsidRPr="005D107C">
        <w:rPr>
          <w:rFonts w:asciiTheme="minorHAnsi" w:hAnsiTheme="minorHAnsi" w:cstheme="minorHAnsi"/>
          <w:bCs/>
        </w:rPr>
        <w:t>community of micro</w:t>
      </w:r>
      <w:r w:rsidR="005F3D27" w:rsidRPr="005D107C">
        <w:rPr>
          <w:rFonts w:asciiTheme="minorHAnsi" w:hAnsiTheme="minorHAnsi" w:cstheme="minorHAnsi"/>
          <w:bCs/>
        </w:rPr>
        <w:t>organism</w:t>
      </w:r>
      <w:r w:rsidR="00E80F2F" w:rsidRPr="005D107C">
        <w:rPr>
          <w:rFonts w:asciiTheme="minorHAnsi" w:hAnsiTheme="minorHAnsi" w:cstheme="minorHAnsi"/>
          <w:bCs/>
        </w:rPr>
        <w:t xml:space="preserve">s </w:t>
      </w:r>
      <w:r w:rsidRPr="005D107C">
        <w:rPr>
          <w:rFonts w:asciiTheme="minorHAnsi" w:hAnsiTheme="minorHAnsi" w:cstheme="minorHAnsi"/>
          <w:bCs/>
        </w:rPr>
        <w:t>residing within the gut of the host</w:t>
      </w:r>
      <w:r w:rsidR="00E450F1" w:rsidRPr="005D107C">
        <w:rPr>
          <w:rFonts w:asciiTheme="minorHAnsi" w:hAnsiTheme="minorHAnsi" w:cstheme="minorHAnsi"/>
          <w:bCs/>
        </w:rPr>
        <w:t xml:space="preserve"> </w:t>
      </w:r>
      <w:r w:rsidR="00E450F1" w:rsidRPr="005D107C">
        <w:rPr>
          <w:rFonts w:asciiTheme="minorHAnsi" w:hAnsiTheme="minorHAnsi" w:cstheme="minorHAnsi"/>
          <w:bCs/>
        </w:rPr>
        <w:fldChar w:fldCharType="begin" w:fldLock="1"/>
      </w:r>
      <w:r w:rsidR="003A4A4C" w:rsidRPr="005D107C">
        <w:rPr>
          <w:rFonts w:asciiTheme="minorHAnsi" w:hAnsiTheme="minorHAnsi" w:cstheme="minorHAnsi"/>
          <w:bCs/>
        </w:rPr>
        <w:instrText>ADDIN CSL_CITATION {"citationItems":[{"id":"ITEM-1","itemData":{"DOI":"10.1098/rstb.2019.0588","ISSN":"0962-8436","abstract":"In the last decade, we have witnessed a major paradigm shift in the life sciences: the recognition that the microbiome, i.e. the set of microorganisms associated with healthy animals (including humans) and plants, plays a crucial role in the sustained health and fitness of its host. Enabled by rapid advances in sequencing technologies and analytical methods, substantial advances have been achieved in both identifying the microbial taxa and understanding the relationship between microbiome composition and host phenotype. These breakthroughs are leading to novel strategies for improved human and animal health, enhanced crop yield and nutritional quality, and the control of various pests and disease agents.","author":[{"dropping-particle":"","family":"Kolodny","given":"Oren","non-dropping-particle":"","parse-names":false,"suffix":""},{"dropping-particle":"","family":"Callahan","given":"Benjamin J.","non-dropping-particle":"","parse-names":false,"suffix":""},{"dropping-particle":"","family":"Douglas","given":"Angela E.","non-dropping-particle":"","parse-names":false,"suffix":""}],"container-title":"Philosophical Transactions of the Royal Society B: Biological Sciences","id":"ITEM-1","issue":"1808","issued":{"date-parts":[["2020","9","28"]]},"page":"20190588","title":"The role of the microbiome in host evolution","type":"article-journal","volume":"375"},"uris":["http://www.mendeley.com/documents/?uuid=6390b839-bdf1-4099-b150-2f07f2a19007"]}],"mendeley":{"formattedCitation":"[1]","plainTextFormattedCitation":"[1]","previouslyFormattedCitation":"[1]"},"properties":{"noteIndex":0},"schema":"https://github.com/citation-style-language/schema/raw/master/csl-citation.json"}</w:instrText>
      </w:r>
      <w:r w:rsidR="00E450F1" w:rsidRPr="005D107C">
        <w:rPr>
          <w:rFonts w:asciiTheme="minorHAnsi" w:hAnsiTheme="minorHAnsi" w:cstheme="minorHAnsi"/>
          <w:bCs/>
        </w:rPr>
        <w:fldChar w:fldCharType="separate"/>
      </w:r>
      <w:r w:rsidR="004C32D3" w:rsidRPr="005D107C">
        <w:rPr>
          <w:rFonts w:asciiTheme="minorHAnsi" w:hAnsiTheme="minorHAnsi" w:cstheme="minorHAnsi"/>
          <w:bCs/>
          <w:noProof/>
        </w:rPr>
        <w:t>[1]</w:t>
      </w:r>
      <w:r w:rsidR="00E450F1" w:rsidRPr="005D107C">
        <w:rPr>
          <w:rFonts w:asciiTheme="minorHAnsi" w:hAnsiTheme="minorHAnsi" w:cstheme="minorHAnsi"/>
          <w:bCs/>
        </w:rPr>
        <w:fldChar w:fldCharType="end"/>
      </w:r>
      <w:r w:rsidR="005F3D27" w:rsidRPr="005D107C">
        <w:rPr>
          <w:rFonts w:asciiTheme="minorHAnsi" w:hAnsiTheme="minorHAnsi" w:cstheme="minorHAnsi"/>
          <w:bCs/>
        </w:rPr>
        <w:t xml:space="preserve">. </w:t>
      </w:r>
      <w:r w:rsidR="007C5D51" w:rsidRPr="005D107C">
        <w:rPr>
          <w:rFonts w:asciiTheme="minorHAnsi" w:hAnsiTheme="minorHAnsi" w:cstheme="minorHAnsi"/>
          <w:bCs/>
        </w:rPr>
        <w:t>Some of t</w:t>
      </w:r>
      <w:r w:rsidR="00993824" w:rsidRPr="005D107C">
        <w:rPr>
          <w:rFonts w:asciiTheme="minorHAnsi" w:hAnsiTheme="minorHAnsi" w:cstheme="minorHAnsi"/>
          <w:bCs/>
        </w:rPr>
        <w:t xml:space="preserve">hese </w:t>
      </w:r>
      <w:r w:rsidR="00696D46" w:rsidRPr="005D107C">
        <w:rPr>
          <w:rFonts w:asciiTheme="minorHAnsi" w:hAnsiTheme="minorHAnsi" w:cstheme="minorHAnsi"/>
          <w:bCs/>
        </w:rPr>
        <w:t xml:space="preserve">gut </w:t>
      </w:r>
      <w:r w:rsidR="00993824" w:rsidRPr="005D107C">
        <w:rPr>
          <w:rFonts w:asciiTheme="minorHAnsi" w:hAnsiTheme="minorHAnsi" w:cstheme="minorHAnsi"/>
          <w:bCs/>
        </w:rPr>
        <w:t>microbe</w:t>
      </w:r>
      <w:r w:rsidR="00696D46" w:rsidRPr="005D107C">
        <w:rPr>
          <w:rFonts w:asciiTheme="minorHAnsi" w:hAnsiTheme="minorHAnsi" w:cstheme="minorHAnsi"/>
          <w:bCs/>
        </w:rPr>
        <w:t>s</w:t>
      </w:r>
      <w:r w:rsidR="00993824" w:rsidRPr="005D107C">
        <w:rPr>
          <w:rFonts w:asciiTheme="minorHAnsi" w:hAnsiTheme="minorHAnsi" w:cstheme="minorHAnsi"/>
          <w:bCs/>
        </w:rPr>
        <w:t xml:space="preserve"> have long been </w:t>
      </w:r>
      <w:r w:rsidR="00C6521C" w:rsidRPr="005D107C">
        <w:rPr>
          <w:rFonts w:asciiTheme="minorHAnsi" w:hAnsiTheme="minorHAnsi" w:cstheme="minorHAnsi"/>
          <w:bCs/>
        </w:rPr>
        <w:t>known</w:t>
      </w:r>
      <w:r w:rsidR="00696D46" w:rsidRPr="005D107C">
        <w:rPr>
          <w:rFonts w:asciiTheme="minorHAnsi" w:hAnsiTheme="minorHAnsi" w:cstheme="minorHAnsi"/>
          <w:bCs/>
        </w:rPr>
        <w:t xml:space="preserve"> </w:t>
      </w:r>
      <w:r w:rsidR="00993824" w:rsidRPr="005D107C">
        <w:rPr>
          <w:rFonts w:asciiTheme="minorHAnsi" w:hAnsiTheme="minorHAnsi" w:cstheme="minorHAnsi"/>
          <w:bCs/>
        </w:rPr>
        <w:t>for their pathogenic effects</w:t>
      </w:r>
      <w:r w:rsidR="00A838B1" w:rsidRPr="005D107C">
        <w:rPr>
          <w:rFonts w:asciiTheme="minorHAnsi" w:hAnsiTheme="minorHAnsi" w:cstheme="minorHAnsi"/>
          <w:bCs/>
        </w:rPr>
        <w:t xml:space="preserve"> </w:t>
      </w:r>
      <w:r w:rsidR="00844015" w:rsidRPr="005D107C">
        <w:rPr>
          <w:rFonts w:asciiTheme="minorHAnsi" w:hAnsiTheme="minorHAnsi" w:cstheme="minorHAnsi"/>
          <w:bCs/>
        </w:rPr>
        <w:t>i</w:t>
      </w:r>
      <w:r w:rsidR="00A838B1" w:rsidRPr="005D107C">
        <w:rPr>
          <w:rFonts w:asciiTheme="minorHAnsi" w:hAnsiTheme="minorHAnsi" w:cstheme="minorHAnsi"/>
          <w:bCs/>
        </w:rPr>
        <w:t>n the hosts</w:t>
      </w:r>
      <w:r w:rsidR="00993824" w:rsidRPr="005D107C">
        <w:rPr>
          <w:rFonts w:asciiTheme="minorHAnsi" w:hAnsiTheme="minorHAnsi" w:cstheme="minorHAnsi"/>
          <w:bCs/>
        </w:rPr>
        <w:t xml:space="preserve"> </w:t>
      </w:r>
      <w:r w:rsidR="00993824" w:rsidRPr="005D107C">
        <w:rPr>
          <w:rFonts w:asciiTheme="minorHAnsi" w:hAnsiTheme="minorHAnsi" w:cstheme="minorHAnsi"/>
          <w:bCs/>
        </w:rPr>
        <w:fldChar w:fldCharType="begin" w:fldLock="1"/>
      </w:r>
      <w:r w:rsidR="003A4A4C" w:rsidRPr="005D107C">
        <w:rPr>
          <w:rFonts w:asciiTheme="minorHAnsi" w:hAnsiTheme="minorHAnsi" w:cstheme="minorHAnsi"/>
          <w:bCs/>
        </w:rPr>
        <w:instrText>ADDIN CSL_CITATION {"citationItems":[{"id":"ITEM-1","itemData":{"DOI":"10.1111/1574-6976.12025","ISSN":"1574-6976","PMID":"23692388","abstract":"Insect guts present distinctive environments for microbial colonization, and bacteria in the gut potentially provide many beneficial services to their hosts. Insects display a wide range in degree of dependence on gut bacteria for basic functions. Most insect guts contain relatively few microbial species as compared to mammalian guts, but some insects harbor large gut communities of specialized bacteria. Others are colonized only opportunistically and sparsely by bacteria common in other environments. Insect digestive tracts vary extensively in morphology and physicochemical properties, factors that greatly influence microbial community structure. One obstacle to the evolution of intimate associations with gut microorganisms is the lack of dependable transmission routes between host individuals. Here, social insects, such as termites, ants, and bees, are exceptions: social interactions provide opportunities for transfer of gut bacteria, and some of the most distinctive and consistent gut communities, with specialized beneficial functions in nutrition and protection, have been found in social insect species. Still, gut bacteria of other insects have also been shown to contribute to nutrition, protection from parasites and pathogens, modulation of immune responses, and communication. The extent of these roles is still unclear and awaits further studies.","author":[{"dropping-particle":"","family":"Engel","given":"Philipp","non-dropping-particle":"","parse-names":false,"suffix":""},{"dropping-particle":"","family":"Moran","given":"Nancy A","non-dropping-particle":"","parse-names":false,"suffix":""}],"container-title":"FEMS microbiology reviews","id":"ITEM-1","issue":"5","issued":{"date-parts":[["2013","9"]]},"page":"699-735","title":"The gut microbiota of insects - diversity in structure and function.","type":"article-journal","volume":"37"},"uris":["http://www.mendeley.com/documents/?uuid=df555cae-a315-4349-b552-4333219a40fe","http://www.mendeley.com/documents/?uuid=f90a1306-ce23-4c4b-b2cd-1d91ec09a2c6"]}],"mendeley":{"formattedCitation":"[2]","plainTextFormattedCitation":"[2]","previouslyFormattedCitation":"[2]"},"properties":{"noteIndex":0},"schema":"https://github.com/citation-style-language/schema/raw/master/csl-citation.json"}</w:instrText>
      </w:r>
      <w:r w:rsidR="00993824" w:rsidRPr="005D107C">
        <w:rPr>
          <w:rFonts w:asciiTheme="minorHAnsi" w:hAnsiTheme="minorHAnsi" w:cstheme="minorHAnsi"/>
          <w:bCs/>
        </w:rPr>
        <w:fldChar w:fldCharType="separate"/>
      </w:r>
      <w:r w:rsidR="004C32D3" w:rsidRPr="005D107C">
        <w:rPr>
          <w:rFonts w:asciiTheme="minorHAnsi" w:hAnsiTheme="minorHAnsi" w:cstheme="minorHAnsi"/>
          <w:bCs/>
          <w:noProof/>
        </w:rPr>
        <w:t>[2]</w:t>
      </w:r>
      <w:r w:rsidR="00993824" w:rsidRPr="005D107C">
        <w:rPr>
          <w:rFonts w:asciiTheme="minorHAnsi" w:hAnsiTheme="minorHAnsi" w:cstheme="minorHAnsi"/>
          <w:bCs/>
        </w:rPr>
        <w:fldChar w:fldCharType="end"/>
      </w:r>
      <w:r w:rsidR="00993824" w:rsidRPr="005D107C">
        <w:rPr>
          <w:rFonts w:asciiTheme="minorHAnsi" w:hAnsiTheme="minorHAnsi" w:cstheme="minorHAnsi"/>
          <w:bCs/>
        </w:rPr>
        <w:t xml:space="preserve"> and </w:t>
      </w:r>
      <w:r w:rsidR="007C5D51" w:rsidRPr="005D107C">
        <w:rPr>
          <w:rFonts w:asciiTheme="minorHAnsi" w:hAnsiTheme="minorHAnsi" w:cstheme="minorHAnsi"/>
          <w:bCs/>
        </w:rPr>
        <w:t>others for the</w:t>
      </w:r>
      <w:r w:rsidR="00993824" w:rsidRPr="005D107C">
        <w:rPr>
          <w:rFonts w:asciiTheme="minorHAnsi" w:hAnsiTheme="minorHAnsi" w:cstheme="minorHAnsi"/>
          <w:bCs/>
        </w:rPr>
        <w:t xml:space="preserve"> benefits </w:t>
      </w:r>
      <w:r w:rsidR="007C5D51" w:rsidRPr="005D107C">
        <w:rPr>
          <w:rFonts w:asciiTheme="minorHAnsi" w:hAnsiTheme="minorHAnsi" w:cstheme="minorHAnsi"/>
          <w:bCs/>
        </w:rPr>
        <w:t xml:space="preserve">they provide to the hosts </w:t>
      </w:r>
      <w:r w:rsidR="00993824" w:rsidRPr="005D107C">
        <w:rPr>
          <w:rFonts w:asciiTheme="minorHAnsi" w:hAnsiTheme="minorHAnsi" w:cstheme="minorHAnsi"/>
          <w:bCs/>
        </w:rPr>
        <w:t xml:space="preserve">in terms of nutritional mutualism </w:t>
      </w:r>
      <w:r w:rsidR="00993824" w:rsidRPr="005D107C">
        <w:rPr>
          <w:rFonts w:asciiTheme="minorHAnsi" w:hAnsiTheme="minorHAnsi" w:cstheme="minorHAnsi"/>
          <w:bCs/>
        </w:rPr>
        <w:fldChar w:fldCharType="begin" w:fldLock="1"/>
      </w:r>
      <w:r w:rsidR="003A4A4C" w:rsidRPr="005D107C">
        <w:rPr>
          <w:rFonts w:asciiTheme="minorHAnsi" w:hAnsiTheme="minorHAnsi" w:cstheme="minorHAnsi"/>
          <w:bCs/>
        </w:rPr>
        <w:instrText>ADDIN CSL_CITATION {"citationItems":[{"id":"ITEM-1","itemData":{"DOI":"10.1073/pnas.0913714","ISBN":"1234412349","ISSN":"0027-8424","PMID":"16586922","author":[{"dropping-particle":"","family":"Cleveland","given":"L. R.","non-dropping-particle":"","parse-names":false,"suffix":""}],"container-title":"Proceedings of the National Academy of Sciences of the United States of America","id":"ITEM-1","issue":"12","issued":{"date-parts":[["1923"]]},"page":"424-428","title":"Symbiosis between termites and their intestinal protozoa","type":"article-journal","volume":"9"},"uris":["http://www.mendeley.com/documents/?uuid=9738496a-b44a-4ca7-bf86-9e9432827dd9","http://www.mendeley.com/documents/?uuid=0941af6b-c8fd-42f1-84cb-1ddfa0c1d48a"]}],"mendeley":{"formattedCitation":"[3]","plainTextFormattedCitation":"[3]","previouslyFormattedCitation":"[3]"},"properties":{"noteIndex":0},"schema":"https://github.com/citation-style-language/schema/raw/master/csl-citation.json"}</w:instrText>
      </w:r>
      <w:r w:rsidR="00993824" w:rsidRPr="005D107C">
        <w:rPr>
          <w:rFonts w:asciiTheme="minorHAnsi" w:hAnsiTheme="minorHAnsi" w:cstheme="minorHAnsi"/>
          <w:bCs/>
        </w:rPr>
        <w:fldChar w:fldCharType="separate"/>
      </w:r>
      <w:r w:rsidR="004C32D3" w:rsidRPr="005D107C">
        <w:rPr>
          <w:rFonts w:asciiTheme="minorHAnsi" w:hAnsiTheme="minorHAnsi" w:cstheme="minorHAnsi"/>
          <w:bCs/>
          <w:noProof/>
        </w:rPr>
        <w:t>[3]</w:t>
      </w:r>
      <w:r w:rsidR="00993824" w:rsidRPr="005D107C">
        <w:rPr>
          <w:rFonts w:asciiTheme="minorHAnsi" w:hAnsiTheme="minorHAnsi" w:cstheme="minorHAnsi"/>
          <w:bCs/>
        </w:rPr>
        <w:fldChar w:fldCharType="end"/>
      </w:r>
      <w:r w:rsidR="00DF5113" w:rsidRPr="005D107C">
        <w:rPr>
          <w:rFonts w:asciiTheme="minorHAnsi" w:hAnsiTheme="minorHAnsi" w:cstheme="minorHAnsi"/>
          <w:bCs/>
        </w:rPr>
        <w:t>. Over the last decades, however,</w:t>
      </w:r>
      <w:r w:rsidR="00417C1F" w:rsidRPr="005D107C">
        <w:rPr>
          <w:rFonts w:asciiTheme="minorHAnsi" w:hAnsiTheme="minorHAnsi" w:cstheme="minorHAnsi"/>
          <w:bCs/>
        </w:rPr>
        <w:t xml:space="preserve"> </w:t>
      </w:r>
      <w:bookmarkStart w:id="4" w:name="_Hlk46930327"/>
      <w:r w:rsidR="00417C1F" w:rsidRPr="005D107C">
        <w:rPr>
          <w:rFonts w:asciiTheme="minorHAnsi" w:hAnsiTheme="minorHAnsi" w:cstheme="minorHAnsi"/>
          <w:bCs/>
        </w:rPr>
        <w:t xml:space="preserve">a growing number of </w:t>
      </w:r>
      <w:r w:rsidR="00685FE3" w:rsidRPr="008A0D1D">
        <w:rPr>
          <w:rFonts w:asciiTheme="minorHAnsi" w:hAnsiTheme="minorHAnsi" w:cstheme="minorHAnsi"/>
          <w:bCs/>
          <w:highlight w:val="yellow"/>
        </w:rPr>
        <w:t>studies</w:t>
      </w:r>
      <w:r w:rsidR="00993824" w:rsidRPr="005D107C">
        <w:rPr>
          <w:rFonts w:asciiTheme="minorHAnsi" w:hAnsiTheme="minorHAnsi" w:cstheme="minorHAnsi"/>
          <w:bCs/>
        </w:rPr>
        <w:t xml:space="preserve"> </w:t>
      </w:r>
      <w:r w:rsidR="00D1274C" w:rsidRPr="005D107C">
        <w:rPr>
          <w:rFonts w:asciiTheme="minorHAnsi" w:hAnsiTheme="minorHAnsi" w:cstheme="minorHAnsi"/>
          <w:bCs/>
        </w:rPr>
        <w:t xml:space="preserve">has been revealing </w:t>
      </w:r>
      <w:r w:rsidR="00417C1F" w:rsidRPr="005D107C">
        <w:rPr>
          <w:rFonts w:asciiTheme="minorHAnsi" w:hAnsiTheme="minorHAnsi" w:cstheme="minorHAnsi"/>
          <w:bCs/>
        </w:rPr>
        <w:t xml:space="preserve">that </w:t>
      </w:r>
      <w:r w:rsidR="00DF5113" w:rsidRPr="005D107C">
        <w:rPr>
          <w:rFonts w:asciiTheme="minorHAnsi" w:hAnsiTheme="minorHAnsi" w:cstheme="minorHAnsi"/>
          <w:bCs/>
        </w:rPr>
        <w:t xml:space="preserve">the effects of </w:t>
      </w:r>
      <w:r w:rsidR="00417C1F" w:rsidRPr="005D107C">
        <w:rPr>
          <w:rFonts w:asciiTheme="minorHAnsi" w:hAnsiTheme="minorHAnsi" w:cstheme="minorHAnsi"/>
          <w:bCs/>
        </w:rPr>
        <w:t xml:space="preserve">gut microbes </w:t>
      </w:r>
      <w:r w:rsidR="00C27AB5" w:rsidRPr="005D107C">
        <w:rPr>
          <w:rFonts w:asciiTheme="minorHAnsi" w:hAnsiTheme="minorHAnsi" w:cstheme="minorHAnsi"/>
          <w:bCs/>
        </w:rPr>
        <w:t xml:space="preserve">are </w:t>
      </w:r>
      <w:r w:rsidR="00DF5113" w:rsidRPr="005D107C">
        <w:rPr>
          <w:rFonts w:asciiTheme="minorHAnsi" w:hAnsiTheme="minorHAnsi" w:cstheme="minorHAnsi"/>
          <w:bCs/>
        </w:rPr>
        <w:t xml:space="preserve">much </w:t>
      </w:r>
      <w:r w:rsidR="00805DDA" w:rsidRPr="005D107C">
        <w:rPr>
          <w:rFonts w:asciiTheme="minorHAnsi" w:hAnsiTheme="minorHAnsi" w:cstheme="minorHAnsi"/>
          <w:bCs/>
        </w:rPr>
        <w:t>more diverse</w:t>
      </w:r>
      <w:r w:rsidR="00DF5113" w:rsidRPr="005D107C">
        <w:rPr>
          <w:rFonts w:asciiTheme="minorHAnsi" w:hAnsiTheme="minorHAnsi" w:cstheme="minorHAnsi"/>
          <w:bCs/>
        </w:rPr>
        <w:t xml:space="preserve"> than previously thought and </w:t>
      </w:r>
      <w:r w:rsidR="004F5401" w:rsidRPr="005D107C">
        <w:rPr>
          <w:rFonts w:asciiTheme="minorHAnsi" w:hAnsiTheme="minorHAnsi" w:cstheme="minorHAnsi"/>
          <w:bCs/>
        </w:rPr>
        <w:t>shape</w:t>
      </w:r>
      <w:r w:rsidR="00C6521C" w:rsidRPr="005D107C">
        <w:rPr>
          <w:rFonts w:asciiTheme="minorHAnsi" w:hAnsiTheme="minorHAnsi" w:cstheme="minorHAnsi"/>
          <w:bCs/>
        </w:rPr>
        <w:t xml:space="preserve"> </w:t>
      </w:r>
      <w:r w:rsidR="00B607DD" w:rsidRPr="005D107C">
        <w:rPr>
          <w:rFonts w:asciiTheme="minorHAnsi" w:hAnsiTheme="minorHAnsi" w:cstheme="minorHAnsi"/>
          <w:bCs/>
        </w:rPr>
        <w:t>numerous</w:t>
      </w:r>
      <w:r w:rsidR="00DF5113" w:rsidRPr="005D107C">
        <w:rPr>
          <w:rFonts w:asciiTheme="minorHAnsi" w:hAnsiTheme="minorHAnsi" w:cstheme="minorHAnsi"/>
          <w:bCs/>
        </w:rPr>
        <w:t xml:space="preserve"> </w:t>
      </w:r>
      <w:r w:rsidR="000E2DB5" w:rsidRPr="005D107C">
        <w:rPr>
          <w:rFonts w:asciiTheme="minorHAnsi" w:hAnsiTheme="minorHAnsi" w:cstheme="minorHAnsi"/>
          <w:bCs/>
        </w:rPr>
        <w:t>physiological</w:t>
      </w:r>
      <w:r w:rsidR="0013483C" w:rsidRPr="005D107C">
        <w:rPr>
          <w:rFonts w:asciiTheme="minorHAnsi" w:hAnsiTheme="minorHAnsi" w:cstheme="minorHAnsi"/>
          <w:bCs/>
        </w:rPr>
        <w:t xml:space="preserve">, </w:t>
      </w:r>
      <w:r w:rsidR="00CA5658" w:rsidRPr="005D107C">
        <w:rPr>
          <w:rFonts w:asciiTheme="minorHAnsi" w:hAnsiTheme="minorHAnsi" w:cstheme="minorHAnsi"/>
          <w:bCs/>
        </w:rPr>
        <w:t>reproductive,</w:t>
      </w:r>
      <w:r w:rsidR="000E2DB5" w:rsidRPr="005D107C">
        <w:rPr>
          <w:rFonts w:asciiTheme="minorHAnsi" w:hAnsiTheme="minorHAnsi" w:cstheme="minorHAnsi"/>
          <w:bCs/>
        </w:rPr>
        <w:t xml:space="preserve"> </w:t>
      </w:r>
      <w:r w:rsidR="0013483C" w:rsidRPr="005D107C">
        <w:rPr>
          <w:rFonts w:asciiTheme="minorHAnsi" w:hAnsiTheme="minorHAnsi" w:cstheme="minorHAnsi"/>
          <w:bCs/>
        </w:rPr>
        <w:t>and behavio</w:t>
      </w:r>
      <w:r w:rsidR="00B94A8D" w:rsidRPr="005D107C">
        <w:rPr>
          <w:rFonts w:asciiTheme="minorHAnsi" w:hAnsiTheme="minorHAnsi" w:cstheme="minorHAnsi"/>
          <w:bCs/>
        </w:rPr>
        <w:t>u</w:t>
      </w:r>
      <w:r w:rsidR="0013483C" w:rsidRPr="005D107C">
        <w:rPr>
          <w:rFonts w:asciiTheme="minorHAnsi" w:hAnsiTheme="minorHAnsi" w:cstheme="minorHAnsi"/>
          <w:bCs/>
        </w:rPr>
        <w:t xml:space="preserve">ral </w:t>
      </w:r>
      <w:r w:rsidR="000E2DB5" w:rsidRPr="005D107C">
        <w:rPr>
          <w:rFonts w:asciiTheme="minorHAnsi" w:hAnsiTheme="minorHAnsi" w:cstheme="minorHAnsi"/>
          <w:bCs/>
        </w:rPr>
        <w:t>functions</w:t>
      </w:r>
      <w:bookmarkEnd w:id="4"/>
      <w:r w:rsidR="00782905" w:rsidRPr="005D107C">
        <w:rPr>
          <w:rFonts w:asciiTheme="minorHAnsi" w:hAnsiTheme="minorHAnsi" w:cstheme="minorHAnsi"/>
          <w:bCs/>
        </w:rPr>
        <w:t xml:space="preserve"> of the host</w:t>
      </w:r>
      <w:r w:rsidR="00D10860" w:rsidRPr="005D107C">
        <w:rPr>
          <w:rFonts w:asciiTheme="minorHAnsi" w:hAnsiTheme="minorHAnsi" w:cstheme="minorHAnsi"/>
          <w:bCs/>
        </w:rPr>
        <w:t xml:space="preserve"> </w:t>
      </w:r>
      <w:r w:rsidR="00D10860" w:rsidRPr="005D107C">
        <w:rPr>
          <w:rFonts w:asciiTheme="minorHAnsi" w:hAnsiTheme="minorHAnsi" w:cstheme="minorHAnsi"/>
          <w:bCs/>
        </w:rPr>
        <w:fldChar w:fldCharType="begin" w:fldLock="1"/>
      </w:r>
      <w:r w:rsidR="003A4A4C" w:rsidRPr="005D107C">
        <w:rPr>
          <w:rFonts w:asciiTheme="minorHAnsi" w:hAnsiTheme="minorHAnsi" w:cstheme="minorHAnsi"/>
          <w:bCs/>
        </w:rPr>
        <w:instrText>ADDIN CSL_CITATION {"citationItems":[{"id":"ITEM-1","itemData":{"DOI":"10.1146/annurev-ecolsys-110617- 062453-062453","author":[{"dropping-particle":"","family":"Moran","given":"Nancy A","non-dropping-particle":"","parse-names":false,"suffix":""},{"dropping-particle":"","family":"Ochman","given":"Howard","non-dropping-particle":"","parse-names":false,"suffix":""},{"dropping-particle":"","family":"Hammer","given":"Tobin J","non-dropping-particle":"","parse-names":false,"suffix":""}],"container-title":"Annual Review of Ecology and Systematics","id":"ITEM-1","issued":{"date-parts":[["2019"]]},"page":"20.1-20.25","title":"Evolutionary and ecological consequences of gut microbial communities","type":"article-journal","volume":"50"},"uris":["http://www.mendeley.com/documents/?uuid=d046813c-7798-458d-96ce-57412967cd4e"]}],"mendeley":{"formattedCitation":"[4]","plainTextFormattedCitation":"[4]","previouslyFormattedCitation":"[4]"},"properties":{"noteIndex":0},"schema":"https://github.com/citation-style-language/schema/raw/master/csl-citation.json"}</w:instrText>
      </w:r>
      <w:r w:rsidR="00D10860" w:rsidRPr="005D107C">
        <w:rPr>
          <w:rFonts w:asciiTheme="minorHAnsi" w:hAnsiTheme="minorHAnsi" w:cstheme="minorHAnsi"/>
          <w:bCs/>
        </w:rPr>
        <w:fldChar w:fldCharType="separate"/>
      </w:r>
      <w:r w:rsidR="004C32D3" w:rsidRPr="005D107C">
        <w:rPr>
          <w:rFonts w:asciiTheme="minorHAnsi" w:hAnsiTheme="minorHAnsi" w:cstheme="minorHAnsi"/>
          <w:bCs/>
          <w:noProof/>
        </w:rPr>
        <w:t>[4]</w:t>
      </w:r>
      <w:r w:rsidR="00D10860" w:rsidRPr="005D107C">
        <w:rPr>
          <w:rFonts w:asciiTheme="minorHAnsi" w:hAnsiTheme="minorHAnsi" w:cstheme="minorHAnsi"/>
          <w:bCs/>
        </w:rPr>
        <w:fldChar w:fldCharType="end"/>
      </w:r>
      <w:r w:rsidR="00AC1FC3" w:rsidRPr="005D107C">
        <w:rPr>
          <w:rFonts w:asciiTheme="minorHAnsi" w:hAnsiTheme="minorHAnsi" w:cstheme="minorHAnsi"/>
          <w:color w:val="000000" w:themeColor="text1"/>
        </w:rPr>
        <w:t>.</w:t>
      </w:r>
      <w:r w:rsidR="008E6FCF" w:rsidRPr="005D107C">
        <w:rPr>
          <w:rFonts w:asciiTheme="minorHAnsi" w:hAnsiTheme="minorHAnsi" w:cstheme="minorHAnsi"/>
          <w:bCs/>
        </w:rPr>
        <w:t xml:space="preserve"> </w:t>
      </w:r>
      <w:r w:rsidR="00B236A8" w:rsidRPr="005D107C">
        <w:rPr>
          <w:rFonts w:asciiTheme="minorHAnsi" w:hAnsiTheme="minorHAnsi" w:cstheme="minorHAnsi"/>
          <w:bCs/>
        </w:rPr>
        <w:t xml:space="preserve">In the fruit fly </w:t>
      </w:r>
      <w:r w:rsidR="00B236A8" w:rsidRPr="005D107C">
        <w:rPr>
          <w:rFonts w:asciiTheme="minorHAnsi" w:hAnsiTheme="minorHAnsi" w:cstheme="minorHAnsi"/>
          <w:i/>
          <w:iCs/>
        </w:rPr>
        <w:t>Drosophila melanogaster</w:t>
      </w:r>
      <w:r w:rsidR="00B236A8" w:rsidRPr="005D107C">
        <w:rPr>
          <w:rFonts w:asciiTheme="minorHAnsi" w:hAnsiTheme="minorHAnsi" w:cstheme="minorHAnsi"/>
          <w:bCs/>
        </w:rPr>
        <w:t>, for instance, the gut microb</w:t>
      </w:r>
      <w:r w:rsidR="00C6521C" w:rsidRPr="005D107C">
        <w:rPr>
          <w:rFonts w:asciiTheme="minorHAnsi" w:hAnsiTheme="minorHAnsi" w:cstheme="minorHAnsi"/>
          <w:bCs/>
        </w:rPr>
        <w:t>iota is</w:t>
      </w:r>
      <w:r w:rsidR="00B236A8" w:rsidRPr="005D107C">
        <w:rPr>
          <w:rFonts w:asciiTheme="minorHAnsi" w:hAnsiTheme="minorHAnsi" w:cstheme="minorHAnsi"/>
          <w:bCs/>
        </w:rPr>
        <w:t xml:space="preserve"> associated with hormone </w:t>
      </w:r>
      <w:r w:rsidR="00150743" w:rsidRPr="005D107C">
        <w:rPr>
          <w:rFonts w:asciiTheme="minorHAnsi" w:hAnsiTheme="minorHAnsi" w:cstheme="minorHAnsi"/>
          <w:bCs/>
        </w:rPr>
        <w:t>signa</w:t>
      </w:r>
      <w:r w:rsidR="00582BF5" w:rsidRPr="005D107C">
        <w:rPr>
          <w:rFonts w:asciiTheme="minorHAnsi" w:hAnsiTheme="minorHAnsi" w:cstheme="minorHAnsi"/>
          <w:bCs/>
        </w:rPr>
        <w:t>l</w:t>
      </w:r>
      <w:r w:rsidR="00150743" w:rsidRPr="005D107C">
        <w:rPr>
          <w:rFonts w:asciiTheme="minorHAnsi" w:hAnsiTheme="minorHAnsi" w:cstheme="minorHAnsi"/>
          <w:bCs/>
        </w:rPr>
        <w:t>ling</w:t>
      </w:r>
      <w:r w:rsidR="00B236A8" w:rsidRPr="005D107C">
        <w:rPr>
          <w:rFonts w:asciiTheme="minorHAnsi" w:hAnsiTheme="minorHAnsi" w:cstheme="minorHAnsi"/>
          <w:bCs/>
        </w:rPr>
        <w:t>, metabolism and ageing</w:t>
      </w:r>
      <w:r w:rsidR="00C00B9B" w:rsidRPr="005D107C">
        <w:rPr>
          <w:rFonts w:asciiTheme="minorHAnsi" w:hAnsiTheme="minorHAnsi" w:cstheme="minorHAnsi"/>
          <w:bCs/>
        </w:rPr>
        <w:t xml:space="preserve"> </w:t>
      </w:r>
      <w:r w:rsidR="00C00B9B" w:rsidRPr="005D107C">
        <w:rPr>
          <w:rFonts w:asciiTheme="minorHAnsi" w:hAnsiTheme="minorHAnsi" w:cstheme="minorHAnsi"/>
          <w:bCs/>
        </w:rPr>
        <w:fldChar w:fldCharType="begin" w:fldLock="1"/>
      </w:r>
      <w:r w:rsidR="003A4A4C" w:rsidRPr="005D107C">
        <w:rPr>
          <w:rFonts w:asciiTheme="minorHAnsi" w:hAnsiTheme="minorHAnsi" w:cstheme="minorHAnsi"/>
          <w:bCs/>
        </w:rPr>
        <w:instrText>ADDIN CSL_CITATION {"citationItems":[{"id":"ITEM-1","itemData":{"DOI":"10.4161/gmic.19896","ISSN":"19490976","PMID":"22572876","abstract":"There is growing interest in using Drosophila melanogaster to elucidate mechanisms that underlie the complex relationships between a host and its microbiota. In addition to the many genetic resources and tools Drosophila provides, its associated microbiota is relatively simple (1-30 taxa), in contrast to the complex diversity associated with vertebrates (&gt;500 taxa). These attributes highlight the potential of this system to dissect the complex cellular and molecular interactions that occur between a host and its microbiota. In this review, we summarize what is known regarding the composition of gutassociated microbes of Drosophila and their impact on host physiology. We also discuss these interactions in the context of their natural history and ecology and describe some recent insights into mechanisms by which Drosophila and its gut microbiota interact. © 2012 Landes Bioscience.","author":[{"dropping-particle":"","family":"Broderick","given":"Nichole A.","non-dropping-particle":"","parse-names":false,"suffix":""},{"dropping-particle":"","family":"Lemaitre","given":"Bruno","non-dropping-particle":"","parse-names":false,"suffix":""}],"container-title":"Gut Microbes","id":"ITEM-1","issue":"4","issued":{"date-parts":[["2012"]]},"title":"Gut-associated microbes of Drosophila melanogaster","type":"article-journal","volume":"3"},"uris":["http://www.mendeley.com/documents/?uuid=5aa0449a-1195-4381-9f61-34cb8110b7cc"]}],"mendeley":{"formattedCitation":"[5]","plainTextFormattedCitation":"[5]","previouslyFormattedCitation":"[5]"},"properties":{"noteIndex":0},"schema":"https://github.com/citation-style-language/schema/raw/master/csl-citation.json"}</w:instrText>
      </w:r>
      <w:r w:rsidR="00C00B9B" w:rsidRPr="005D107C">
        <w:rPr>
          <w:rFonts w:asciiTheme="minorHAnsi" w:hAnsiTheme="minorHAnsi" w:cstheme="minorHAnsi"/>
          <w:bCs/>
        </w:rPr>
        <w:fldChar w:fldCharType="separate"/>
      </w:r>
      <w:r w:rsidR="004C32D3" w:rsidRPr="005D107C">
        <w:rPr>
          <w:rFonts w:asciiTheme="minorHAnsi" w:hAnsiTheme="minorHAnsi" w:cstheme="minorHAnsi"/>
          <w:bCs/>
          <w:noProof/>
        </w:rPr>
        <w:t>[5]</w:t>
      </w:r>
      <w:r w:rsidR="00C00B9B" w:rsidRPr="005D107C">
        <w:rPr>
          <w:rFonts w:asciiTheme="minorHAnsi" w:hAnsiTheme="minorHAnsi" w:cstheme="minorHAnsi"/>
          <w:bCs/>
        </w:rPr>
        <w:fldChar w:fldCharType="end"/>
      </w:r>
      <w:r w:rsidR="00B236A8" w:rsidRPr="005D107C">
        <w:rPr>
          <w:rFonts w:asciiTheme="minorHAnsi" w:hAnsiTheme="minorHAnsi" w:cstheme="minorHAnsi"/>
          <w:bCs/>
        </w:rPr>
        <w:t xml:space="preserve">. </w:t>
      </w:r>
      <w:r w:rsidR="000E531E" w:rsidRPr="005D107C">
        <w:rPr>
          <w:rFonts w:asciiTheme="minorHAnsi" w:hAnsiTheme="minorHAnsi" w:cstheme="minorHAnsi"/>
          <w:bCs/>
        </w:rPr>
        <w:t>G</w:t>
      </w:r>
      <w:r w:rsidR="007866A5" w:rsidRPr="005D107C">
        <w:rPr>
          <w:rFonts w:asciiTheme="minorHAnsi" w:hAnsiTheme="minorHAnsi" w:cstheme="minorHAnsi"/>
          <w:bCs/>
        </w:rPr>
        <w:t xml:space="preserve">ut microbes </w:t>
      </w:r>
      <w:r w:rsidR="00150743" w:rsidRPr="005D107C">
        <w:rPr>
          <w:rFonts w:asciiTheme="minorHAnsi" w:hAnsiTheme="minorHAnsi" w:cstheme="minorHAnsi"/>
          <w:bCs/>
        </w:rPr>
        <w:t xml:space="preserve">can </w:t>
      </w:r>
      <w:r w:rsidR="007866A5" w:rsidRPr="005D107C">
        <w:rPr>
          <w:rFonts w:asciiTheme="minorHAnsi" w:hAnsiTheme="minorHAnsi" w:cstheme="minorHAnsi"/>
          <w:bCs/>
        </w:rPr>
        <w:t xml:space="preserve">also shape </w:t>
      </w:r>
      <w:r w:rsidR="00782905" w:rsidRPr="005D107C">
        <w:rPr>
          <w:rFonts w:asciiTheme="minorHAnsi" w:hAnsiTheme="minorHAnsi" w:cstheme="minorHAnsi"/>
          <w:bCs/>
        </w:rPr>
        <w:t xml:space="preserve">the </w:t>
      </w:r>
      <w:r w:rsidR="007866A5" w:rsidRPr="005D107C">
        <w:rPr>
          <w:rFonts w:asciiTheme="minorHAnsi" w:hAnsiTheme="minorHAnsi" w:cstheme="minorHAnsi"/>
          <w:bCs/>
        </w:rPr>
        <w:t xml:space="preserve">hosts’ </w:t>
      </w:r>
      <w:r w:rsidR="00B236A8" w:rsidRPr="005D107C">
        <w:rPr>
          <w:rFonts w:asciiTheme="minorHAnsi" w:hAnsiTheme="minorHAnsi" w:cstheme="minorHAnsi"/>
          <w:bCs/>
        </w:rPr>
        <w:t xml:space="preserve">immunocompetence and resistance against pesticides and toxic plant metabolites </w:t>
      </w:r>
      <w:r w:rsidR="00B236A8" w:rsidRPr="005D107C">
        <w:rPr>
          <w:rFonts w:asciiTheme="minorHAnsi" w:hAnsiTheme="minorHAnsi" w:cstheme="minorHAnsi"/>
          <w:bCs/>
        </w:rPr>
        <w:fldChar w:fldCharType="begin" w:fldLock="1"/>
      </w:r>
      <w:r w:rsidR="003A4A4C" w:rsidRPr="005D107C">
        <w:rPr>
          <w:rFonts w:asciiTheme="minorHAnsi" w:hAnsiTheme="minorHAnsi" w:cstheme="minorHAnsi"/>
          <w:bCs/>
        </w:rPr>
        <w:instrText>ADDIN CSL_CITATION {"citationItems":[{"id":"ITEM-1","itemData":{"DOI":"10.1039/c7np00051k","ISSN":"14604752","abstract":"Covering: up to 2018 Insects live in a world full of toxic compounds such as plant toxins and manmade pesticides. To overcome the effects of these toxins, herbivorous insects have evolved diverse, elaborate mechanisms of resistance, such as toxin avoidance, target-site alteration, and detoxification. These resistance mechanisms are thought to be encoded by the insects' own genomes, and in many cases, this holds true. However, recent omics analyses, in conjunction with classic culture-dependent analyses, have revealed that a number of insects possess specific gut microorganisms, some of which significantly contribute to resistance against phytotoxins and pesticides by degrading such chemical compounds. Here, we review recent advances in our understanding on the symbiont-mediated degradation of natural and artificial toxins, with a special emphasis on their underlying genetic basis, focus on the importance of environmental microbiota as a resource of toxin-degrading microorganisms, and discuss the ecological and evolutionary significance of these symbiotic associations.","author":[{"dropping-particle":"","family":"Itoh","given":"Hideomi","non-dropping-particle":"","parse-names":false,"suffix":""},{"dropping-particle":"","family":"Tago","given":"Kanako","non-dropping-particle":"","parse-names":false,"suffix":""},{"dropping-particle":"","family":"Hayatsu","given":"Masahito","non-dropping-particle":"","parse-names":false,"suffix":""},{"dropping-particle":"","family":"Kikuchi","given":"Yoshitomo","non-dropping-particle":"","parse-names":false,"suffix":""}],"container-title":"Natural Product Reports","id":"ITEM-1","issue":"5","issued":{"date-parts":[["2018"]]},"page":"434-454","publisher":"Royal Society of Chemistry","title":"Detoxifying symbiosis: Microbe-mediated detoxification of phytotoxins and pesticides in insects","type":"article-journal","volume":"35"},"uris":["http://www.mendeley.com/documents/?uuid=04df33b8-fddf-4ec8-a17a-dc708019879c"]}],"mendeley":{"formattedCitation":"[6]","plainTextFormattedCitation":"[6]","previouslyFormattedCitation":"[6]"},"properties":{"noteIndex":0},"schema":"https://github.com/citation-style-language/schema/raw/master/csl-citation.json"}</w:instrText>
      </w:r>
      <w:r w:rsidR="00B236A8" w:rsidRPr="005D107C">
        <w:rPr>
          <w:rFonts w:asciiTheme="minorHAnsi" w:hAnsiTheme="minorHAnsi" w:cstheme="minorHAnsi"/>
          <w:bCs/>
        </w:rPr>
        <w:fldChar w:fldCharType="separate"/>
      </w:r>
      <w:r w:rsidR="004C32D3" w:rsidRPr="005D107C">
        <w:rPr>
          <w:rFonts w:asciiTheme="minorHAnsi" w:hAnsiTheme="minorHAnsi" w:cstheme="minorHAnsi"/>
          <w:bCs/>
          <w:noProof/>
        </w:rPr>
        <w:t>[6]</w:t>
      </w:r>
      <w:r w:rsidR="00B236A8" w:rsidRPr="005D107C">
        <w:rPr>
          <w:rFonts w:asciiTheme="minorHAnsi" w:hAnsiTheme="minorHAnsi" w:cstheme="minorHAnsi"/>
          <w:bCs/>
        </w:rPr>
        <w:fldChar w:fldCharType="end"/>
      </w:r>
      <w:r w:rsidR="00150743" w:rsidRPr="005D107C">
        <w:rPr>
          <w:rFonts w:asciiTheme="minorHAnsi" w:hAnsiTheme="minorHAnsi" w:cstheme="minorHAnsi"/>
          <w:bCs/>
        </w:rPr>
        <w:t>, such as</w:t>
      </w:r>
      <w:r w:rsidR="007866A5" w:rsidRPr="005D107C">
        <w:rPr>
          <w:rFonts w:asciiTheme="minorHAnsi" w:hAnsiTheme="minorHAnsi" w:cstheme="minorHAnsi"/>
          <w:bCs/>
        </w:rPr>
        <w:t xml:space="preserve"> in </w:t>
      </w:r>
      <w:r w:rsidR="00B236A8" w:rsidRPr="005D107C">
        <w:rPr>
          <w:rFonts w:asciiTheme="minorHAnsi" w:hAnsiTheme="minorHAnsi" w:cstheme="minorHAnsi"/>
          <w:bCs/>
        </w:rPr>
        <w:t xml:space="preserve">the mosquito </w:t>
      </w:r>
      <w:r w:rsidR="00B236A8" w:rsidRPr="005D107C">
        <w:rPr>
          <w:rFonts w:asciiTheme="minorHAnsi" w:hAnsiTheme="minorHAnsi" w:cstheme="minorHAnsi"/>
          <w:bCs/>
          <w:i/>
          <w:iCs/>
        </w:rPr>
        <w:t xml:space="preserve">Anopheles </w:t>
      </w:r>
      <w:proofErr w:type="spellStart"/>
      <w:r w:rsidR="00B236A8" w:rsidRPr="005D107C">
        <w:rPr>
          <w:rFonts w:asciiTheme="minorHAnsi" w:hAnsiTheme="minorHAnsi" w:cstheme="minorHAnsi"/>
          <w:bCs/>
          <w:i/>
          <w:iCs/>
        </w:rPr>
        <w:t>stephensi</w:t>
      </w:r>
      <w:proofErr w:type="spellEnd"/>
      <w:r w:rsidR="00B236A8" w:rsidRPr="005D107C">
        <w:rPr>
          <w:rFonts w:asciiTheme="minorHAnsi" w:hAnsiTheme="minorHAnsi" w:cstheme="minorHAnsi"/>
          <w:bCs/>
        </w:rPr>
        <w:t xml:space="preserve"> </w:t>
      </w:r>
      <w:r w:rsidR="00B236A8" w:rsidRPr="005D107C">
        <w:rPr>
          <w:rFonts w:asciiTheme="minorHAnsi" w:hAnsiTheme="minorHAnsi" w:cstheme="minorHAnsi"/>
          <w:bCs/>
        </w:rPr>
        <w:fldChar w:fldCharType="begin" w:fldLock="1"/>
      </w:r>
      <w:r w:rsidR="003A4A4C" w:rsidRPr="005D107C">
        <w:rPr>
          <w:rFonts w:asciiTheme="minorHAnsi" w:hAnsiTheme="minorHAnsi" w:cstheme="minorHAnsi"/>
          <w:bCs/>
        </w:rPr>
        <w:instrText>ADDIN CSL_CITATION {"citationItems":[{"id":"ITEM-1","itemData":{"DOI":"10.1073/pnas.1703546114","ISSN":"0027-8424","PMID":"28533370","abstract":"The insect gut microbiota plays crucial roles in modulating the interactions between the host and intestinal pathogens. Unlike viruses, bacteria, and parasites, which need to be ingested to cause disease, entomopathogenic fungi infect insects through the cuticle and proliferate in the hemolymph. However, interactions between the gut microbiota and entomopathogenic fungi are unknown. Here we show that the pathogenic fungus Beauveria bassiana interacts with the gut microbiota to accelerate mosquito death. After topical fungal infection, mosquitoes with gut microbiota die significantly faster than mosquitoes without microbiota. Furthermore, fungal infection causes dysbiosis of mosquito gut microbiota with a significant increase in gut bacterial load and a significant decrease in bacterial diversity. In particular, the opportunistic pathogenic bacterium Serratia marcescens overgrows in the midgut and translocates to the hemocoel, which promotes fungal killing of mosquitoes. We further reveal that fungal infection down-regulates antimicrobial peptide and dual oxidase expression in the midgut. Duox down-regulation in the midgut is mediated by secretion of the toxin oosporein from B. bassiana Our findings reveal the important contribution of the gut microbiota in B. bassiana-killing activity, providing new insights into the mechanisms of fungal pathogenesis in insects.","author":[{"dropping-particle":"","family":"Wei","given":"Ge","non-dropping-particle":"","parse-names":false,"suffix":""},{"dropping-particle":"","family":"Lai","given":"Yiling","non-dropping-particle":"","parse-names":false,"suffix":""},{"dropping-particle":"","family":"Wang","given":"Guandong","non-dropping-particle":"","parse-names":false,"suffix":""},{"dropping-particle":"","family":"Chen","given":"Huan","non-dropping-particle":"","parse-names":false,"suffix":""},{"dropping-particle":"","family":"Li","given":"Fang","non-dropping-particle":"","parse-names":false,"suffix":""},{"dropping-particle":"","family":"Wang","given":"Sibao","non-dropping-particle":"","parse-names":false,"suffix":""}],"container-title":"Proceedings of the National Academy of Sciences of the United States of America","id":"ITEM-1","issue":"23","issued":{"date-parts":[["2017"]]},"page":"5994-5999","title":"Insect pathogenic fungus interacts with the gut microbiota to accelerate mosquito mortality","type":"article-journal","volume":"114"},"uris":["http://www.mendeley.com/documents/?uuid=3e6beab5-d880-4981-8556-0827f343bd90"]}],"mendeley":{"formattedCitation":"[7]","plainTextFormattedCitation":"[7]","previouslyFormattedCitation":"[7]"},"properties":{"noteIndex":0},"schema":"https://github.com/citation-style-language/schema/raw/master/csl-citation.json"}</w:instrText>
      </w:r>
      <w:r w:rsidR="00B236A8" w:rsidRPr="005D107C">
        <w:rPr>
          <w:rFonts w:asciiTheme="minorHAnsi" w:hAnsiTheme="minorHAnsi" w:cstheme="minorHAnsi"/>
          <w:bCs/>
        </w:rPr>
        <w:fldChar w:fldCharType="separate"/>
      </w:r>
      <w:r w:rsidR="004C32D3" w:rsidRPr="005D107C">
        <w:rPr>
          <w:rFonts w:asciiTheme="minorHAnsi" w:hAnsiTheme="minorHAnsi" w:cstheme="minorHAnsi"/>
          <w:bCs/>
          <w:noProof/>
        </w:rPr>
        <w:t>[7]</w:t>
      </w:r>
      <w:r w:rsidR="00B236A8" w:rsidRPr="005D107C">
        <w:rPr>
          <w:rFonts w:asciiTheme="minorHAnsi" w:hAnsiTheme="minorHAnsi" w:cstheme="minorHAnsi"/>
          <w:bCs/>
        </w:rPr>
        <w:fldChar w:fldCharType="end"/>
      </w:r>
      <w:r w:rsidR="00B236A8" w:rsidRPr="005D107C">
        <w:rPr>
          <w:rFonts w:asciiTheme="minorHAnsi" w:hAnsiTheme="minorHAnsi" w:cstheme="minorHAnsi"/>
          <w:bCs/>
        </w:rPr>
        <w:t xml:space="preserve">, the bean bug </w:t>
      </w:r>
      <w:proofErr w:type="spellStart"/>
      <w:r w:rsidR="00B236A8" w:rsidRPr="005D107C">
        <w:rPr>
          <w:rFonts w:asciiTheme="minorHAnsi" w:hAnsiTheme="minorHAnsi" w:cstheme="minorHAnsi"/>
          <w:bCs/>
          <w:i/>
          <w:iCs/>
        </w:rPr>
        <w:t>Riptortus</w:t>
      </w:r>
      <w:proofErr w:type="spellEnd"/>
      <w:r w:rsidR="00B236A8" w:rsidRPr="005D107C">
        <w:rPr>
          <w:rFonts w:asciiTheme="minorHAnsi" w:hAnsiTheme="minorHAnsi" w:cstheme="minorHAnsi"/>
          <w:bCs/>
          <w:i/>
          <w:iCs/>
        </w:rPr>
        <w:t xml:space="preserve"> </w:t>
      </w:r>
      <w:proofErr w:type="spellStart"/>
      <w:r w:rsidR="00B236A8" w:rsidRPr="005D107C">
        <w:rPr>
          <w:rFonts w:asciiTheme="minorHAnsi" w:hAnsiTheme="minorHAnsi" w:cstheme="minorHAnsi"/>
          <w:bCs/>
          <w:i/>
          <w:iCs/>
        </w:rPr>
        <w:t>pedestri</w:t>
      </w:r>
      <w:proofErr w:type="spellEnd"/>
      <w:r w:rsidR="00B236A8" w:rsidRPr="005D107C">
        <w:rPr>
          <w:rFonts w:asciiTheme="minorHAnsi" w:hAnsiTheme="minorHAnsi" w:cstheme="minorHAnsi"/>
          <w:bCs/>
        </w:rPr>
        <w:t xml:space="preserve"> </w:t>
      </w:r>
      <w:r w:rsidR="00B236A8" w:rsidRPr="005D107C">
        <w:rPr>
          <w:rFonts w:asciiTheme="minorHAnsi" w:hAnsiTheme="minorHAnsi" w:cstheme="minorHAnsi"/>
          <w:bCs/>
        </w:rPr>
        <w:fldChar w:fldCharType="begin" w:fldLock="1"/>
      </w:r>
      <w:r w:rsidR="003A4A4C" w:rsidRPr="005D107C">
        <w:rPr>
          <w:rFonts w:asciiTheme="minorHAnsi" w:hAnsiTheme="minorHAnsi" w:cstheme="minorHAnsi"/>
          <w:bCs/>
        </w:rPr>
        <w:instrText>ADDIN CSL_CITATION {"citationItems":[{"id":"ITEM-1","itemData":{"DOI":"10.1073/pnas.1200231109","ISSN":"1091-6490","PMID":"22529384","abstract":"Development of insecticide resistance has been a serious concern worldwide, whose mechanisms have been attributed to evolutionary changes in pest insect genomes such as alteration of drug target sites, up-regulation of degrading enzymes, and enhancement of drug excretion. Here, we report a previously unknown mechanism of insecticide resistance: Infection with an insecticide-degrading bacterial symbiont immediately establishes insecticide resistance in pest insects. The bean bug Riptortus pedestris and allied stinkbugs harbor mutualistic gut symbiotic bacteria of the genus Burkholderia, which are acquired by nymphal insects from environmental soil every generation. In agricultural fields, fenitrothion-degrading Burkolderia strains are present at very low densities. We demonstrated that the fenitrothion-degrading Burkholderia strains establish a specific and beneficial symbiosis with the stinkbugs and confer a resistance of the host insects against fenitrothion. Experimental applications of fenitrothion to field soils drastically enriched fenitrothion-degrading bacteria from undetectable levels to &gt;80% of total culturable bacterial counts in the field soils, and &gt;90% of stinkbugs reared with the enriched soil established symbiosis with fenitrothion-degrading Burkholderia. In a Japanese island where fenitrothion has been constantly applied to sugarcane fields, we identified a stinkbug population wherein the insects live on sugarcane and ≈8% of them host fenitrothion-degrading Burkholderia. Our finding suggests the possibility that the symbiont-mediated insecticide resistance may develop even in the absence of pest insects, quickly establish within a single insect generation, and potentially move around horizontally between different pest insects and other organisms.","author":[{"dropping-particle":"","family":"Kikuchi","given":"Yoshitomo","non-dropping-particle":"","parse-names":false,"suffix":""},{"dropping-particle":"","family":"Hayatsu","given":"Masahito","non-dropping-particle":"","parse-names":false,"suffix":""},{"dropping-particle":"","family":"Hosokawa","given":"Takahiro","non-dropping-particle":"","parse-names":false,"suffix":""},{"dropping-particle":"","family":"Nagayama","given":"Atsushi","non-dropping-particle":"","parse-names":false,"suffix":""},{"dropping-particle":"","family":"Tago","given":"Kanako","non-dropping-particle":"","parse-names":false,"suffix":""},{"dropping-particle":"","family":"Fukatsu","given":"Takema","non-dropping-particle":"","parse-names":false,"suffix":""}],"container-title":"Proceedings of the National Academy of Sciences of the United States of America","id":"ITEM-1","issue":"22","issued":{"date-parts":[["2012","5","29"]]},"page":"8618-22","title":"Symbiont-mediated insecticide resistance","type":"article-journal","volume":"109"},"uris":["http://www.mendeley.com/documents/?uuid=fdec4863-b41e-40cb-899c-e22de9fee3f8"]}],"mendeley":{"formattedCitation":"[8]","plainTextFormattedCitation":"[8]","previouslyFormattedCitation":"[8]"},"properties":{"noteIndex":0},"schema":"https://github.com/citation-style-language/schema/raw/master/csl-citation.json"}</w:instrText>
      </w:r>
      <w:r w:rsidR="00B236A8" w:rsidRPr="005D107C">
        <w:rPr>
          <w:rFonts w:asciiTheme="minorHAnsi" w:hAnsiTheme="minorHAnsi" w:cstheme="minorHAnsi"/>
          <w:bCs/>
        </w:rPr>
        <w:fldChar w:fldCharType="separate"/>
      </w:r>
      <w:r w:rsidR="004C32D3" w:rsidRPr="005D107C">
        <w:rPr>
          <w:rFonts w:asciiTheme="minorHAnsi" w:hAnsiTheme="minorHAnsi" w:cstheme="minorHAnsi"/>
          <w:bCs/>
          <w:noProof/>
        </w:rPr>
        <w:t>[8]</w:t>
      </w:r>
      <w:r w:rsidR="00B236A8" w:rsidRPr="005D107C">
        <w:rPr>
          <w:rFonts w:asciiTheme="minorHAnsi" w:hAnsiTheme="minorHAnsi" w:cstheme="minorHAnsi"/>
          <w:bCs/>
        </w:rPr>
        <w:fldChar w:fldCharType="end"/>
      </w:r>
      <w:r w:rsidR="00B236A8" w:rsidRPr="005D107C">
        <w:rPr>
          <w:rFonts w:asciiTheme="minorHAnsi" w:hAnsiTheme="minorHAnsi" w:cstheme="minorHAnsi"/>
          <w:bCs/>
        </w:rPr>
        <w:t xml:space="preserve"> and the wasp </w:t>
      </w:r>
      <w:proofErr w:type="spellStart"/>
      <w:r w:rsidR="00B236A8" w:rsidRPr="005D107C">
        <w:rPr>
          <w:rFonts w:asciiTheme="minorHAnsi" w:hAnsiTheme="minorHAnsi" w:cstheme="minorHAnsi"/>
          <w:bCs/>
          <w:i/>
          <w:iCs/>
        </w:rPr>
        <w:t>Nasonia</w:t>
      </w:r>
      <w:proofErr w:type="spellEnd"/>
      <w:r w:rsidR="00B236A8" w:rsidRPr="005D107C">
        <w:rPr>
          <w:rFonts w:asciiTheme="minorHAnsi" w:hAnsiTheme="minorHAnsi" w:cstheme="minorHAnsi"/>
          <w:bCs/>
          <w:i/>
          <w:iCs/>
        </w:rPr>
        <w:t xml:space="preserve"> </w:t>
      </w:r>
      <w:proofErr w:type="spellStart"/>
      <w:r w:rsidR="00B236A8" w:rsidRPr="005D107C">
        <w:rPr>
          <w:rFonts w:asciiTheme="minorHAnsi" w:hAnsiTheme="minorHAnsi" w:cstheme="minorHAnsi"/>
          <w:bCs/>
          <w:i/>
          <w:iCs/>
        </w:rPr>
        <w:t>vitripennis</w:t>
      </w:r>
      <w:proofErr w:type="spellEnd"/>
      <w:r w:rsidR="00B236A8" w:rsidRPr="005D107C">
        <w:rPr>
          <w:rFonts w:asciiTheme="minorHAnsi" w:hAnsiTheme="minorHAnsi" w:cstheme="minorHAnsi"/>
          <w:bCs/>
        </w:rPr>
        <w:t xml:space="preserve"> </w:t>
      </w:r>
      <w:r w:rsidR="00B236A8" w:rsidRPr="005D107C">
        <w:rPr>
          <w:rFonts w:asciiTheme="minorHAnsi" w:hAnsiTheme="minorHAnsi" w:cstheme="minorHAnsi"/>
          <w:bCs/>
        </w:rPr>
        <w:fldChar w:fldCharType="begin" w:fldLock="1"/>
      </w:r>
      <w:r w:rsidR="003A4A4C" w:rsidRPr="005D107C">
        <w:rPr>
          <w:rFonts w:asciiTheme="minorHAnsi" w:hAnsiTheme="minorHAnsi" w:cstheme="minorHAnsi"/>
          <w:bCs/>
        </w:rPr>
        <w:instrText>ADDIN CSL_CITATION {"citationItems":[{"id":"ITEM-1","itemData":{"DOI":"10.1016/j.chom.2020.01.009","ISSN":"19346069","abstract":"Wang et al. demonstrate low-level toxicity of atrazine in Nasonia wasps. A single, sub-toxic exposure causes changes in the gut microbiota that are transmitted to the next generation. Populations that are exposed every generation become resistant to high-level exposure, with atrazine resistance conferred by metabolic capabilities of at least two rare bacteria.","author":[{"dropping-particle":"","family":"Wang","given":"Guan Hong","non-dropping-particle":"","parse-names":false,"suffix":""},{"dropping-particle":"","family":"Berdy","given":"Brittany M.","non-dropping-particle":"","parse-names":false,"suffix":""},{"dropping-particle":"","family":"Velasquez","given":"Olivia","non-dropping-particle":"","parse-names":false,"suffix":""},{"dropping-particle":"","family":"Jovanovic","given":"Nikola","non-dropping-particle":"","parse-names":false,"suffix":""},{"dropping-particle":"","family":"Alkhalifa","given":"Saleh","non-dropping-particle":"","parse-names":false,"suffix":""},{"dropping-particle":"","family":"Minbiole","given":"Kevin P.C.","non-dropping-particle":"","parse-names":false,"suffix":""},{"dropping-particle":"","family":"Brucker","given":"Robert M.","non-dropping-particle":"","parse-names":false,"suffix":""}],"container-title":"Cell Host and Microbe","id":"ITEM-1","issue":"2","issued":{"date-parts":[["2020"]]},"page":"213-224.e7","publisher":"Elsevier Inc.","title":"Changes in microbiome confer multigenerational host resistance after sub-toxic pesticide exposure","type":"article-journal","volume":"27"},"uris":["http://www.mendeley.com/documents/?uuid=e28b0317-2b8b-48ce-b31d-f4d62b366873"]}],"mendeley":{"formattedCitation":"[9]","plainTextFormattedCitation":"[9]","previouslyFormattedCitation":"[9]"},"properties":{"noteIndex":0},"schema":"https://github.com/citation-style-language/schema/raw/master/csl-citation.json"}</w:instrText>
      </w:r>
      <w:r w:rsidR="00B236A8" w:rsidRPr="005D107C">
        <w:rPr>
          <w:rFonts w:asciiTheme="minorHAnsi" w:hAnsiTheme="minorHAnsi" w:cstheme="minorHAnsi"/>
          <w:bCs/>
        </w:rPr>
        <w:fldChar w:fldCharType="separate"/>
      </w:r>
      <w:r w:rsidR="004C32D3" w:rsidRPr="005D107C">
        <w:rPr>
          <w:rFonts w:asciiTheme="minorHAnsi" w:hAnsiTheme="minorHAnsi" w:cstheme="minorHAnsi"/>
          <w:bCs/>
          <w:noProof/>
        </w:rPr>
        <w:t>[9]</w:t>
      </w:r>
      <w:r w:rsidR="00B236A8" w:rsidRPr="005D107C">
        <w:rPr>
          <w:rFonts w:asciiTheme="minorHAnsi" w:hAnsiTheme="minorHAnsi" w:cstheme="minorHAnsi"/>
          <w:bCs/>
        </w:rPr>
        <w:fldChar w:fldCharType="end"/>
      </w:r>
      <w:r w:rsidR="00B236A8" w:rsidRPr="005D107C">
        <w:rPr>
          <w:rFonts w:asciiTheme="minorHAnsi" w:hAnsiTheme="minorHAnsi" w:cstheme="minorHAnsi"/>
          <w:bCs/>
        </w:rPr>
        <w:t>.</w:t>
      </w:r>
      <w:r w:rsidR="00114F6A" w:rsidRPr="005D107C">
        <w:rPr>
          <w:rFonts w:asciiTheme="minorHAnsi" w:hAnsiTheme="minorHAnsi" w:cstheme="minorHAnsi"/>
          <w:bCs/>
        </w:rPr>
        <w:t xml:space="preserve"> </w:t>
      </w:r>
      <w:r w:rsidR="000E531E" w:rsidRPr="005D107C">
        <w:rPr>
          <w:rFonts w:asciiTheme="minorHAnsi" w:hAnsiTheme="minorHAnsi" w:cstheme="minorHAnsi"/>
          <w:bCs/>
        </w:rPr>
        <w:t>Similarly, t</w:t>
      </w:r>
      <w:r w:rsidR="00C6521C" w:rsidRPr="005D107C">
        <w:rPr>
          <w:rFonts w:asciiTheme="minorHAnsi" w:hAnsiTheme="minorHAnsi" w:cstheme="minorHAnsi"/>
          <w:bCs/>
        </w:rPr>
        <w:t>he g</w:t>
      </w:r>
      <w:r w:rsidR="00B236A8" w:rsidRPr="005D107C">
        <w:rPr>
          <w:rFonts w:asciiTheme="minorHAnsi" w:hAnsiTheme="minorHAnsi" w:cstheme="minorHAnsi"/>
          <w:bCs/>
        </w:rPr>
        <w:t xml:space="preserve">ut </w:t>
      </w:r>
      <w:r w:rsidR="00114F6A" w:rsidRPr="005D107C">
        <w:rPr>
          <w:rFonts w:asciiTheme="minorHAnsi" w:hAnsiTheme="minorHAnsi" w:cstheme="minorHAnsi"/>
          <w:bCs/>
        </w:rPr>
        <w:t>micro</w:t>
      </w:r>
      <w:r w:rsidR="00C6521C" w:rsidRPr="005D107C">
        <w:rPr>
          <w:rFonts w:asciiTheme="minorHAnsi" w:hAnsiTheme="minorHAnsi" w:cstheme="minorHAnsi"/>
          <w:bCs/>
        </w:rPr>
        <w:t xml:space="preserve">biota </w:t>
      </w:r>
      <w:r w:rsidR="00150743" w:rsidRPr="005D107C">
        <w:rPr>
          <w:rFonts w:asciiTheme="minorHAnsi" w:hAnsiTheme="minorHAnsi" w:cstheme="minorHAnsi"/>
          <w:bCs/>
        </w:rPr>
        <w:t>is</w:t>
      </w:r>
      <w:r w:rsidR="000E531E" w:rsidRPr="005D107C">
        <w:rPr>
          <w:rFonts w:asciiTheme="minorHAnsi" w:hAnsiTheme="minorHAnsi" w:cstheme="minorHAnsi"/>
          <w:bCs/>
        </w:rPr>
        <w:t xml:space="preserve"> </w:t>
      </w:r>
      <w:r w:rsidR="00C6521C" w:rsidRPr="005D107C">
        <w:rPr>
          <w:rFonts w:asciiTheme="minorHAnsi" w:hAnsiTheme="minorHAnsi" w:cstheme="minorHAnsi"/>
          <w:bCs/>
        </w:rPr>
        <w:t>a</w:t>
      </w:r>
      <w:r w:rsidR="00B236A8" w:rsidRPr="005D107C">
        <w:rPr>
          <w:rFonts w:asciiTheme="minorHAnsi" w:hAnsiTheme="minorHAnsi" w:cstheme="minorHAnsi"/>
          <w:bCs/>
        </w:rPr>
        <w:t xml:space="preserve"> key</w:t>
      </w:r>
      <w:r w:rsidR="00BE028F" w:rsidRPr="005D107C">
        <w:rPr>
          <w:rFonts w:asciiTheme="minorHAnsi" w:hAnsiTheme="minorHAnsi" w:cstheme="minorHAnsi"/>
          <w:bCs/>
        </w:rPr>
        <w:t xml:space="preserve"> parameter in</w:t>
      </w:r>
      <w:r w:rsidR="00B236A8" w:rsidRPr="005D107C">
        <w:rPr>
          <w:rFonts w:asciiTheme="minorHAnsi" w:hAnsiTheme="minorHAnsi" w:cstheme="minorHAnsi"/>
          <w:bCs/>
        </w:rPr>
        <w:t xml:space="preserve"> host reproducti</w:t>
      </w:r>
      <w:r w:rsidR="00114F6A" w:rsidRPr="005D107C">
        <w:rPr>
          <w:rFonts w:asciiTheme="minorHAnsi" w:hAnsiTheme="minorHAnsi" w:cstheme="minorHAnsi"/>
          <w:bCs/>
        </w:rPr>
        <w:t xml:space="preserve">on and mating </w:t>
      </w:r>
      <w:r w:rsidR="00383F31" w:rsidRPr="005D107C">
        <w:rPr>
          <w:rFonts w:asciiTheme="minorHAnsi" w:hAnsiTheme="minorHAnsi" w:cstheme="minorHAnsi"/>
          <w:bCs/>
        </w:rPr>
        <w:t>in</w:t>
      </w:r>
      <w:r w:rsidR="00114F6A" w:rsidRPr="005D107C">
        <w:rPr>
          <w:rFonts w:asciiTheme="minorHAnsi" w:hAnsiTheme="minorHAnsi" w:cstheme="minorHAnsi"/>
          <w:bCs/>
        </w:rPr>
        <w:t>compati</w:t>
      </w:r>
      <w:r w:rsidR="00383F31" w:rsidRPr="005D107C">
        <w:rPr>
          <w:rFonts w:asciiTheme="minorHAnsi" w:hAnsiTheme="minorHAnsi" w:cstheme="minorHAnsi"/>
          <w:bCs/>
        </w:rPr>
        <w:t>bi</w:t>
      </w:r>
      <w:r w:rsidR="00114F6A" w:rsidRPr="005D107C">
        <w:rPr>
          <w:rFonts w:asciiTheme="minorHAnsi" w:hAnsiTheme="minorHAnsi" w:cstheme="minorHAnsi"/>
          <w:bCs/>
        </w:rPr>
        <w:t>lities</w:t>
      </w:r>
      <w:r w:rsidR="00B236A8" w:rsidRPr="005D107C">
        <w:rPr>
          <w:rFonts w:asciiTheme="minorHAnsi" w:hAnsiTheme="minorHAnsi" w:cstheme="minorHAnsi"/>
          <w:bCs/>
        </w:rPr>
        <w:t xml:space="preserve">, as </w:t>
      </w:r>
      <w:r w:rsidR="004F5401" w:rsidRPr="005D107C">
        <w:rPr>
          <w:rFonts w:asciiTheme="minorHAnsi" w:hAnsiTheme="minorHAnsi" w:cstheme="minorHAnsi"/>
          <w:bCs/>
        </w:rPr>
        <w:t>found</w:t>
      </w:r>
      <w:r w:rsidR="00383F31" w:rsidRPr="005D107C">
        <w:rPr>
          <w:rFonts w:asciiTheme="minorHAnsi" w:hAnsiTheme="minorHAnsi" w:cstheme="minorHAnsi"/>
          <w:bCs/>
        </w:rPr>
        <w:t xml:space="preserve"> </w:t>
      </w:r>
      <w:r w:rsidR="00B236A8" w:rsidRPr="005D107C">
        <w:rPr>
          <w:rFonts w:asciiTheme="minorHAnsi" w:hAnsiTheme="minorHAnsi" w:cstheme="minorHAnsi"/>
          <w:bCs/>
        </w:rPr>
        <w:t>in the fruit fl</w:t>
      </w:r>
      <w:r w:rsidR="00695549" w:rsidRPr="005D107C">
        <w:rPr>
          <w:rFonts w:asciiTheme="minorHAnsi" w:hAnsiTheme="minorHAnsi" w:cstheme="minorHAnsi"/>
          <w:bCs/>
        </w:rPr>
        <w:t>y</w:t>
      </w:r>
      <w:r w:rsidR="00B236A8" w:rsidRPr="005D107C">
        <w:rPr>
          <w:rFonts w:asciiTheme="minorHAnsi" w:hAnsiTheme="minorHAnsi" w:cstheme="minorHAnsi"/>
          <w:bCs/>
        </w:rPr>
        <w:t xml:space="preserve"> </w:t>
      </w:r>
      <w:proofErr w:type="spellStart"/>
      <w:r w:rsidR="000E531E" w:rsidRPr="005D107C">
        <w:rPr>
          <w:rFonts w:asciiTheme="minorHAnsi" w:hAnsiTheme="minorHAnsi" w:cstheme="minorHAnsi"/>
          <w:bCs/>
          <w:i/>
          <w:iCs/>
        </w:rPr>
        <w:t>Bactrocera</w:t>
      </w:r>
      <w:proofErr w:type="spellEnd"/>
      <w:r w:rsidR="000E531E" w:rsidRPr="005D107C">
        <w:rPr>
          <w:rFonts w:asciiTheme="minorHAnsi" w:hAnsiTheme="minorHAnsi" w:cstheme="minorHAnsi"/>
          <w:bCs/>
          <w:i/>
          <w:iCs/>
        </w:rPr>
        <w:t xml:space="preserve"> </w:t>
      </w:r>
      <w:proofErr w:type="spellStart"/>
      <w:r w:rsidR="000E531E" w:rsidRPr="005D107C">
        <w:rPr>
          <w:rFonts w:asciiTheme="minorHAnsi" w:hAnsiTheme="minorHAnsi" w:cstheme="minorHAnsi"/>
          <w:bCs/>
          <w:i/>
          <w:iCs/>
        </w:rPr>
        <w:t>minax</w:t>
      </w:r>
      <w:proofErr w:type="spellEnd"/>
      <w:r w:rsidR="000E531E" w:rsidRPr="005D107C">
        <w:rPr>
          <w:rFonts w:asciiTheme="minorHAnsi" w:hAnsiTheme="minorHAnsi" w:cstheme="minorHAnsi"/>
          <w:bCs/>
        </w:rPr>
        <w:t xml:space="preserve"> </w:t>
      </w:r>
      <w:r w:rsidR="000E531E" w:rsidRPr="005D107C">
        <w:rPr>
          <w:rFonts w:asciiTheme="minorHAnsi" w:hAnsiTheme="minorHAnsi" w:cstheme="minorHAnsi"/>
          <w:bCs/>
        </w:rPr>
        <w:fldChar w:fldCharType="begin" w:fldLock="1"/>
      </w:r>
      <w:r w:rsidR="003A4A4C" w:rsidRPr="005D107C">
        <w:rPr>
          <w:rFonts w:asciiTheme="minorHAnsi" w:hAnsiTheme="minorHAnsi" w:cstheme="minorHAnsi"/>
          <w:bCs/>
        </w:rPr>
        <w:instrText>ADDIN CSL_CITATION {"citationItems":[{"id":"ITEM-1","itemData":{"DOI":"10.1098/rsos.180237","ISBN":"0000000213","ISSN":"20545703","PMID":"30109079","author":[{"dropping-particle":"","family":"Andongma","given":"Awawing A.","non-dropping-particle":"","parse-names":false,"suffix":""},{"dropping-particle":"","family":"Wan","given":"Lun","non-dropping-particle":"","parse-names":false,"suffix":""},{"dropping-particle":"","family":"Xue-ping","given":"Dong","non-dropping-particle":"","parse-names":false,"suffix":""},{"dropping-particle":"","family":"Akami","given":"Mazarin","non-dropping-particle":"","parse-names":false,"suffix":""},{"dropping-particle":"","family":"He","given":"Jin","non-dropping-particle":"","parse-names":false,"suffix":""},{"dropping-particle":"","family":"Clarke","given":"Anthony R.","non-dropping-particle":"","parse-names":false,"suffix":""},{"dropping-particle":"","family":"Chang-Ying","given":"Niu","non-dropping-particle":"","parse-names":false,"suffix":""}],"container-title":"Royal Society Open Science","id":"ITEM-1","issue":"7","issued":{"date-parts":[["2018"]]},"title":"The impact of nutritional quality and gut bacteria on the fitness of &lt;i&gt;Bactrocera minax&lt;/i&gt; (Diptera: Tephritidae)","type":"article-journal","volume":"5"},"uris":["http://www.mendeley.com/documents/?uuid=c891519f-dc99-4c9b-93cc-d9d7428dd742"]}],"mendeley":{"formattedCitation":"[10]","plainTextFormattedCitation":"[10]","previouslyFormattedCitation":"[10]"},"properties":{"noteIndex":0},"schema":"https://github.com/citation-style-language/schema/raw/master/csl-citation.json"}</w:instrText>
      </w:r>
      <w:r w:rsidR="000E531E" w:rsidRPr="005D107C">
        <w:rPr>
          <w:rFonts w:asciiTheme="minorHAnsi" w:hAnsiTheme="minorHAnsi" w:cstheme="minorHAnsi"/>
          <w:bCs/>
        </w:rPr>
        <w:fldChar w:fldCharType="separate"/>
      </w:r>
      <w:r w:rsidR="004C32D3" w:rsidRPr="005D107C">
        <w:rPr>
          <w:rFonts w:asciiTheme="minorHAnsi" w:hAnsiTheme="minorHAnsi" w:cstheme="minorHAnsi"/>
          <w:bCs/>
          <w:noProof/>
        </w:rPr>
        <w:t>[10]</w:t>
      </w:r>
      <w:r w:rsidR="000E531E" w:rsidRPr="005D107C">
        <w:rPr>
          <w:rFonts w:asciiTheme="minorHAnsi" w:hAnsiTheme="minorHAnsi" w:cstheme="minorHAnsi"/>
          <w:bCs/>
        </w:rPr>
        <w:fldChar w:fldCharType="end"/>
      </w:r>
      <w:r w:rsidR="00B236A8" w:rsidRPr="005D107C">
        <w:rPr>
          <w:rFonts w:asciiTheme="minorHAnsi" w:hAnsiTheme="minorHAnsi" w:cstheme="minorHAnsi"/>
          <w:bCs/>
        </w:rPr>
        <w:t xml:space="preserve">, </w:t>
      </w:r>
      <w:r w:rsidR="00114F6A" w:rsidRPr="005D107C">
        <w:rPr>
          <w:rFonts w:asciiTheme="minorHAnsi" w:hAnsiTheme="minorHAnsi" w:cstheme="minorHAnsi"/>
          <w:bCs/>
        </w:rPr>
        <w:t xml:space="preserve">the terrestrial isopod </w:t>
      </w:r>
      <w:r w:rsidR="00114F6A" w:rsidRPr="005D107C">
        <w:rPr>
          <w:rFonts w:asciiTheme="minorHAnsi" w:hAnsiTheme="minorHAnsi" w:cstheme="minorHAnsi"/>
          <w:bCs/>
          <w:i/>
          <w:iCs/>
        </w:rPr>
        <w:t>Armadillidium vulgare</w:t>
      </w:r>
      <w:r w:rsidR="00114F6A" w:rsidRPr="005D107C">
        <w:rPr>
          <w:rFonts w:asciiTheme="minorHAnsi" w:hAnsiTheme="minorHAnsi" w:cstheme="minorHAnsi"/>
          <w:bCs/>
        </w:rPr>
        <w:t xml:space="preserve"> </w:t>
      </w:r>
      <w:r w:rsidR="00114F6A" w:rsidRPr="005D107C">
        <w:rPr>
          <w:rFonts w:asciiTheme="minorHAnsi" w:hAnsiTheme="minorHAnsi" w:cstheme="minorHAnsi"/>
          <w:bCs/>
        </w:rPr>
        <w:fldChar w:fldCharType="begin" w:fldLock="1"/>
      </w:r>
      <w:r w:rsidR="003A4A4C" w:rsidRPr="005D107C">
        <w:rPr>
          <w:rFonts w:asciiTheme="minorHAnsi" w:hAnsiTheme="minorHAnsi" w:cstheme="minorHAnsi"/>
          <w:bCs/>
        </w:rPr>
        <w:instrText>ADDIN CSL_CITATION {"citationItems":[{"id":"ITEM-1","itemData":{"DOI":"10.1186/s12862-019-1391-6","ISSN":"1471-2148","abstract":"BACKGROUND: In species that reproduce with sexual reproduction, males and females often have opposite strategies to maximize their own fitness. For instance, males are typically expected to maximize their number of mating events, whereas an excessive number of mating events can be costly for females. Although the risk of sexual harassment by males and resulting costs for females are expected to increase with the proportion of males, it remains unknown whether and how parasitic distorters of a host population's sex-ratio can shape this effect on the fitness of females. Here, we addressed this question using Armadillidium vulgare and its parasite Wolbachia that alters the sex-ratio of a population. We set up Wolbachia-free and Wolbachia-infected females in experimental groups exhibiting 100, 80, 50% or 20% females for 1 year, during which we measured changes in survival, fertility and fecundity. RESULTS: Wolbachia infection shaped the effects of both population sex-ratio and reproductive season on female fecundity. Compared to Wolbachia-free females, Wolbachia-infected females were less likely to be gravid in populations exhibiting an excess of females and did not exhibit the otherwise negative effect of seasons on this likelihood. Group sex-ratio and Wolbachia infection have independent effects on other measured traits. Male-biased populations had females both exhibiting the lowest survival rate after 6 months and producing the smallest number of offspring, independent of Wolbachia infection. Conversely, Wolbachia-infected females had the lowest likelihood of producing at least one offspring, independent of group sex-ratio. Wolbachia infection had no effect on female survival rate. CONCLUSIONS: We demonstrated that male-biased sex-ratio and the presence of Wolbachia are costly for females due to sexual harassment by males and bacterial infection, respectively. Interestingly, Wolbachia infection triggers another negative effect. This effect does not come from an excess of males and its associated sexual harassment of females but instead from a lack of males and the associated risk for females of remaining unmated. Overall, these findings highlight the importance of social pressures and infection on female fitness and provide insights into our general understanding of the joint and opposite effects of these two parameters in the evolution of reproductive strategies.","author":[{"dropping-particle":"","family":"Fortin","given":"Margot","non-dropping-particle":"","parse-names":false,"suffix":""},{"dropping-particle":"","family":"Meunier","given":"Joël","non-dropping-particle":"","parse-names":false,"suffix":""},{"dropping-particle":"","family":"Laverré","given":"Tiffany","non-dropping-particle":"","parse-names":false,"suffix":""},{"dropping-particle":"","family":"Souty-Grosset","given":"Catherine","non-dropping-particle":"","parse-names":false,"suffix":""},{"dropping-particle":"","family":"Richard","given":"Freddie-Jeanne","non-dropping-particle":"","parse-names":false,"suffix":""}],"container-title":"BMC Evolutionary Biology","id":"ITEM-1","issue":"1","issued":{"date-parts":[["2019","12","28"]]},"page":"65","publisher":"BMC Evolutionary Biology","title":"Joint effects of group sex-ratio and &lt;i&gt;Wolbachia&lt;/i&gt; infection on female reproductive success in the terrestrial isopod &lt;i&gt;Armadillidium vulgare&lt;/i&gt;","type":"article-journal","volume":"19"},"uris":["http://www.mendeley.com/documents/?uuid=219e9d1c-f5b0-4282-87c6-a7730d7d7937"]}],"mendeley":{"formattedCitation":"[11]","plainTextFormattedCitation":"[11]","previouslyFormattedCitation":"[11]"},"properties":{"noteIndex":0},"schema":"https://github.com/citation-style-language/schema/raw/master/csl-citation.json"}</w:instrText>
      </w:r>
      <w:r w:rsidR="00114F6A" w:rsidRPr="005D107C">
        <w:rPr>
          <w:rFonts w:asciiTheme="minorHAnsi" w:hAnsiTheme="minorHAnsi" w:cstheme="minorHAnsi"/>
          <w:bCs/>
        </w:rPr>
        <w:fldChar w:fldCharType="separate"/>
      </w:r>
      <w:r w:rsidR="004C32D3" w:rsidRPr="005D107C">
        <w:rPr>
          <w:rFonts w:asciiTheme="minorHAnsi" w:hAnsiTheme="minorHAnsi" w:cstheme="minorHAnsi"/>
          <w:bCs/>
          <w:noProof/>
        </w:rPr>
        <w:t>[11]</w:t>
      </w:r>
      <w:r w:rsidR="00114F6A" w:rsidRPr="005D107C">
        <w:rPr>
          <w:rFonts w:asciiTheme="minorHAnsi" w:hAnsiTheme="minorHAnsi" w:cstheme="minorHAnsi"/>
          <w:bCs/>
        </w:rPr>
        <w:fldChar w:fldCharType="end"/>
      </w:r>
      <w:r w:rsidR="00114F6A" w:rsidRPr="005D107C">
        <w:rPr>
          <w:rFonts w:asciiTheme="minorHAnsi" w:hAnsiTheme="minorHAnsi" w:cstheme="minorHAnsi"/>
          <w:bCs/>
        </w:rPr>
        <w:t xml:space="preserve">, and the parasitic wasp </w:t>
      </w:r>
      <w:proofErr w:type="spellStart"/>
      <w:r w:rsidR="00114F6A" w:rsidRPr="005D107C">
        <w:rPr>
          <w:rFonts w:asciiTheme="minorHAnsi" w:hAnsiTheme="minorHAnsi" w:cstheme="minorHAnsi"/>
          <w:bCs/>
          <w:i/>
          <w:iCs/>
        </w:rPr>
        <w:t>Asobara</w:t>
      </w:r>
      <w:proofErr w:type="spellEnd"/>
      <w:r w:rsidR="00114F6A" w:rsidRPr="005D107C">
        <w:rPr>
          <w:rFonts w:asciiTheme="minorHAnsi" w:hAnsiTheme="minorHAnsi" w:cstheme="minorHAnsi"/>
          <w:bCs/>
          <w:i/>
          <w:iCs/>
        </w:rPr>
        <w:t xml:space="preserve"> </w:t>
      </w:r>
      <w:proofErr w:type="spellStart"/>
      <w:r w:rsidR="00114F6A" w:rsidRPr="005D107C">
        <w:rPr>
          <w:rFonts w:asciiTheme="minorHAnsi" w:hAnsiTheme="minorHAnsi" w:cstheme="minorHAnsi"/>
          <w:bCs/>
          <w:i/>
          <w:iCs/>
        </w:rPr>
        <w:t>tabida</w:t>
      </w:r>
      <w:proofErr w:type="spellEnd"/>
      <w:r w:rsidR="00114F6A" w:rsidRPr="005D107C">
        <w:rPr>
          <w:rFonts w:asciiTheme="minorHAnsi" w:hAnsiTheme="minorHAnsi" w:cstheme="minorHAnsi"/>
          <w:bCs/>
        </w:rPr>
        <w:t xml:space="preserve"> </w:t>
      </w:r>
      <w:r w:rsidR="00114F6A" w:rsidRPr="005D107C">
        <w:rPr>
          <w:rFonts w:asciiTheme="minorHAnsi" w:hAnsiTheme="minorHAnsi" w:cstheme="minorHAnsi"/>
          <w:bCs/>
        </w:rPr>
        <w:fldChar w:fldCharType="begin" w:fldLock="1"/>
      </w:r>
      <w:r w:rsidR="003A4A4C" w:rsidRPr="005D107C">
        <w:rPr>
          <w:rFonts w:asciiTheme="minorHAnsi" w:hAnsiTheme="minorHAnsi" w:cstheme="minorHAnsi"/>
          <w:bCs/>
        </w:rPr>
        <w:instrText>ADDIN CSL_CITATION {"citationItems":[{"id":"ITEM-1","itemData":{"DOI":"10.1073/pnas.101304298","ISBN":"0027-8424 (Print)","ISSN":"0027-8424","PMID":"11353833","abstract":"Wolbachia are bacteria that live in the cells of various invertebrate species to which they cause a wide range of effects on physiology and reproduction. We investigated the effect of Wolbachia infec-tion in the parasitic wasp, Asobara tabida Nees (Hymenoptera, Braconidae). In the 13 populations tested, all individuals proved to be infected by Wolbachia. The removal of Wolbachia by antibiotic treatment had a totally unexpected effect—aposymbiotic female wasps were completely incapable of producing mature oocytes and therefore could not reproduce. In contrast, oogenesis was not affected in treated Asobara citri, a closely related species that does not harbor Wolbachia. No difference between natural symbiotic and cured individuals was found for other adult traits including male fertility, locomotor activity, and size, indicating that the effect on oogenesis is highly specific. We argue that indirect effects of the treatments used in our study (antibiotic toxicity or produc-tion of toxic agents) are very unlikely to explain the sterility of females, and we present results showing a direct relationship between oocyte production and Wolbachia density in females. We conclude that Wolbachia is necessary for oogenesis in these A. tabida strains, and this association would seem to be the first example of a transition from facultative to obligatory symbiosis in arthropod–Wolbachia associations.","author":[{"dropping-particle":"","family":"Dedeine","given":"Franck","non-dropping-particle":"","parse-names":false,"suffix":""},{"dropping-particle":"","family":"Vavre","given":"F","non-dropping-particle":"","parse-names":false,"suffix":""},{"dropping-particle":"","family":"Fleury","given":"F","non-dropping-particle":"","parse-names":false,"suffix":""},{"dropping-particle":"","family":"Loppin","given":"B","non-dropping-particle":"","parse-names":false,"suffix":""},{"dropping-particle":"","family":"Hochberg","given":"M. E.","non-dropping-particle":"","parse-names":false,"suffix":""},{"dropping-particle":"","family":"Bouletreau","given":"M","non-dropping-particle":"","parse-names":false,"suffix":""}],"container-title":"Proceedings of the National Academy of Sciences of the United States of America","id":"ITEM-1","issue":"11","issued":{"date-parts":[["2001"]]},"page":"6247-6252","title":"Removing symbiotic Wolbachia bacteria specifically inhibits oogenesis in a parasitic wasp","type":"article-journal","volume":"98"},"uris":["http://www.mendeley.com/documents/?uuid=7be8b51b-774f-4c6e-a02d-7509cebaf33a"]}],"mendeley":{"formattedCitation":"[12]","plainTextFormattedCitation":"[12]","previouslyFormattedCitation":"[12]"},"properties":{"noteIndex":0},"schema":"https://github.com/citation-style-language/schema/raw/master/csl-citation.json"}</w:instrText>
      </w:r>
      <w:r w:rsidR="00114F6A" w:rsidRPr="005D107C">
        <w:rPr>
          <w:rFonts w:asciiTheme="minorHAnsi" w:hAnsiTheme="minorHAnsi" w:cstheme="minorHAnsi"/>
          <w:bCs/>
        </w:rPr>
        <w:fldChar w:fldCharType="separate"/>
      </w:r>
      <w:r w:rsidR="004C32D3" w:rsidRPr="005D107C">
        <w:rPr>
          <w:rFonts w:asciiTheme="minorHAnsi" w:hAnsiTheme="minorHAnsi" w:cstheme="minorHAnsi"/>
          <w:bCs/>
          <w:noProof/>
        </w:rPr>
        <w:t>[12]</w:t>
      </w:r>
      <w:r w:rsidR="00114F6A" w:rsidRPr="005D107C">
        <w:rPr>
          <w:rFonts w:asciiTheme="minorHAnsi" w:hAnsiTheme="minorHAnsi" w:cstheme="minorHAnsi"/>
          <w:bCs/>
        </w:rPr>
        <w:fldChar w:fldCharType="end"/>
      </w:r>
      <w:r w:rsidR="00114F6A" w:rsidRPr="005D107C">
        <w:rPr>
          <w:rFonts w:asciiTheme="minorHAnsi" w:hAnsiTheme="minorHAnsi" w:cstheme="minorHAnsi"/>
          <w:bCs/>
        </w:rPr>
        <w:t xml:space="preserve">. </w:t>
      </w:r>
      <w:r w:rsidR="006F3C9B" w:rsidRPr="005D107C">
        <w:rPr>
          <w:rFonts w:asciiTheme="minorHAnsi" w:hAnsiTheme="minorHAnsi" w:cstheme="minorHAnsi"/>
          <w:bCs/>
        </w:rPr>
        <w:t>Finally,</w:t>
      </w:r>
      <w:r w:rsidR="004F5401" w:rsidRPr="005D107C">
        <w:rPr>
          <w:rFonts w:asciiTheme="minorHAnsi" w:hAnsiTheme="minorHAnsi" w:cstheme="minorHAnsi"/>
        </w:rPr>
        <w:t xml:space="preserve"> </w:t>
      </w:r>
      <w:r w:rsidR="006F3C9B" w:rsidRPr="005D107C">
        <w:rPr>
          <w:rFonts w:asciiTheme="minorHAnsi" w:hAnsiTheme="minorHAnsi" w:cstheme="minorHAnsi"/>
        </w:rPr>
        <w:t>gut microb</w:t>
      </w:r>
      <w:r w:rsidR="00C6521C" w:rsidRPr="005D107C">
        <w:rPr>
          <w:rFonts w:asciiTheme="minorHAnsi" w:hAnsiTheme="minorHAnsi" w:cstheme="minorHAnsi"/>
        </w:rPr>
        <w:t xml:space="preserve">es </w:t>
      </w:r>
      <w:r w:rsidR="007C5D51" w:rsidRPr="005D107C">
        <w:rPr>
          <w:rFonts w:asciiTheme="minorHAnsi" w:hAnsiTheme="minorHAnsi" w:cstheme="minorHAnsi"/>
        </w:rPr>
        <w:t>shape</w:t>
      </w:r>
      <w:r w:rsidR="00D1274C" w:rsidRPr="005D107C">
        <w:rPr>
          <w:rFonts w:asciiTheme="minorHAnsi" w:hAnsiTheme="minorHAnsi" w:cstheme="minorHAnsi"/>
        </w:rPr>
        <w:t xml:space="preserve"> </w:t>
      </w:r>
      <w:r w:rsidR="000E531E" w:rsidRPr="005D107C">
        <w:rPr>
          <w:rFonts w:asciiTheme="minorHAnsi" w:hAnsiTheme="minorHAnsi" w:cstheme="minorHAnsi"/>
        </w:rPr>
        <w:t>the expression of</w:t>
      </w:r>
      <w:r w:rsidR="001F31AC" w:rsidRPr="005D107C">
        <w:rPr>
          <w:rFonts w:asciiTheme="minorHAnsi" w:hAnsiTheme="minorHAnsi" w:cstheme="minorHAnsi"/>
        </w:rPr>
        <w:t xml:space="preserve"> </w:t>
      </w:r>
      <w:r w:rsidR="000513FB" w:rsidRPr="005D107C">
        <w:rPr>
          <w:rFonts w:asciiTheme="minorHAnsi" w:hAnsiTheme="minorHAnsi" w:cstheme="minorHAnsi"/>
        </w:rPr>
        <w:t xml:space="preserve">numerous </w:t>
      </w:r>
      <w:r w:rsidR="00C6521C" w:rsidRPr="005D107C">
        <w:rPr>
          <w:rFonts w:asciiTheme="minorHAnsi" w:hAnsiTheme="minorHAnsi" w:cstheme="minorHAnsi"/>
        </w:rPr>
        <w:t xml:space="preserve">host </w:t>
      </w:r>
      <w:r w:rsidR="001F31AC" w:rsidRPr="005D107C">
        <w:rPr>
          <w:rFonts w:asciiTheme="minorHAnsi" w:hAnsiTheme="minorHAnsi" w:cstheme="minorHAnsi"/>
        </w:rPr>
        <w:t xml:space="preserve">behaviours, </w:t>
      </w:r>
      <w:r w:rsidR="00BD30E6" w:rsidRPr="005D107C">
        <w:rPr>
          <w:rFonts w:asciiTheme="minorHAnsi" w:hAnsiTheme="minorHAnsi" w:cstheme="minorHAnsi"/>
        </w:rPr>
        <w:t>such as</w:t>
      </w:r>
      <w:r w:rsidR="006F3C9B" w:rsidRPr="005D107C">
        <w:rPr>
          <w:rFonts w:asciiTheme="minorHAnsi" w:hAnsiTheme="minorHAnsi" w:cstheme="minorHAnsi"/>
        </w:rPr>
        <w:t xml:space="preserve"> </w:t>
      </w:r>
      <w:r w:rsidR="00782905" w:rsidRPr="005D107C">
        <w:rPr>
          <w:rFonts w:asciiTheme="minorHAnsi" w:hAnsiTheme="minorHAnsi" w:cstheme="minorHAnsi"/>
        </w:rPr>
        <w:t xml:space="preserve">offspring </w:t>
      </w:r>
      <w:r w:rsidR="006F3C9B" w:rsidRPr="005D107C">
        <w:rPr>
          <w:rFonts w:asciiTheme="minorHAnsi" w:hAnsiTheme="minorHAnsi" w:cstheme="minorHAnsi"/>
        </w:rPr>
        <w:t xml:space="preserve">activity in the stinkbug </w:t>
      </w:r>
      <w:proofErr w:type="spellStart"/>
      <w:r w:rsidR="006F3C9B" w:rsidRPr="005D107C">
        <w:rPr>
          <w:rFonts w:asciiTheme="minorHAnsi" w:hAnsiTheme="minorHAnsi" w:cstheme="minorHAnsi"/>
          <w:i/>
          <w:iCs/>
        </w:rPr>
        <w:t>Megacopta</w:t>
      </w:r>
      <w:proofErr w:type="spellEnd"/>
      <w:r w:rsidR="006F3C9B" w:rsidRPr="005D107C">
        <w:rPr>
          <w:rFonts w:asciiTheme="minorHAnsi" w:hAnsiTheme="minorHAnsi" w:cstheme="minorHAnsi"/>
          <w:i/>
          <w:iCs/>
        </w:rPr>
        <w:t xml:space="preserve"> </w:t>
      </w:r>
      <w:proofErr w:type="spellStart"/>
      <w:r w:rsidR="006F3C9B" w:rsidRPr="005D107C">
        <w:rPr>
          <w:rFonts w:asciiTheme="minorHAnsi" w:hAnsiTheme="minorHAnsi" w:cstheme="minorHAnsi"/>
          <w:i/>
          <w:iCs/>
        </w:rPr>
        <w:t>punctissima</w:t>
      </w:r>
      <w:proofErr w:type="spellEnd"/>
      <w:r w:rsidR="009A1FCC" w:rsidRPr="005D107C">
        <w:rPr>
          <w:rFonts w:asciiTheme="minorHAnsi" w:hAnsiTheme="minorHAnsi" w:cstheme="minorHAnsi"/>
          <w:i/>
          <w:iCs/>
        </w:rPr>
        <w:t xml:space="preserve"> </w:t>
      </w:r>
      <w:r w:rsidR="009A1FCC" w:rsidRPr="005D107C">
        <w:rPr>
          <w:rFonts w:asciiTheme="minorHAnsi" w:hAnsiTheme="minorHAnsi" w:cstheme="minorHAnsi"/>
          <w:i/>
          <w:iCs/>
        </w:rPr>
        <w:fldChar w:fldCharType="begin" w:fldLock="1"/>
      </w:r>
      <w:r w:rsidR="003A4A4C" w:rsidRPr="005D107C">
        <w:rPr>
          <w:rFonts w:asciiTheme="minorHAnsi" w:hAnsiTheme="minorHAnsi" w:cstheme="minorHAnsi"/>
          <w:i/>
          <w:iCs/>
        </w:rPr>
        <w:instrText>ADDIN CSL_CITATION {"citationItems":[{"id":"ITEM-1","itemData":{"DOI":"10.1098/rsbl.2007.0510","ISBN":"1744-9561 (Print)","ISSN":"1744-9561","PMID":"18055411","abstract":"In parasitic associations, the evolutionary interest of a symbiont contradicts that of a host, which sometimes causes the phenomena so-called 'parasite manipulation' wherein symbiont infection alters host behaviour to facilitate its vertical/horizontal transmission. In mutualistic associations, meanwhile, symbiont-induced alteration of host behaviour that enhances its transmission has been little described. Here we report such a case in the stinkbug Megacopta punctatissima associated with an obligate gut bacterium. When female stinkbugs lay eggs, small particles called 'symbiont capsules' are deposited underside of the egg mass. Newborn nymphs immediately acquire the symbiont from the capsule, and then aggregate and become quiescent. By manipulating the levels of symbiont supply to newborn nymphs experimentally, we demonstrated that (i) experimental depletion of the symbiont resulted in the occurrence of wandering nymphs, (ii) the less symbiont supply, the more wandering nymphs, and (iii) almost all wandering nymphs were either symbiont-free or symbiont-depleted, whereas the majority of resting nymphs were infected with sufficient titres of the symbiont. These results strongly suggest that the nymphal behaviour is strongly influenced by the success/failure of the symbiont acquisition, thereby ensuring transmission of the essential symbiont and minimizing the energy and time spent for the activity.","author":[{"dropping-particle":"","family":"Hosokawa","given":"Takahiro","non-dropping-particle":"","parse-names":false,"suffix":""},{"dropping-particle":"","family":"Kikuchi","given":"Yoshitomo","non-dropping-particle":"","parse-names":false,"suffix":""},{"dropping-particle":"","family":"Shimada","given":"Masakazu","non-dropping-particle":"","parse-names":false,"suffix":""},{"dropping-particle":"","family":"Fukatsu","given":"Takema","non-dropping-particle":"","parse-names":false,"suffix":""}],"container-title":"Biology letters","id":"ITEM-1","issue":"1","issued":{"date-parts":[["2008"]]},"page":"45-48","title":"Symbiont acquisition alters behaviour of stinkbug nymphs.","type":"article-journal","volume":"4"},"uris":["http://www.mendeley.com/documents/?uuid=00fe2973-6982-4020-b04c-152fd212ab5c"]}],"mendeley":{"formattedCitation":"[13]","plainTextFormattedCitation":"[13]","previouslyFormattedCitation":"[13]"},"properties":{"noteIndex":0},"schema":"https://github.com/citation-style-language/schema/raw/master/csl-citation.json"}</w:instrText>
      </w:r>
      <w:r w:rsidR="009A1FCC" w:rsidRPr="005D107C">
        <w:rPr>
          <w:rFonts w:asciiTheme="minorHAnsi" w:hAnsiTheme="minorHAnsi" w:cstheme="minorHAnsi"/>
          <w:i/>
          <w:iCs/>
        </w:rPr>
        <w:fldChar w:fldCharType="separate"/>
      </w:r>
      <w:r w:rsidR="004C32D3" w:rsidRPr="005D107C">
        <w:rPr>
          <w:rFonts w:asciiTheme="minorHAnsi" w:hAnsiTheme="minorHAnsi" w:cstheme="minorHAnsi"/>
          <w:iCs/>
          <w:noProof/>
        </w:rPr>
        <w:t>[13]</w:t>
      </w:r>
      <w:r w:rsidR="009A1FCC" w:rsidRPr="005D107C">
        <w:rPr>
          <w:rFonts w:asciiTheme="minorHAnsi" w:hAnsiTheme="minorHAnsi" w:cstheme="minorHAnsi"/>
          <w:i/>
          <w:iCs/>
        </w:rPr>
        <w:fldChar w:fldCharType="end"/>
      </w:r>
      <w:r w:rsidR="00114F6A" w:rsidRPr="005D107C">
        <w:rPr>
          <w:rFonts w:asciiTheme="minorHAnsi" w:hAnsiTheme="minorHAnsi" w:cstheme="minorHAnsi"/>
        </w:rPr>
        <w:t xml:space="preserve">, </w:t>
      </w:r>
      <w:r w:rsidR="00BE028F" w:rsidRPr="005D107C">
        <w:rPr>
          <w:rFonts w:asciiTheme="minorHAnsi" w:hAnsiTheme="minorHAnsi" w:cstheme="minorHAnsi"/>
        </w:rPr>
        <w:t>and</w:t>
      </w:r>
      <w:r w:rsidR="006017CC" w:rsidRPr="005D107C">
        <w:rPr>
          <w:rFonts w:asciiTheme="minorHAnsi" w:hAnsiTheme="minorHAnsi" w:cstheme="minorHAnsi"/>
        </w:rPr>
        <w:t xml:space="preserve"> </w:t>
      </w:r>
      <w:r w:rsidR="00D1274C" w:rsidRPr="005D107C">
        <w:rPr>
          <w:rFonts w:asciiTheme="minorHAnsi" w:hAnsiTheme="minorHAnsi" w:cstheme="minorHAnsi"/>
        </w:rPr>
        <w:t xml:space="preserve">different </w:t>
      </w:r>
      <w:r w:rsidR="006017CC" w:rsidRPr="005D107C">
        <w:rPr>
          <w:rFonts w:asciiTheme="minorHAnsi" w:hAnsiTheme="minorHAnsi" w:cstheme="minorHAnsi"/>
        </w:rPr>
        <w:t>task</w:t>
      </w:r>
      <w:r w:rsidR="00DF5113" w:rsidRPr="005D107C">
        <w:rPr>
          <w:rFonts w:asciiTheme="minorHAnsi" w:hAnsiTheme="minorHAnsi" w:cstheme="minorHAnsi"/>
        </w:rPr>
        <w:t>s</w:t>
      </w:r>
      <w:r w:rsidR="006017CC" w:rsidRPr="005D107C">
        <w:rPr>
          <w:rFonts w:asciiTheme="minorHAnsi" w:hAnsiTheme="minorHAnsi" w:cstheme="minorHAnsi"/>
        </w:rPr>
        <w:t xml:space="preserve"> in honeybees </w:t>
      </w:r>
      <w:r w:rsidR="006017CC" w:rsidRPr="005D107C">
        <w:rPr>
          <w:rFonts w:asciiTheme="minorHAnsi" w:hAnsiTheme="minorHAnsi" w:cstheme="minorHAnsi"/>
        </w:rPr>
        <w:fldChar w:fldCharType="begin" w:fldLock="1"/>
      </w:r>
      <w:r w:rsidR="003A4A4C" w:rsidRPr="005D107C">
        <w:rPr>
          <w:rFonts w:asciiTheme="minorHAnsi" w:hAnsiTheme="minorHAnsi" w:cstheme="minorHAnsi"/>
        </w:rPr>
        <w:instrText>ADDIN CSL_CITATION {"citationItems":[{"id":"ITEM-1","itemData":{"DOI":"10.1007/s00040-018-0624-9","ISBN":"0123456789","ISSN":"14209098","abstract":"The gut microbiome is recognised as playing an integral role in the health and ecology of a wide variety of animal taxa. However, the relationship between social behavioural traits and the microbial community has received little attention. Honey bees are highly social and the workers perform different behavioural tasks in the colony that cause them to be exposed to different local environments. Here we examined whether the gut microbial community composition of worker honey bees is associated with the behavioural tasks they perform, and therefore also the local environment they are exposed to. We set up five observation hives, in which all workers were matched in age and observed the behaviour of marked bees in each colony over 4 days. The gut bacterial communities of bees seen performing predominantly foraging or predominantly in nest tasks were then characterised and compared based on amplicon sequencing of the 16S rRNA gene. Our results show that some core members of the unique honey bee gut bacterial community are represented in different relative abundances in bees performing different behavioural tasks. The differentially represented bacterial taxa include some thought to be important in carbohydrate metabolism and transport, and also linked to bee health. The results suggest an influence of task-related local environment exposure and diet on the honey bee gut microbial community and identify focal core taxa for further functional analyses.","author":[{"dropping-particle":"","family":"Jones","given":"J. C.","non-dropping-particle":"","parse-names":false,"suffix":""},{"dropping-particle":"","family":"Fruciano","given":"C.","non-dropping-particle":"","parse-names":false,"suffix":""},{"dropping-particle":"","family":"Marchant","given":"J.","non-dropping-particle":"","parse-names":false,"suffix":""},{"dropping-particle":"","family":"Hildebrand","given":"F.","non-dropping-particle":"","parse-names":false,"suffix":""},{"dropping-particle":"","family":"Forslund","given":"S.","non-dropping-particle":"","parse-names":false,"suffix":""},{"dropping-particle":"","family":"Bork","given":"P.","non-dropping-particle":"","parse-names":false,"suffix":""},{"dropping-particle":"","family":"Engel","given":"P.","non-dropping-particle":"","parse-names":false,"suffix":""},{"dropping-particle":"","family":"Hughes","given":"W. O.H.","non-dropping-particle":"","parse-names":false,"suffix":""}],"container-title":"Insectes Sociaux","id":"ITEM-1","issue":"3","issued":{"date-parts":[["2018"]]},"page":"419-429","publisher":"Springer International Publishing","title":"The gut microbiome is associated with behavioural task in honey bees","type":"article-journal","volume":"65"},"uris":["http://www.mendeley.com/documents/?uuid=04f92d51-d471-4bb5-93ea-b2a5fb060906"]}],"mendeley":{"formattedCitation":"[14]","plainTextFormattedCitation":"[14]","previouslyFormattedCitation":"[14]"},"properties":{"noteIndex":0},"schema":"https://github.com/citation-style-language/schema/raw/master/csl-citation.json"}</w:instrText>
      </w:r>
      <w:r w:rsidR="006017CC" w:rsidRPr="005D107C">
        <w:rPr>
          <w:rFonts w:asciiTheme="minorHAnsi" w:hAnsiTheme="minorHAnsi" w:cstheme="minorHAnsi"/>
        </w:rPr>
        <w:fldChar w:fldCharType="separate"/>
      </w:r>
      <w:r w:rsidR="004C32D3" w:rsidRPr="005D107C">
        <w:rPr>
          <w:rFonts w:asciiTheme="minorHAnsi" w:hAnsiTheme="minorHAnsi" w:cstheme="minorHAnsi"/>
          <w:noProof/>
        </w:rPr>
        <w:t>[14]</w:t>
      </w:r>
      <w:r w:rsidR="006017CC" w:rsidRPr="005D107C">
        <w:rPr>
          <w:rFonts w:asciiTheme="minorHAnsi" w:hAnsiTheme="minorHAnsi" w:cstheme="minorHAnsi"/>
        </w:rPr>
        <w:fldChar w:fldCharType="end"/>
      </w:r>
      <w:r w:rsidR="006F3C9B" w:rsidRPr="005D107C">
        <w:rPr>
          <w:rFonts w:asciiTheme="minorHAnsi" w:hAnsiTheme="minorHAnsi" w:cstheme="minorHAnsi"/>
          <w:color w:val="1C1D1E"/>
        </w:rPr>
        <w:t>.</w:t>
      </w:r>
    </w:p>
    <w:p w14:paraId="09964FA2" w14:textId="1DA8479E" w:rsidR="00801871" w:rsidRPr="005D107C" w:rsidRDefault="00F36C2C" w:rsidP="005550C4">
      <w:pPr>
        <w:pStyle w:val="NormalWeb"/>
        <w:shd w:val="clear" w:color="auto" w:fill="FFFFFF"/>
        <w:spacing w:before="0" w:beforeAutospacing="0" w:after="120" w:afterAutospacing="0" w:line="480" w:lineRule="auto"/>
        <w:ind w:firstLine="720"/>
        <w:jc w:val="both"/>
        <w:rPr>
          <w:rFonts w:asciiTheme="minorHAnsi" w:eastAsiaTheme="minorHAnsi" w:hAnsiTheme="minorHAnsi" w:cstheme="minorHAnsi"/>
          <w:lang w:eastAsia="en-US"/>
        </w:rPr>
      </w:pPr>
      <w:bookmarkStart w:id="5" w:name="_Hlk63330315"/>
      <w:bookmarkStart w:id="6" w:name="_Hlk62115211"/>
      <w:r w:rsidRPr="000A3A1E">
        <w:rPr>
          <w:rFonts w:asciiTheme="minorHAnsi" w:hAnsiTheme="minorHAnsi" w:cstheme="minorHAnsi"/>
          <w:color w:val="1C1D1E"/>
          <w:highlight w:val="yellow"/>
        </w:rPr>
        <w:t>R</w:t>
      </w:r>
      <w:r w:rsidR="00730BAA" w:rsidRPr="000A3A1E">
        <w:rPr>
          <w:rFonts w:asciiTheme="minorHAnsi" w:hAnsiTheme="minorHAnsi" w:cstheme="minorHAnsi"/>
          <w:color w:val="1C1D1E"/>
          <w:highlight w:val="yellow"/>
        </w:rPr>
        <w:t xml:space="preserve">ecent studies </w:t>
      </w:r>
      <w:r w:rsidRPr="000A3A1E">
        <w:rPr>
          <w:rFonts w:asciiTheme="minorHAnsi" w:hAnsiTheme="minorHAnsi" w:cstheme="minorHAnsi"/>
          <w:color w:val="1C1D1E"/>
          <w:highlight w:val="yellow"/>
        </w:rPr>
        <w:t xml:space="preserve">also </w:t>
      </w:r>
      <w:r w:rsidR="00730BAA" w:rsidRPr="000A3A1E">
        <w:rPr>
          <w:rFonts w:asciiTheme="minorHAnsi" w:hAnsiTheme="minorHAnsi" w:cstheme="minorHAnsi"/>
          <w:color w:val="1C1D1E"/>
          <w:highlight w:val="yellow"/>
        </w:rPr>
        <w:t>suggest that gut microbiota</w:t>
      </w:r>
      <w:r w:rsidR="009D0929" w:rsidRPr="000A3A1E">
        <w:rPr>
          <w:rFonts w:asciiTheme="minorHAnsi" w:hAnsiTheme="minorHAnsi" w:cstheme="minorHAnsi"/>
          <w:color w:val="1C1D1E"/>
          <w:highlight w:val="yellow"/>
        </w:rPr>
        <w:t xml:space="preserve"> can</w:t>
      </w:r>
      <w:r w:rsidR="00730BAA" w:rsidRPr="000A3A1E">
        <w:rPr>
          <w:rFonts w:asciiTheme="minorHAnsi" w:hAnsiTheme="minorHAnsi" w:cstheme="minorHAnsi"/>
          <w:color w:val="1C1D1E"/>
          <w:highlight w:val="yellow"/>
        </w:rPr>
        <w:t xml:space="preserve"> </w:t>
      </w:r>
      <w:bookmarkStart w:id="7" w:name="_Hlk46930367"/>
      <w:r w:rsidR="00730BAA" w:rsidRPr="000A3A1E">
        <w:rPr>
          <w:rFonts w:asciiTheme="minorHAnsi" w:hAnsiTheme="minorHAnsi" w:cstheme="minorHAnsi"/>
          <w:color w:val="1C1D1E"/>
          <w:highlight w:val="yellow"/>
        </w:rPr>
        <w:t>play a</w:t>
      </w:r>
      <w:r w:rsidR="004035A1" w:rsidRPr="000A3A1E">
        <w:rPr>
          <w:rFonts w:asciiTheme="minorHAnsi" w:hAnsiTheme="minorHAnsi" w:cstheme="minorHAnsi"/>
          <w:color w:val="1C1D1E"/>
          <w:highlight w:val="yellow"/>
        </w:rPr>
        <w:t xml:space="preserve"> critical </w:t>
      </w:r>
      <w:r w:rsidR="00730BAA" w:rsidRPr="000A3A1E">
        <w:rPr>
          <w:rFonts w:asciiTheme="minorHAnsi" w:hAnsiTheme="minorHAnsi" w:cstheme="minorHAnsi"/>
          <w:color w:val="1C1D1E"/>
          <w:highlight w:val="yellow"/>
        </w:rPr>
        <w:t xml:space="preserve">role in the sociality </w:t>
      </w:r>
      <w:r w:rsidR="004035A1" w:rsidRPr="000A3A1E">
        <w:rPr>
          <w:rFonts w:asciiTheme="minorHAnsi" w:hAnsiTheme="minorHAnsi" w:cstheme="minorHAnsi"/>
          <w:color w:val="1C1D1E"/>
          <w:highlight w:val="yellow"/>
        </w:rPr>
        <w:t>of</w:t>
      </w:r>
      <w:r w:rsidR="00730BAA" w:rsidRPr="000A3A1E">
        <w:rPr>
          <w:rFonts w:asciiTheme="minorHAnsi" w:hAnsiTheme="minorHAnsi" w:cstheme="minorHAnsi"/>
          <w:color w:val="1C1D1E"/>
          <w:highlight w:val="yellow"/>
        </w:rPr>
        <w:t xml:space="preserve"> their hosts </w:t>
      </w:r>
      <w:bookmarkEnd w:id="7"/>
      <w:r w:rsidR="00730BAA" w:rsidRPr="000A3A1E">
        <w:rPr>
          <w:rFonts w:asciiTheme="minorHAnsi" w:hAnsiTheme="minorHAnsi" w:cstheme="minorHAnsi"/>
          <w:color w:val="1C1D1E"/>
          <w:highlight w:val="yellow"/>
        </w:rPr>
        <w:t xml:space="preserve">by shaping the expression and nature of social interactions </w:t>
      </w:r>
      <w:r w:rsidR="00C1119E" w:rsidRPr="000A3A1E">
        <w:rPr>
          <w:rFonts w:asciiTheme="minorHAnsi" w:hAnsiTheme="minorHAnsi" w:cstheme="minorHAnsi"/>
          <w:color w:val="1C1D1E"/>
          <w:highlight w:val="yellow"/>
        </w:rPr>
        <w:t>and</w:t>
      </w:r>
      <w:r w:rsidR="00970DD8" w:rsidRPr="000A3A1E">
        <w:rPr>
          <w:rFonts w:asciiTheme="minorHAnsi" w:hAnsiTheme="minorHAnsi" w:cstheme="minorHAnsi"/>
          <w:color w:val="1C1D1E"/>
          <w:highlight w:val="yellow"/>
        </w:rPr>
        <w:t>/or</w:t>
      </w:r>
      <w:r w:rsidR="00C1119E" w:rsidRPr="000A3A1E">
        <w:rPr>
          <w:rFonts w:asciiTheme="minorHAnsi" w:hAnsiTheme="minorHAnsi" w:cstheme="minorHAnsi"/>
          <w:color w:val="1C1D1E"/>
          <w:highlight w:val="yellow"/>
        </w:rPr>
        <w:t xml:space="preserve"> </w:t>
      </w:r>
      <w:r w:rsidR="000817AB" w:rsidRPr="000A3A1E">
        <w:rPr>
          <w:rFonts w:asciiTheme="minorHAnsi" w:hAnsiTheme="minorHAnsi" w:cstheme="minorHAnsi"/>
          <w:color w:val="1C1D1E"/>
          <w:highlight w:val="yellow"/>
        </w:rPr>
        <w:t xml:space="preserve">by </w:t>
      </w:r>
      <w:r w:rsidR="00970DD8" w:rsidRPr="000A3A1E">
        <w:rPr>
          <w:rFonts w:asciiTheme="minorHAnsi" w:hAnsiTheme="minorHAnsi" w:cstheme="minorHAnsi"/>
          <w:color w:val="1C1D1E"/>
          <w:highlight w:val="yellow"/>
        </w:rPr>
        <w:t>transforming</w:t>
      </w:r>
      <w:r w:rsidRPr="000A3A1E">
        <w:rPr>
          <w:rFonts w:asciiTheme="minorHAnsi" w:hAnsiTheme="minorHAnsi" w:cstheme="minorHAnsi"/>
          <w:color w:val="1C1D1E"/>
          <w:highlight w:val="yellow"/>
        </w:rPr>
        <w:t xml:space="preserve"> mediators of </w:t>
      </w:r>
      <w:r w:rsidR="000817AB" w:rsidRPr="000A3A1E">
        <w:rPr>
          <w:rFonts w:asciiTheme="minorHAnsi" w:hAnsiTheme="minorHAnsi" w:cstheme="minorHAnsi"/>
          <w:color w:val="1C1D1E"/>
          <w:highlight w:val="yellow"/>
        </w:rPr>
        <w:t xml:space="preserve">social </w:t>
      </w:r>
      <w:r w:rsidR="00C1119E" w:rsidRPr="000A3A1E">
        <w:rPr>
          <w:rFonts w:asciiTheme="minorHAnsi" w:hAnsiTheme="minorHAnsi" w:cstheme="minorHAnsi"/>
          <w:color w:val="1C1D1E"/>
          <w:highlight w:val="yellow"/>
        </w:rPr>
        <w:t>aggregation</w:t>
      </w:r>
      <w:r w:rsidR="00730BAA" w:rsidRPr="000A3A1E">
        <w:rPr>
          <w:rFonts w:asciiTheme="minorHAnsi" w:hAnsiTheme="minorHAnsi" w:cstheme="minorHAnsi"/>
          <w:color w:val="1C1D1E"/>
          <w:highlight w:val="yellow"/>
        </w:rPr>
        <w:t xml:space="preserve">. </w:t>
      </w:r>
      <w:r w:rsidR="00616F0B" w:rsidRPr="000A3A1E">
        <w:rPr>
          <w:rFonts w:asciiTheme="minorHAnsi" w:hAnsiTheme="minorHAnsi" w:cstheme="minorHAnsi"/>
          <w:highlight w:val="yellow"/>
        </w:rPr>
        <w:t xml:space="preserve">For instance, </w:t>
      </w:r>
      <w:r w:rsidRPr="000A3A1E">
        <w:rPr>
          <w:rFonts w:asciiTheme="minorHAnsi" w:hAnsiTheme="minorHAnsi" w:cstheme="minorHAnsi"/>
          <w:highlight w:val="yellow"/>
        </w:rPr>
        <w:t xml:space="preserve">family-living rats </w:t>
      </w:r>
      <w:r w:rsidR="00616F0B" w:rsidRPr="000A3A1E">
        <w:rPr>
          <w:rFonts w:asciiTheme="minorHAnsi" w:hAnsiTheme="minorHAnsi" w:cstheme="minorHAnsi"/>
          <w:highlight w:val="yellow"/>
        </w:rPr>
        <w:t>with a diet-altered gut microbiota exhibit deficient sociability and increas</w:t>
      </w:r>
      <w:r w:rsidR="00304C57" w:rsidRPr="000A3A1E">
        <w:rPr>
          <w:rFonts w:asciiTheme="minorHAnsi" w:hAnsiTheme="minorHAnsi" w:cstheme="minorHAnsi"/>
          <w:highlight w:val="yellow"/>
        </w:rPr>
        <w:t>e</w:t>
      </w:r>
      <w:r w:rsidR="000817AB" w:rsidRPr="000A3A1E">
        <w:rPr>
          <w:rFonts w:asciiTheme="minorHAnsi" w:hAnsiTheme="minorHAnsi" w:cstheme="minorHAnsi"/>
          <w:highlight w:val="yellow"/>
        </w:rPr>
        <w:t>d</w:t>
      </w:r>
      <w:r w:rsidRPr="000A3A1E">
        <w:rPr>
          <w:rFonts w:asciiTheme="minorHAnsi" w:hAnsiTheme="minorHAnsi" w:cstheme="minorHAnsi"/>
          <w:highlight w:val="yellow"/>
        </w:rPr>
        <w:t xml:space="preserve"> </w:t>
      </w:r>
      <w:r w:rsidR="00616F0B" w:rsidRPr="000A3A1E">
        <w:rPr>
          <w:rFonts w:asciiTheme="minorHAnsi" w:hAnsiTheme="minorHAnsi" w:cstheme="minorHAnsi"/>
          <w:highlight w:val="yellow"/>
        </w:rPr>
        <w:t xml:space="preserve">social avoidance </w:t>
      </w:r>
      <w:r w:rsidR="00616F0B" w:rsidRPr="000A3A1E">
        <w:rPr>
          <w:rFonts w:asciiTheme="minorHAnsi" w:hAnsiTheme="minorHAnsi" w:cstheme="minorHAnsi"/>
          <w:highlight w:val="yellow"/>
        </w:rPr>
        <w:fldChar w:fldCharType="begin" w:fldLock="1"/>
      </w:r>
      <w:r w:rsidR="003A4A4C" w:rsidRPr="000A3A1E">
        <w:rPr>
          <w:rFonts w:asciiTheme="minorHAnsi" w:hAnsiTheme="minorHAnsi" w:cstheme="minorHAnsi"/>
          <w:highlight w:val="yellow"/>
        </w:rPr>
        <w:instrText>ADDIN CSL_CITATION {"citationItems":[{"id":"ITEM-1","itemData":{"DOI":"10.1016/j.cell.2016.06.001","ISSN":"10974172","PMID":"27315483","abstract":"Maternal obesity during pregnancy has been associated with increased risk of neurodevelopmental disorders, including autism spectrum disorder (ASD), in offspring. Here, we report that maternal high-fat diet (MHFD) induces a shift in microbial ecology that negatively impacts offspring social behavior. Social deficits and gut microbiota dysbiosis in MHFD offspring are prevented by co-housing with offspring of mothers on a regular diet (MRD) and transferable to germ-free mice. In addition, social interaction induces synaptic potentiation (LTP) in the ventral tegmental area (VTA) of MRD, but not MHFD offspring. Moreover, MHFD offspring had fewer oxytocin immunoreactive neurons in the hypothalamus. Using metagenomics and precision microbiota reconstitution, we identified a single commensal strain that corrects oxytocin levels, LTP, and social deficits in MHFD offspring. Our findings causally link maternal diet, gut microbial imbalance, VTA plasticity, and behavior and suggest that probiotic treatment may relieve specific behavioral abnormalities associated with neurodevelopmental disorders.","author":[{"dropping-particle":"","family":"Buffington","given":"Shelly A.","non-dropping-particle":"","parse-names":false,"suffix":""},{"dropping-particle":"","family":"Prisco","given":"Gonzalo Viana","non-dropping-particle":"Di","parse-names":false,"suffix":""},{"dropping-particle":"","family":"Auchtung","given":"Thomas A.","non-dropping-particle":"","parse-names":false,"suffix":""},{"dropping-particle":"","family":"Ajami","given":"Nadim J.","non-dropping-particle":"","parse-names":false,"suffix":""},{"dropping-particle":"","family":"Petrosino","given":"Joseph F.","non-dropping-particle":"","parse-names":false,"suffix":""},{"dropping-particle":"","family":"Costa-Mattioli","given":"Mauro","non-dropping-particle":"","parse-names":false,"suffix":""}],"container-title":"Cell","id":"ITEM-1","issue":"7","issued":{"date-parts":[["2016"]]},"page":"1762-1775","publisher":"Elsevier Inc.","title":"Microbial reconstitution reverses maternal diet-induced social and synaptic deficits in offspring","type":"article-journal","volume":"165"},"uris":["http://www.mendeley.com/documents/?uuid=d1a69fe4-bbea-4727-8c90-6d65daf3b94b","http://www.mendeley.com/documents/?uuid=eb83cb6a-48de-4867-a837-7889a07ad2d6"]},{"id":"ITEM-2","itemData":{"DOI":"10.1038/mp.2013.65","ISSN":"13594184","author":[{"dropping-particle":"","family":"Desbonnet","given":"L.","non-dropping-particle":"","parse-names":false,"suffix":""},{"dropping-particle":"","family":"Clarke","given":"G.","non-dropping-particle":"","parse-names":false,"suffix":""},{"dropping-particle":"","family":"Shanahan","given":"F.","non-dropping-particle":"","parse-names":false,"suffix":""},{"dropping-particle":"","family":"Dinan","given":"T. G.","non-dropping-particle":"","parse-names":false,"suffix":""},{"dropping-particle":"","family":"Cryan","given":"J. F.","non-dropping-particle":"","parse-names":false,"suffix":""}],"container-title":"Molecular Psychiatry","id":"ITEM-2","issue":"2","issued":{"date-parts":[["2014"]]},"page":"146-148","title":"Microbiota is essential for social development in the mouse","type":"article-journal","volume":"19"},"uris":["http://www.mendeley.com/documents/?uuid=e6a51d32-eaa1-4f8f-95f6-78e28cffb1f5"]}],"mendeley":{"formattedCitation":"[15,16]","plainTextFormattedCitation":"[15,16]","previouslyFormattedCitation":"[15,16]"},"properties":{"noteIndex":0},"schema":"https://github.com/citation-style-language/schema/raw/master/csl-citation.json"}</w:instrText>
      </w:r>
      <w:r w:rsidR="00616F0B" w:rsidRPr="000A3A1E">
        <w:rPr>
          <w:rFonts w:asciiTheme="minorHAnsi" w:hAnsiTheme="minorHAnsi" w:cstheme="minorHAnsi"/>
          <w:highlight w:val="yellow"/>
        </w:rPr>
        <w:fldChar w:fldCharType="separate"/>
      </w:r>
      <w:r w:rsidR="004C32D3" w:rsidRPr="000A3A1E">
        <w:rPr>
          <w:rFonts w:asciiTheme="minorHAnsi" w:hAnsiTheme="minorHAnsi" w:cstheme="minorHAnsi"/>
          <w:noProof/>
          <w:highlight w:val="yellow"/>
        </w:rPr>
        <w:t>[15,16]</w:t>
      </w:r>
      <w:r w:rsidR="00616F0B" w:rsidRPr="000A3A1E">
        <w:rPr>
          <w:rFonts w:asciiTheme="minorHAnsi" w:hAnsiTheme="minorHAnsi" w:cstheme="minorHAnsi"/>
          <w:highlight w:val="yellow"/>
        </w:rPr>
        <w:fldChar w:fldCharType="end"/>
      </w:r>
      <w:r w:rsidR="00616F0B" w:rsidRPr="000A3A1E">
        <w:rPr>
          <w:rFonts w:asciiTheme="minorHAnsi" w:hAnsiTheme="minorHAnsi" w:cstheme="minorHAnsi"/>
          <w:highlight w:val="yellow"/>
        </w:rPr>
        <w:t xml:space="preserve">. </w:t>
      </w:r>
      <w:r w:rsidRPr="000A3A1E">
        <w:rPr>
          <w:rFonts w:asciiTheme="minorHAnsi" w:hAnsiTheme="minorHAnsi" w:cstheme="minorHAnsi"/>
          <w:highlight w:val="yellow"/>
        </w:rPr>
        <w:t>Antibiotic</w:t>
      </w:r>
      <w:r w:rsidR="00646862" w:rsidRPr="000A3A1E">
        <w:rPr>
          <w:rFonts w:asciiTheme="minorHAnsi" w:hAnsiTheme="minorHAnsi" w:cstheme="minorHAnsi"/>
          <w:highlight w:val="yellow"/>
        </w:rPr>
        <w:t>-</w:t>
      </w:r>
      <w:r w:rsidRPr="000A3A1E">
        <w:rPr>
          <w:rFonts w:asciiTheme="minorHAnsi" w:hAnsiTheme="minorHAnsi" w:cstheme="minorHAnsi"/>
          <w:highlight w:val="yellow"/>
        </w:rPr>
        <w:t xml:space="preserve">induced modifications of </w:t>
      </w:r>
      <w:r w:rsidR="00801871" w:rsidRPr="000A3A1E">
        <w:rPr>
          <w:rFonts w:asciiTheme="minorHAnsi" w:eastAsiaTheme="minorHAnsi" w:hAnsiTheme="minorHAnsi" w:cstheme="minorHAnsi"/>
          <w:highlight w:val="yellow"/>
          <w:lang w:eastAsia="en-US"/>
        </w:rPr>
        <w:t xml:space="preserve">gut </w:t>
      </w:r>
      <w:r w:rsidRPr="000A3A1E">
        <w:rPr>
          <w:rFonts w:asciiTheme="minorHAnsi" w:hAnsiTheme="minorHAnsi" w:cstheme="minorHAnsi"/>
          <w:highlight w:val="yellow"/>
        </w:rPr>
        <w:t xml:space="preserve">microbiota </w:t>
      </w:r>
      <w:r w:rsidR="00616F0B" w:rsidRPr="000A3A1E">
        <w:rPr>
          <w:rFonts w:asciiTheme="minorHAnsi" w:eastAsiaTheme="minorHAnsi" w:hAnsiTheme="minorHAnsi" w:cstheme="minorHAnsi"/>
          <w:highlight w:val="yellow"/>
          <w:lang w:eastAsia="en-US"/>
        </w:rPr>
        <w:t xml:space="preserve">also </w:t>
      </w:r>
      <w:r w:rsidR="009D0929" w:rsidRPr="000A3A1E">
        <w:rPr>
          <w:rFonts w:asciiTheme="minorHAnsi" w:eastAsiaTheme="minorHAnsi" w:hAnsiTheme="minorHAnsi" w:cstheme="minorHAnsi"/>
          <w:highlight w:val="yellow"/>
          <w:lang w:eastAsia="en-US"/>
        </w:rPr>
        <w:t xml:space="preserve">alter the </w:t>
      </w:r>
      <w:r w:rsidR="00801871" w:rsidRPr="000A3A1E">
        <w:rPr>
          <w:rFonts w:asciiTheme="minorHAnsi" w:eastAsiaTheme="minorHAnsi" w:hAnsiTheme="minorHAnsi" w:cstheme="minorHAnsi"/>
          <w:highlight w:val="yellow"/>
          <w:lang w:eastAsia="en-US"/>
        </w:rPr>
        <w:t>chemical signature</w:t>
      </w:r>
      <w:r w:rsidR="006C3FA0" w:rsidRPr="000A3A1E">
        <w:rPr>
          <w:rFonts w:asciiTheme="minorHAnsi" w:eastAsiaTheme="minorHAnsi" w:hAnsiTheme="minorHAnsi" w:cstheme="minorHAnsi"/>
          <w:highlight w:val="yellow"/>
          <w:lang w:eastAsia="en-US"/>
        </w:rPr>
        <w:t>s</w:t>
      </w:r>
      <w:r w:rsidR="00801871" w:rsidRPr="000A3A1E">
        <w:rPr>
          <w:rFonts w:asciiTheme="minorHAnsi" w:eastAsiaTheme="minorHAnsi" w:hAnsiTheme="minorHAnsi" w:cstheme="minorHAnsi"/>
          <w:highlight w:val="yellow"/>
          <w:lang w:eastAsia="en-US"/>
        </w:rPr>
        <w:t xml:space="preserve"> </w:t>
      </w:r>
      <w:r w:rsidR="009D0929" w:rsidRPr="000A3A1E">
        <w:rPr>
          <w:rFonts w:asciiTheme="minorHAnsi" w:eastAsiaTheme="minorHAnsi" w:hAnsiTheme="minorHAnsi" w:cstheme="minorHAnsi"/>
          <w:highlight w:val="yellow"/>
          <w:lang w:eastAsia="en-US"/>
        </w:rPr>
        <w:t xml:space="preserve">of </w:t>
      </w:r>
      <w:r w:rsidRPr="000A3A1E">
        <w:rPr>
          <w:rFonts w:asciiTheme="minorHAnsi" w:eastAsiaTheme="minorHAnsi" w:hAnsiTheme="minorHAnsi" w:cstheme="minorHAnsi"/>
          <w:highlight w:val="yellow"/>
          <w:lang w:eastAsia="en-US"/>
        </w:rPr>
        <w:t>social</w:t>
      </w:r>
      <w:r w:rsidR="009D0929" w:rsidRPr="000A3A1E">
        <w:rPr>
          <w:rFonts w:asciiTheme="minorHAnsi" w:eastAsiaTheme="minorHAnsi" w:hAnsiTheme="minorHAnsi" w:cstheme="minorHAnsi"/>
          <w:highlight w:val="yellow"/>
          <w:lang w:eastAsia="en-US"/>
        </w:rPr>
        <w:t xml:space="preserve"> hosts and le</w:t>
      </w:r>
      <w:r w:rsidR="00646862" w:rsidRPr="000A3A1E">
        <w:rPr>
          <w:rFonts w:asciiTheme="minorHAnsi" w:eastAsiaTheme="minorHAnsi" w:hAnsiTheme="minorHAnsi" w:cstheme="minorHAnsi"/>
          <w:highlight w:val="yellow"/>
          <w:lang w:eastAsia="en-US"/>
        </w:rPr>
        <w:t>a</w:t>
      </w:r>
      <w:r w:rsidR="00C1119E" w:rsidRPr="000A3A1E">
        <w:rPr>
          <w:rFonts w:asciiTheme="minorHAnsi" w:eastAsiaTheme="minorHAnsi" w:hAnsiTheme="minorHAnsi" w:cstheme="minorHAnsi"/>
          <w:highlight w:val="yellow"/>
          <w:lang w:eastAsia="en-US"/>
        </w:rPr>
        <w:t>d</w:t>
      </w:r>
      <w:r w:rsidR="009D0929" w:rsidRPr="000A3A1E">
        <w:rPr>
          <w:rFonts w:asciiTheme="minorHAnsi" w:eastAsiaTheme="minorHAnsi" w:hAnsiTheme="minorHAnsi" w:cstheme="minorHAnsi"/>
          <w:highlight w:val="yellow"/>
          <w:lang w:eastAsia="en-US"/>
        </w:rPr>
        <w:t xml:space="preserve"> to</w:t>
      </w:r>
      <w:r w:rsidR="00801871" w:rsidRPr="000A3A1E">
        <w:rPr>
          <w:rFonts w:asciiTheme="minorHAnsi" w:eastAsiaTheme="minorHAnsi" w:hAnsiTheme="minorHAnsi" w:cstheme="minorHAnsi"/>
          <w:highlight w:val="yellow"/>
          <w:lang w:eastAsia="en-US"/>
        </w:rPr>
        <w:t xml:space="preserve"> </w:t>
      </w:r>
      <w:r w:rsidR="00801871" w:rsidRPr="000A3A1E">
        <w:rPr>
          <w:rFonts w:asciiTheme="minorHAnsi" w:hAnsiTheme="minorHAnsi" w:cstheme="minorHAnsi"/>
          <w:highlight w:val="yellow"/>
        </w:rPr>
        <w:t>higher levels of aggressiveness toward conspecifics</w:t>
      </w:r>
      <w:r w:rsidR="00304C57" w:rsidRPr="000A3A1E">
        <w:rPr>
          <w:rFonts w:asciiTheme="minorHAnsi" w:hAnsiTheme="minorHAnsi" w:cstheme="minorHAnsi"/>
          <w:highlight w:val="yellow"/>
        </w:rPr>
        <w:t xml:space="preserve"> </w:t>
      </w:r>
      <w:r w:rsidR="00801871" w:rsidRPr="000A3A1E">
        <w:rPr>
          <w:rFonts w:asciiTheme="minorHAnsi" w:hAnsiTheme="minorHAnsi" w:cstheme="minorHAnsi"/>
          <w:highlight w:val="yellow"/>
        </w:rPr>
        <w:t xml:space="preserve">in the leaf-cutting ant </w:t>
      </w:r>
      <w:proofErr w:type="spellStart"/>
      <w:r w:rsidR="00801871" w:rsidRPr="000A3A1E">
        <w:rPr>
          <w:rFonts w:asciiTheme="minorHAnsi" w:hAnsiTheme="minorHAnsi" w:cstheme="minorHAnsi"/>
          <w:i/>
          <w:iCs/>
          <w:highlight w:val="yellow"/>
        </w:rPr>
        <w:t>Acromyrmex</w:t>
      </w:r>
      <w:proofErr w:type="spellEnd"/>
      <w:r w:rsidR="00801871" w:rsidRPr="000A3A1E">
        <w:rPr>
          <w:rFonts w:asciiTheme="minorHAnsi" w:hAnsiTheme="minorHAnsi" w:cstheme="minorHAnsi"/>
          <w:i/>
          <w:iCs/>
          <w:highlight w:val="yellow"/>
        </w:rPr>
        <w:t xml:space="preserve"> </w:t>
      </w:r>
      <w:proofErr w:type="spellStart"/>
      <w:r w:rsidR="00801871" w:rsidRPr="000A3A1E">
        <w:rPr>
          <w:rFonts w:asciiTheme="minorHAnsi" w:hAnsiTheme="minorHAnsi" w:cstheme="minorHAnsi"/>
          <w:i/>
          <w:iCs/>
          <w:highlight w:val="yellow"/>
        </w:rPr>
        <w:t>echinator</w:t>
      </w:r>
      <w:proofErr w:type="spellEnd"/>
      <w:r w:rsidR="00801871" w:rsidRPr="000A3A1E">
        <w:rPr>
          <w:rFonts w:asciiTheme="minorHAnsi" w:hAnsiTheme="minorHAnsi" w:cstheme="minorHAnsi"/>
          <w:highlight w:val="yellow"/>
        </w:rPr>
        <w:t xml:space="preserve"> </w:t>
      </w:r>
      <w:r w:rsidR="00801871" w:rsidRPr="000A3A1E">
        <w:rPr>
          <w:rFonts w:asciiTheme="minorHAnsi" w:hAnsiTheme="minorHAnsi" w:cstheme="minorHAnsi"/>
          <w:highlight w:val="yellow"/>
        </w:rPr>
        <w:lastRenderedPageBreak/>
        <w:fldChar w:fldCharType="begin" w:fldLock="1"/>
      </w:r>
      <w:r w:rsidR="003A4A4C" w:rsidRPr="000A3A1E">
        <w:rPr>
          <w:rFonts w:asciiTheme="minorHAnsi" w:hAnsiTheme="minorHAnsi" w:cstheme="minorHAnsi"/>
          <w:highlight w:val="yellow"/>
        </w:rPr>
        <w:instrText>ADDIN CSL_CITATION {"citationItems":[{"id":"ITEM-1","itemData":{"DOI":"10.1016/j.anbehav.2018.12.017","ISSN":"00033472","abstract":"Animal gut microbiota affect host physiology and behaviour. In eusocial Hymenoptera, where colony-level integrity is preserved via a nestmate discrimination system based on cuticular hydrocarbon mixtures, microorganismal effects may influence social dynamics. Although nestmate recognition has undergone a thorough exploration during the last four decades, few studies have investigated the putative role of gut microbes. Here we integrate metagenomic, chemical and behavioural approaches to test whether gut microbes affect nestmate recognition in Acromyrmex echinatior leaf-cutting ants. Treating workers with a sterile diet or with antibiotics resulted in a substantial alteration of their gut microbial communities. In pairwise social interactions, untreated vs. antibiotic-treated nestmates behaved more aggressively than other nestmate and non-nestmate pairs, suggesting that the suppression of microbes indirectly alters chemical social cues and triggers aggressive behaviour. Chemical analyses on treated individuals revealed a decrease in the abundance of two metapleural gland antifungal compounds, and we confirmed the correspondence between aggression levels and chemical profile differences. Feeding microbiota-remodelled ants with conspecific faecal droplets partially restored the original bacterial communities. Furthermore, non-nestmates fed with faecal droplets from different colonies were unusually aggressive compared to pairs fed with faecal droplets from the same colony. This suggests that chemicals derived from microbial strains may shape nestmate recognition, opening novel questions about the role of microorganisms in the evolution of social behaviour.","author":[{"dropping-particle":"","family":"Teseo","given":"Serafino","non-dropping-particle":"","parse-names":false,"suffix":""},{"dropping-particle":"","family":"Zweden","given":"Jelle S","non-dropping-particle":"van","parse-names":false,"suffix":""},{"dropping-particle":"","family":"Pontieri","given":"Luigi","non-dropping-particle":"","parse-names":false,"suffix":""},{"dropping-particle":"","family":"Kooij","given":"Pepijn W","non-dropping-particle":"","parse-names":false,"suffix":""},{"dropping-particle":"","family":"Sørensen","given":"Søren J","non-dropping-particle":"","parse-names":false,"suffix":""},{"dropping-particle":"","family":"Wenseleers","given":"Tom","non-dropping-particle":"","parse-names":false,"suffix":""},{"dropping-particle":"","family":"Poulsen","given":"Michael","non-dropping-particle":"","parse-names":false,"suffix":""},{"dropping-particle":"","family":"Boomsma","given":"Jacobus J","non-dropping-particle":"","parse-names":false,"suffix":""},{"dropping-particle":"","family":"Sapountzis","given":"Panagiotis","non-dropping-particle":"","parse-names":false,"suffix":""}],"container-title":"Animal Behaviour","id":"ITEM-1","issued":{"date-parts":[["2019","4"]]},"page":"239-254","title":"The scent of symbiosis: gut bacteria may affect social interactions in leaf-cutting ants","type":"article-journal","volume":"150"},"uris":["http://www.mendeley.com/documents/?uuid=33367dab-de75-4975-add2-2c5153a0ea52","http://www.mendeley.com/documents/?uuid=c9cf5302-bda2-4a0d-83a3-0b683d92f445"]}],"mendeley":{"formattedCitation":"[17]","plainTextFormattedCitation":"[17]","previouslyFormattedCitation":"[17]"},"properties":{"noteIndex":0},"schema":"https://github.com/citation-style-language/schema/raw/master/csl-citation.json"}</w:instrText>
      </w:r>
      <w:r w:rsidR="00801871" w:rsidRPr="000A3A1E">
        <w:rPr>
          <w:rFonts w:asciiTheme="minorHAnsi" w:hAnsiTheme="minorHAnsi" w:cstheme="minorHAnsi"/>
          <w:highlight w:val="yellow"/>
        </w:rPr>
        <w:fldChar w:fldCharType="separate"/>
      </w:r>
      <w:r w:rsidR="004C32D3" w:rsidRPr="000A3A1E">
        <w:rPr>
          <w:rFonts w:asciiTheme="minorHAnsi" w:hAnsiTheme="minorHAnsi" w:cstheme="minorHAnsi"/>
          <w:noProof/>
          <w:highlight w:val="yellow"/>
        </w:rPr>
        <w:t>[17]</w:t>
      </w:r>
      <w:r w:rsidR="00801871" w:rsidRPr="000A3A1E">
        <w:rPr>
          <w:rFonts w:asciiTheme="minorHAnsi" w:hAnsiTheme="minorHAnsi" w:cstheme="minorHAnsi"/>
          <w:highlight w:val="yellow"/>
        </w:rPr>
        <w:fldChar w:fldCharType="end"/>
      </w:r>
      <w:r w:rsidR="006C3FA0" w:rsidRPr="000A3A1E">
        <w:rPr>
          <w:rFonts w:asciiTheme="minorHAnsi" w:hAnsiTheme="minorHAnsi" w:cstheme="minorHAnsi"/>
          <w:highlight w:val="yellow"/>
        </w:rPr>
        <w:t xml:space="preserve"> and the honeybee </w:t>
      </w:r>
      <w:proofErr w:type="spellStart"/>
      <w:r w:rsidR="006C3FA0" w:rsidRPr="000A3A1E">
        <w:rPr>
          <w:rFonts w:asciiTheme="minorHAnsi" w:hAnsiTheme="minorHAnsi" w:cstheme="minorHAnsi"/>
          <w:i/>
          <w:iCs/>
          <w:highlight w:val="yellow"/>
        </w:rPr>
        <w:t>Apis</w:t>
      </w:r>
      <w:proofErr w:type="spellEnd"/>
      <w:r w:rsidR="006C3FA0" w:rsidRPr="000A3A1E">
        <w:rPr>
          <w:rFonts w:asciiTheme="minorHAnsi" w:hAnsiTheme="minorHAnsi" w:cstheme="minorHAnsi"/>
          <w:i/>
          <w:iCs/>
          <w:highlight w:val="yellow"/>
        </w:rPr>
        <w:t xml:space="preserve"> me</w:t>
      </w:r>
      <w:r w:rsidR="00444EBC" w:rsidRPr="000A3A1E">
        <w:rPr>
          <w:rFonts w:asciiTheme="minorHAnsi" w:hAnsiTheme="minorHAnsi" w:cstheme="minorHAnsi"/>
          <w:i/>
          <w:iCs/>
          <w:highlight w:val="yellow"/>
        </w:rPr>
        <w:t>l</w:t>
      </w:r>
      <w:r w:rsidR="006C3FA0" w:rsidRPr="000A3A1E">
        <w:rPr>
          <w:rFonts w:asciiTheme="minorHAnsi" w:hAnsiTheme="minorHAnsi" w:cstheme="minorHAnsi"/>
          <w:i/>
          <w:iCs/>
          <w:highlight w:val="yellow"/>
        </w:rPr>
        <w:t>lifera</w:t>
      </w:r>
      <w:r w:rsidR="006C3FA0" w:rsidRPr="000A3A1E">
        <w:rPr>
          <w:rFonts w:asciiTheme="minorHAnsi" w:hAnsiTheme="minorHAnsi" w:cstheme="minorHAnsi"/>
          <w:highlight w:val="yellow"/>
        </w:rPr>
        <w:t xml:space="preserve"> </w:t>
      </w:r>
      <w:r w:rsidR="006C3FA0" w:rsidRPr="000A3A1E">
        <w:rPr>
          <w:rFonts w:asciiTheme="minorHAnsi" w:hAnsiTheme="minorHAnsi" w:cstheme="minorHAnsi"/>
          <w:highlight w:val="yellow"/>
        </w:rPr>
        <w:fldChar w:fldCharType="begin" w:fldLock="1"/>
      </w:r>
      <w:r w:rsidR="003A4A4C" w:rsidRPr="000A3A1E">
        <w:rPr>
          <w:rFonts w:asciiTheme="minorHAnsi" w:hAnsiTheme="minorHAnsi" w:cstheme="minorHAnsi"/>
          <w:highlight w:val="yellow"/>
        </w:rPr>
        <w:instrText>ADDIN CSL_CITATION {"citationItems":[{"id":"ITEM-1","itemData":{"DOI":"10.1126/sciadv.abd3431","ISSN":"2375-2548","abstract":"In the honey bee, genetically related colony members innately develop colony-specific cuticular hydrocarbon profiles, which serve as pheromonal nestmate recognition cues. Yet, despite high intracolony relatedness, the innate development of colony-specific chemical signatures by individual colony members is largely determined by the colony environment, rather than solely relying on genetic variants shared by nestmates. Therefore, it is puzzling how a nongenic factor could drive the innate development of a quantitative trait that is shared by members of the same colony. Here, we provide one solution to this conundrum by showing that nestmate recognition cues in honey bees are defined, at least in part, by shared characteristics of the gut microbiome across individual colony members. These results illustrate the importance of host-microbiome interactions as a source of variation in animal behavioral traits.","author":[{"dropping-particle":"","family":"Vernier","given":"Cassondra L.","non-dropping-particle":"","parse-names":false,"suffix":""},{"dropping-particle":"","family":"Chin","given":"Iris M.","non-dropping-particle":"","parse-names":false,"suffix":""},{"dropping-particle":"","family":"Adu-Oppong","given":"Boahemaa","non-dropping-particle":"","parse-names":false,"suffix":""},{"dropping-particle":"","family":"Krupp","given":"Joshua J.","non-dropping-particle":"","parse-names":false,"suffix":""},{"dropping-particle":"","family":"Levine","given":"Joel","non-dropping-particle":"","parse-names":false,"suffix":""},{"dropping-particle":"","family":"Dantas","given":"Gautam","non-dropping-particle":"","parse-names":false,"suffix":""},{"dropping-particle":"","family":"Ben-Shahar","given":"Yehuda","non-dropping-particle":"","parse-names":false,"suffix":""}],"container-title":"Science Advances","id":"ITEM-1","issue":"42","issued":{"date-parts":[["2020","10","14"]]},"page":"eabd3431","title":"The gut microbiome defines social group membership in honey bee colonies","type":"article-journal","volume":"6"},"uris":["http://www.mendeley.com/documents/?uuid=095b1cb9-4d09-4bac-9003-5324fa897fff"]}],"mendeley":{"formattedCitation":"[18]","plainTextFormattedCitation":"[18]","previouslyFormattedCitation":"[18]"},"properties":{"noteIndex":0},"schema":"https://github.com/citation-style-language/schema/raw/master/csl-citation.json"}</w:instrText>
      </w:r>
      <w:r w:rsidR="006C3FA0" w:rsidRPr="000A3A1E">
        <w:rPr>
          <w:rFonts w:asciiTheme="minorHAnsi" w:hAnsiTheme="minorHAnsi" w:cstheme="minorHAnsi"/>
          <w:highlight w:val="yellow"/>
        </w:rPr>
        <w:fldChar w:fldCharType="separate"/>
      </w:r>
      <w:r w:rsidR="004C32D3" w:rsidRPr="000A3A1E">
        <w:rPr>
          <w:rFonts w:asciiTheme="minorHAnsi" w:hAnsiTheme="minorHAnsi" w:cstheme="minorHAnsi"/>
          <w:noProof/>
          <w:highlight w:val="yellow"/>
        </w:rPr>
        <w:t>[18]</w:t>
      </w:r>
      <w:r w:rsidR="006C3FA0" w:rsidRPr="000A3A1E">
        <w:rPr>
          <w:rFonts w:asciiTheme="minorHAnsi" w:hAnsiTheme="minorHAnsi" w:cstheme="minorHAnsi"/>
          <w:highlight w:val="yellow"/>
        </w:rPr>
        <w:fldChar w:fldCharType="end"/>
      </w:r>
      <w:r w:rsidR="006C3FA0" w:rsidRPr="000A3A1E">
        <w:rPr>
          <w:rFonts w:asciiTheme="minorHAnsi" w:hAnsiTheme="minorHAnsi" w:cstheme="minorHAnsi"/>
          <w:highlight w:val="yellow"/>
        </w:rPr>
        <w:t xml:space="preserve">. </w:t>
      </w:r>
      <w:r w:rsidRPr="000A3A1E">
        <w:rPr>
          <w:rFonts w:asciiTheme="minorHAnsi" w:hAnsiTheme="minorHAnsi" w:cstheme="minorHAnsi"/>
          <w:highlight w:val="yellow"/>
        </w:rPr>
        <w:t xml:space="preserve">Finally, </w:t>
      </w:r>
      <w:r w:rsidR="009D0929" w:rsidRPr="000A3A1E">
        <w:rPr>
          <w:rFonts w:asciiTheme="minorHAnsi" w:hAnsiTheme="minorHAnsi" w:cstheme="minorHAnsi"/>
          <w:highlight w:val="yellow"/>
        </w:rPr>
        <w:t>a</w:t>
      </w:r>
      <w:r w:rsidR="00616F0B" w:rsidRPr="000A3A1E">
        <w:rPr>
          <w:rFonts w:asciiTheme="minorHAnsi" w:hAnsiTheme="minorHAnsi" w:cstheme="minorHAnsi"/>
          <w:highlight w:val="yellow"/>
        </w:rPr>
        <w:t>lter</w:t>
      </w:r>
      <w:r w:rsidR="00646862" w:rsidRPr="000A3A1E">
        <w:rPr>
          <w:rFonts w:asciiTheme="minorHAnsi" w:hAnsiTheme="minorHAnsi" w:cstheme="minorHAnsi"/>
          <w:highlight w:val="yellow"/>
        </w:rPr>
        <w:t xml:space="preserve">ation of the </w:t>
      </w:r>
      <w:r w:rsidR="00616F0B" w:rsidRPr="000A3A1E">
        <w:rPr>
          <w:rFonts w:asciiTheme="minorHAnsi" w:hAnsiTheme="minorHAnsi" w:cstheme="minorHAnsi"/>
          <w:highlight w:val="yellow"/>
        </w:rPr>
        <w:t xml:space="preserve">gut microbiota </w:t>
      </w:r>
      <w:r w:rsidR="009D0929" w:rsidRPr="000A3A1E">
        <w:rPr>
          <w:rFonts w:asciiTheme="minorHAnsi" w:eastAsiaTheme="minorHAnsi" w:hAnsiTheme="minorHAnsi" w:cstheme="minorHAnsi"/>
          <w:highlight w:val="yellow"/>
          <w:lang w:eastAsia="en-US"/>
        </w:rPr>
        <w:t>reduce</w:t>
      </w:r>
      <w:r w:rsidR="00304C57" w:rsidRPr="000A3A1E">
        <w:rPr>
          <w:rFonts w:asciiTheme="minorHAnsi" w:eastAsiaTheme="minorHAnsi" w:hAnsiTheme="minorHAnsi" w:cstheme="minorHAnsi"/>
          <w:highlight w:val="yellow"/>
          <w:lang w:eastAsia="en-US"/>
        </w:rPr>
        <w:t>s</w:t>
      </w:r>
      <w:r w:rsidR="00801871" w:rsidRPr="000A3A1E">
        <w:rPr>
          <w:rFonts w:asciiTheme="minorHAnsi" w:eastAsiaTheme="minorHAnsi" w:hAnsiTheme="minorHAnsi" w:cstheme="minorHAnsi"/>
          <w:highlight w:val="yellow"/>
          <w:lang w:eastAsia="en-US"/>
        </w:rPr>
        <w:t xml:space="preserve"> the production of aggregation pheromones </w:t>
      </w:r>
      <w:r w:rsidR="009D0929" w:rsidRPr="000A3A1E">
        <w:rPr>
          <w:rFonts w:asciiTheme="minorHAnsi" w:eastAsiaTheme="minorHAnsi" w:hAnsiTheme="minorHAnsi" w:cstheme="minorHAnsi"/>
          <w:highlight w:val="yellow"/>
          <w:lang w:eastAsia="en-US"/>
        </w:rPr>
        <w:t xml:space="preserve">in </w:t>
      </w:r>
      <w:r w:rsidR="00801871" w:rsidRPr="000A3A1E">
        <w:rPr>
          <w:rFonts w:asciiTheme="minorHAnsi" w:hAnsiTheme="minorHAnsi" w:cstheme="minorHAnsi"/>
          <w:highlight w:val="yellow"/>
        </w:rPr>
        <w:t xml:space="preserve">the swarm-living desert locust </w:t>
      </w:r>
      <w:r w:rsidR="00801871" w:rsidRPr="000A3A1E">
        <w:rPr>
          <w:rFonts w:asciiTheme="minorHAnsi" w:hAnsiTheme="minorHAnsi" w:cstheme="minorHAnsi"/>
          <w:i/>
          <w:iCs/>
          <w:highlight w:val="yellow"/>
        </w:rPr>
        <w:t xml:space="preserve">Schistocerca </w:t>
      </w:r>
      <w:proofErr w:type="spellStart"/>
      <w:r w:rsidR="00801871" w:rsidRPr="000A3A1E">
        <w:rPr>
          <w:rFonts w:asciiTheme="minorHAnsi" w:hAnsiTheme="minorHAnsi" w:cstheme="minorHAnsi"/>
          <w:i/>
          <w:iCs/>
          <w:highlight w:val="yellow"/>
        </w:rPr>
        <w:t>gregaria</w:t>
      </w:r>
      <w:proofErr w:type="spellEnd"/>
      <w:r w:rsidR="00801871" w:rsidRPr="000A3A1E">
        <w:rPr>
          <w:rFonts w:asciiTheme="minorHAnsi" w:hAnsiTheme="minorHAnsi" w:cstheme="minorHAnsi"/>
          <w:highlight w:val="yellow"/>
        </w:rPr>
        <w:t xml:space="preserve"> </w:t>
      </w:r>
      <w:r w:rsidR="00801871" w:rsidRPr="000A3A1E">
        <w:rPr>
          <w:rFonts w:asciiTheme="minorHAnsi" w:hAnsiTheme="minorHAnsi" w:cstheme="minorHAnsi"/>
          <w:highlight w:val="yellow"/>
        </w:rPr>
        <w:fldChar w:fldCharType="begin" w:fldLock="1"/>
      </w:r>
      <w:r w:rsidR="003A4A4C" w:rsidRPr="000A3A1E">
        <w:rPr>
          <w:rFonts w:asciiTheme="minorHAnsi" w:hAnsiTheme="minorHAnsi" w:cstheme="minorHAnsi"/>
          <w:highlight w:val="yellow"/>
        </w:rPr>
        <w:instrText>ADDIN CSL_CITATION {"citationItems":[{"id":"ITEM-1","itemData":{"author":[{"dropping-particle":"","family":"Dillon","given":"Rod J","non-dropping-particle":"","parse-names":false,"suffix":""},{"dropping-particle":"","family":"Vennard","given":"Christ T","non-dropping-particle":"","parse-names":false,"suffix":""},{"dropping-particle":"","family":"Charnley","given":"A Keith","non-dropping-particle":"","parse-names":false,"suffix":""}],"container-title":"Nature","id":"ITEM-1","issued":{"date-parts":[["2000"]]},"page":"851","title":"Exploitation of gut bacteria in the locust","type":"article-journal","volume":"403"},"uris":["http://www.mendeley.com/documents/?uuid=cafe5bec-97a3-4204-9d11-16798a23e8a7","http://www.mendeley.com/documents/?uuid=b64238b9-bb5a-47a1-b23d-7e8b135849d8"]}],"mendeley":{"formattedCitation":"[19]","plainTextFormattedCitation":"[19]","previouslyFormattedCitation":"[19]"},"properties":{"noteIndex":0},"schema":"https://github.com/citation-style-language/schema/raw/master/csl-citation.json"}</w:instrText>
      </w:r>
      <w:r w:rsidR="00801871" w:rsidRPr="000A3A1E">
        <w:rPr>
          <w:rFonts w:asciiTheme="minorHAnsi" w:hAnsiTheme="minorHAnsi" w:cstheme="minorHAnsi"/>
          <w:highlight w:val="yellow"/>
        </w:rPr>
        <w:fldChar w:fldCharType="separate"/>
      </w:r>
      <w:r w:rsidR="004C32D3" w:rsidRPr="000A3A1E">
        <w:rPr>
          <w:rFonts w:asciiTheme="minorHAnsi" w:hAnsiTheme="minorHAnsi" w:cstheme="minorHAnsi"/>
          <w:noProof/>
          <w:highlight w:val="yellow"/>
        </w:rPr>
        <w:t>[19]</w:t>
      </w:r>
      <w:r w:rsidR="00801871" w:rsidRPr="000A3A1E">
        <w:rPr>
          <w:rFonts w:asciiTheme="minorHAnsi" w:hAnsiTheme="minorHAnsi" w:cstheme="minorHAnsi"/>
          <w:highlight w:val="yellow"/>
        </w:rPr>
        <w:fldChar w:fldCharType="end"/>
      </w:r>
      <w:r w:rsidR="009D0929" w:rsidRPr="000A3A1E">
        <w:rPr>
          <w:rFonts w:asciiTheme="minorHAnsi" w:hAnsiTheme="minorHAnsi" w:cstheme="minorHAnsi"/>
          <w:highlight w:val="yellow"/>
        </w:rPr>
        <w:t xml:space="preserve"> </w:t>
      </w:r>
      <w:r w:rsidR="00304C57" w:rsidRPr="000A3A1E">
        <w:rPr>
          <w:rFonts w:asciiTheme="minorHAnsi" w:hAnsiTheme="minorHAnsi" w:cstheme="minorHAnsi"/>
          <w:highlight w:val="yellow"/>
        </w:rPr>
        <w:t xml:space="preserve">and </w:t>
      </w:r>
      <w:r w:rsidR="00646862" w:rsidRPr="000A3A1E">
        <w:rPr>
          <w:rFonts w:asciiTheme="minorHAnsi" w:hAnsiTheme="minorHAnsi" w:cstheme="minorHAnsi"/>
          <w:highlight w:val="yellow"/>
        </w:rPr>
        <w:t>diminishes the presence</w:t>
      </w:r>
      <w:r w:rsidR="00304C57" w:rsidRPr="000A3A1E">
        <w:rPr>
          <w:rFonts w:asciiTheme="minorHAnsi" w:hAnsiTheme="minorHAnsi" w:cstheme="minorHAnsi"/>
          <w:highlight w:val="yellow"/>
        </w:rPr>
        <w:t xml:space="preserve"> of</w:t>
      </w:r>
      <w:r w:rsidR="00616F0B" w:rsidRPr="000A3A1E">
        <w:rPr>
          <w:rFonts w:asciiTheme="minorHAnsi" w:hAnsiTheme="minorHAnsi" w:cstheme="minorHAnsi"/>
          <w:highlight w:val="yellow"/>
        </w:rPr>
        <w:t xml:space="preserve"> </w:t>
      </w:r>
      <w:r w:rsidR="00304C57" w:rsidRPr="000A3A1E">
        <w:rPr>
          <w:rFonts w:asciiTheme="minorHAnsi" w:eastAsiaTheme="minorHAnsi" w:hAnsiTheme="minorHAnsi" w:cstheme="minorHAnsi"/>
          <w:highlight w:val="yellow"/>
          <w:lang w:eastAsia="en-US"/>
        </w:rPr>
        <w:t xml:space="preserve">aggregation </w:t>
      </w:r>
      <w:r w:rsidR="00616F0B" w:rsidRPr="000A3A1E">
        <w:rPr>
          <w:rFonts w:asciiTheme="minorHAnsi" w:eastAsiaTheme="minorHAnsi" w:hAnsiTheme="minorHAnsi" w:cstheme="minorHAnsi"/>
          <w:highlight w:val="yellow"/>
          <w:lang w:eastAsia="en-US"/>
        </w:rPr>
        <w:t>pheromones</w:t>
      </w:r>
      <w:r w:rsidR="00801871" w:rsidRPr="000A3A1E">
        <w:rPr>
          <w:rFonts w:asciiTheme="minorHAnsi" w:hAnsiTheme="minorHAnsi" w:cstheme="minorHAnsi"/>
          <w:highlight w:val="yellow"/>
        </w:rPr>
        <w:t xml:space="preserve"> in </w:t>
      </w:r>
      <w:proofErr w:type="spellStart"/>
      <w:r w:rsidR="009D0929" w:rsidRPr="000A3A1E">
        <w:rPr>
          <w:rFonts w:asciiTheme="minorHAnsi" w:eastAsiaTheme="minorHAnsi" w:hAnsiTheme="minorHAnsi" w:cstheme="minorHAnsi"/>
          <w:highlight w:val="yellow"/>
          <w:lang w:eastAsia="en-US"/>
        </w:rPr>
        <w:t>feces</w:t>
      </w:r>
      <w:proofErr w:type="spellEnd"/>
      <w:r w:rsidR="009D0929" w:rsidRPr="000A3A1E">
        <w:rPr>
          <w:rFonts w:asciiTheme="minorHAnsi" w:eastAsiaTheme="minorHAnsi" w:hAnsiTheme="minorHAnsi" w:cstheme="minorHAnsi"/>
          <w:highlight w:val="yellow"/>
          <w:lang w:eastAsia="en-US"/>
        </w:rPr>
        <w:t xml:space="preserve"> of </w:t>
      </w:r>
      <w:r w:rsidR="00801871" w:rsidRPr="000A3A1E">
        <w:rPr>
          <w:rFonts w:asciiTheme="minorHAnsi" w:hAnsiTheme="minorHAnsi" w:cstheme="minorHAnsi"/>
          <w:highlight w:val="yellow"/>
        </w:rPr>
        <w:t xml:space="preserve">the gregarious German cockroach </w:t>
      </w:r>
      <w:r w:rsidR="00801871" w:rsidRPr="000A3A1E">
        <w:rPr>
          <w:rFonts w:asciiTheme="minorHAnsi" w:hAnsiTheme="minorHAnsi" w:cstheme="minorHAnsi"/>
          <w:i/>
          <w:iCs/>
          <w:highlight w:val="yellow"/>
        </w:rPr>
        <w:t>Blattel</w:t>
      </w:r>
      <w:r w:rsidR="00444EBC" w:rsidRPr="000A3A1E">
        <w:rPr>
          <w:rFonts w:asciiTheme="minorHAnsi" w:hAnsiTheme="minorHAnsi" w:cstheme="minorHAnsi"/>
          <w:i/>
          <w:iCs/>
          <w:highlight w:val="yellow"/>
        </w:rPr>
        <w:t>l</w:t>
      </w:r>
      <w:r w:rsidR="00801871" w:rsidRPr="000A3A1E">
        <w:rPr>
          <w:rFonts w:asciiTheme="minorHAnsi" w:hAnsiTheme="minorHAnsi" w:cstheme="minorHAnsi"/>
          <w:i/>
          <w:iCs/>
          <w:highlight w:val="yellow"/>
        </w:rPr>
        <w:t>a germanica</w:t>
      </w:r>
      <w:r w:rsidR="00801871" w:rsidRPr="000A3A1E">
        <w:rPr>
          <w:rFonts w:asciiTheme="minorHAnsi" w:hAnsiTheme="minorHAnsi" w:cstheme="minorHAnsi"/>
          <w:highlight w:val="yellow"/>
        </w:rPr>
        <w:t xml:space="preserve"> </w:t>
      </w:r>
      <w:r w:rsidR="00801871" w:rsidRPr="000A3A1E">
        <w:rPr>
          <w:rFonts w:asciiTheme="minorHAnsi" w:hAnsiTheme="minorHAnsi" w:cstheme="minorHAnsi"/>
          <w:highlight w:val="yellow"/>
        </w:rPr>
        <w:fldChar w:fldCharType="begin" w:fldLock="1"/>
      </w:r>
      <w:r w:rsidR="003A4A4C" w:rsidRPr="000A3A1E">
        <w:rPr>
          <w:rFonts w:asciiTheme="minorHAnsi" w:hAnsiTheme="minorHAnsi" w:cstheme="minorHAnsi"/>
          <w:highlight w:val="yellow"/>
        </w:rPr>
        <w:instrText>ADDIN CSL_CITATION {"citationItems":[{"id":"ITEM-1","itemData":{"DOI":"10.1073/pnas.1504031112","ISBN":"0027-8424","ISSN":"0027-8424","PMID":"26644557","abstract":"Aggregation of the German cockroach, Blattella germanica, is regulated by fecal aggregation agents (pheromones), including volatile carboxylic acids (VCAs). We demonstrate that the gut microbial community contributes to production of these semiochemicals. Chemical analysis of the fecal extract of B. germanica revealed 40 VCAs. Feces from axenic cockroaches (no microorganisms in the alimentary tract) lacked 12 major fecal VCAs, and 24 of the remaining compounds were represented at extremely low amounts. Olfactory and aggregation bioassays demonstrated that nymphs strongly preferred the extract of control feces over the fecal extract of axenic cockroaches. Additionally, nymphs preferred a synthetic blend of 6 fecal VCAs over a solvent control or a previously identified VCA blend. To test whether gut bacteria contribute to the production of fecal aggregation agents, fecal aerobic bacteria were cultured, isolated, and identified. Inoculation of axenic cockroaches with individual bacterial taxa significantly rescued the aggregation response to the fecal extract, and inoculation with a mix of six bacterial isolates was more effective than with single isolates. The results indicate that the commensal gut microbiota contributes to production of VCAs that act as fecal aggregation agents and that cockroaches discriminate among the complex odors that emanate from a diverse microbial community. Our results highlight the pivotal role of gut bacteria in mediating insect–insect communication. Moreover, because the gut microbial community reflects the local environment, local plasticity in fecal aggregation pheromones enables colony-specific odors and fidelity to persistent aggregation sites","author":[{"dropping-particle":"","family":"Wada-Katsumata","given":"Ayako","non-dropping-particle":"","parse-names":false,"suffix":""},{"dropping-particle":"","family":"Zurek","given":"Ludek","non-dropping-particle":"","parse-names":false,"suffix":""},{"dropping-particle":"","family":"Nalyanya","given":"Godfrey","non-dropping-particle":"","parse-names":false,"suffix":""},{"dropping-particle":"","family":"Roelofs","given":"Wendell L.","non-dropping-particle":"","parse-names":false,"suffix":""},{"dropping-particle":"","family":"Zhang","given":"Aijun","non-dropping-particle":"","parse-names":false,"suffix":""},{"dropping-particle":"","family":"Schal","given":"Coby","non-dropping-particle":"","parse-names":false,"suffix":""}],"container-title":"Proceedings of the National Academy of Sciences of the United States of America","id":"ITEM-1","issue":"51","issued":{"date-parts":[["2015"]]},"page":"201504031","title":"Gut bacteria mediate aggregation in the German cockroach","type":"article-journal","volume":"112"},"uris":["http://www.mendeley.com/documents/?uuid=854c169d-7e2a-4a2c-9a16-4f297334b788","http://www.mendeley.com/documents/?uuid=c900a548-c671-462b-9585-48570e3d6618"]}],"mendeley":{"formattedCitation":"[20]","plainTextFormattedCitation":"[20]","previouslyFormattedCitation":"[20]"},"properties":{"noteIndex":0},"schema":"https://github.com/citation-style-language/schema/raw/master/csl-citation.json"}</w:instrText>
      </w:r>
      <w:r w:rsidR="00801871" w:rsidRPr="000A3A1E">
        <w:rPr>
          <w:rFonts w:asciiTheme="minorHAnsi" w:hAnsiTheme="minorHAnsi" w:cstheme="minorHAnsi"/>
          <w:highlight w:val="yellow"/>
        </w:rPr>
        <w:fldChar w:fldCharType="separate"/>
      </w:r>
      <w:r w:rsidR="004C32D3" w:rsidRPr="000A3A1E">
        <w:rPr>
          <w:rFonts w:asciiTheme="minorHAnsi" w:hAnsiTheme="minorHAnsi" w:cstheme="minorHAnsi"/>
          <w:noProof/>
          <w:highlight w:val="yellow"/>
        </w:rPr>
        <w:t>[20]</w:t>
      </w:r>
      <w:r w:rsidR="00801871" w:rsidRPr="000A3A1E">
        <w:rPr>
          <w:rFonts w:asciiTheme="minorHAnsi" w:hAnsiTheme="minorHAnsi" w:cstheme="minorHAnsi"/>
          <w:highlight w:val="yellow"/>
        </w:rPr>
        <w:fldChar w:fldCharType="end"/>
      </w:r>
      <w:r w:rsidR="00801871" w:rsidRPr="000A3A1E">
        <w:rPr>
          <w:rFonts w:asciiTheme="minorHAnsi" w:hAnsiTheme="minorHAnsi" w:cstheme="minorHAnsi"/>
          <w:highlight w:val="yellow"/>
        </w:rPr>
        <w:t>.</w:t>
      </w:r>
    </w:p>
    <w:bookmarkEnd w:id="5"/>
    <w:p w14:paraId="32DDA816" w14:textId="5CB37291" w:rsidR="00BB70B4" w:rsidRPr="005D107C" w:rsidRDefault="00B67F31" w:rsidP="005550C4">
      <w:pPr>
        <w:pStyle w:val="NormalWeb"/>
        <w:shd w:val="clear" w:color="auto" w:fill="FFFFFF"/>
        <w:spacing w:before="0" w:beforeAutospacing="0" w:after="120" w:afterAutospacing="0" w:line="480" w:lineRule="auto"/>
        <w:ind w:firstLine="720"/>
        <w:jc w:val="both"/>
        <w:rPr>
          <w:rFonts w:asciiTheme="minorHAnsi" w:hAnsiTheme="minorHAnsi" w:cstheme="minorHAnsi"/>
          <w:color w:val="1C1D1E"/>
        </w:rPr>
      </w:pPr>
      <w:r w:rsidRPr="005D107C">
        <w:rPr>
          <w:rFonts w:asciiTheme="minorHAnsi" w:hAnsiTheme="minorHAnsi" w:cstheme="minorHAnsi"/>
          <w:color w:val="1C1D1E"/>
        </w:rPr>
        <w:t>Despite th</w:t>
      </w:r>
      <w:r w:rsidR="00675378" w:rsidRPr="005D107C">
        <w:rPr>
          <w:rFonts w:asciiTheme="minorHAnsi" w:hAnsiTheme="minorHAnsi" w:cstheme="minorHAnsi"/>
          <w:color w:val="1C1D1E"/>
        </w:rPr>
        <w:t>ese</w:t>
      </w:r>
      <w:r w:rsidRPr="005D107C">
        <w:rPr>
          <w:rFonts w:asciiTheme="minorHAnsi" w:hAnsiTheme="minorHAnsi" w:cstheme="minorHAnsi"/>
          <w:color w:val="1C1D1E"/>
        </w:rPr>
        <w:t xml:space="preserve"> </w:t>
      </w:r>
      <w:r w:rsidR="00414841" w:rsidRPr="005D107C">
        <w:rPr>
          <w:rFonts w:asciiTheme="minorHAnsi" w:hAnsiTheme="minorHAnsi" w:cstheme="minorHAnsi"/>
          <w:color w:val="1C1D1E"/>
        </w:rPr>
        <w:t xml:space="preserve">causal and correlative </w:t>
      </w:r>
      <w:r w:rsidRPr="005D107C">
        <w:rPr>
          <w:rFonts w:asciiTheme="minorHAnsi" w:hAnsiTheme="minorHAnsi" w:cstheme="minorHAnsi"/>
          <w:color w:val="1C1D1E"/>
        </w:rPr>
        <w:t>link</w:t>
      </w:r>
      <w:r w:rsidR="00675378" w:rsidRPr="005D107C">
        <w:rPr>
          <w:rFonts w:asciiTheme="minorHAnsi" w:hAnsiTheme="minorHAnsi" w:cstheme="minorHAnsi"/>
          <w:color w:val="1C1D1E"/>
        </w:rPr>
        <w:t>s</w:t>
      </w:r>
      <w:r w:rsidRPr="005D107C">
        <w:rPr>
          <w:rFonts w:asciiTheme="minorHAnsi" w:hAnsiTheme="minorHAnsi" w:cstheme="minorHAnsi"/>
          <w:color w:val="1C1D1E"/>
        </w:rPr>
        <w:t xml:space="preserve"> between </w:t>
      </w:r>
      <w:r w:rsidR="00677ADA" w:rsidRPr="005D107C">
        <w:rPr>
          <w:rFonts w:asciiTheme="minorHAnsi" w:hAnsiTheme="minorHAnsi" w:cstheme="minorHAnsi"/>
          <w:color w:val="1C1D1E"/>
        </w:rPr>
        <w:t xml:space="preserve">the </w:t>
      </w:r>
      <w:r w:rsidRPr="005D107C">
        <w:rPr>
          <w:rFonts w:asciiTheme="minorHAnsi" w:hAnsiTheme="minorHAnsi" w:cstheme="minorHAnsi"/>
          <w:color w:val="1C1D1E"/>
        </w:rPr>
        <w:t xml:space="preserve">hosts’ gut microbial communities and </w:t>
      </w:r>
      <w:r w:rsidR="003D71CD" w:rsidRPr="005D107C">
        <w:rPr>
          <w:rFonts w:asciiTheme="minorHAnsi" w:hAnsiTheme="minorHAnsi" w:cstheme="minorHAnsi"/>
          <w:color w:val="1C1D1E"/>
        </w:rPr>
        <w:t>sociality</w:t>
      </w:r>
      <w:r w:rsidRPr="005D107C">
        <w:rPr>
          <w:rFonts w:asciiTheme="minorHAnsi" w:hAnsiTheme="minorHAnsi" w:cstheme="minorHAnsi"/>
          <w:color w:val="1C1D1E"/>
        </w:rPr>
        <w:t xml:space="preserve">, </w:t>
      </w:r>
      <w:bookmarkStart w:id="8" w:name="_Hlk46930375"/>
      <w:bookmarkEnd w:id="6"/>
      <w:r w:rsidR="00691E33" w:rsidRPr="005D107C">
        <w:rPr>
          <w:rFonts w:asciiTheme="minorHAnsi" w:hAnsiTheme="minorHAnsi" w:cstheme="minorHAnsi"/>
          <w:color w:val="1C1D1E"/>
        </w:rPr>
        <w:t xml:space="preserve">the </w:t>
      </w:r>
      <w:r w:rsidR="00C57140" w:rsidRPr="005D107C">
        <w:rPr>
          <w:rFonts w:asciiTheme="minorHAnsi" w:hAnsiTheme="minorHAnsi" w:cstheme="minorHAnsi"/>
          <w:color w:val="1C1D1E"/>
        </w:rPr>
        <w:t>role</w:t>
      </w:r>
      <w:r w:rsidR="00691E33" w:rsidRPr="005D107C">
        <w:rPr>
          <w:rFonts w:asciiTheme="minorHAnsi" w:hAnsiTheme="minorHAnsi" w:cstheme="minorHAnsi"/>
          <w:color w:val="1C1D1E"/>
        </w:rPr>
        <w:t xml:space="preserve"> of </w:t>
      </w:r>
      <w:r w:rsidR="00730BAA" w:rsidRPr="005D107C">
        <w:rPr>
          <w:rFonts w:asciiTheme="minorHAnsi" w:hAnsiTheme="minorHAnsi" w:cstheme="minorHAnsi"/>
          <w:color w:val="1C1D1E"/>
        </w:rPr>
        <w:t xml:space="preserve">gut </w:t>
      </w:r>
      <w:r w:rsidR="00E8375D" w:rsidRPr="005D107C">
        <w:rPr>
          <w:rFonts w:asciiTheme="minorHAnsi" w:hAnsiTheme="minorHAnsi" w:cstheme="minorHAnsi"/>
          <w:color w:val="1C1D1E"/>
        </w:rPr>
        <w:t>microbes</w:t>
      </w:r>
      <w:r w:rsidR="00691E33" w:rsidRPr="005D107C">
        <w:rPr>
          <w:rFonts w:asciiTheme="minorHAnsi" w:hAnsiTheme="minorHAnsi" w:cstheme="minorHAnsi"/>
          <w:color w:val="1C1D1E"/>
        </w:rPr>
        <w:t xml:space="preserve"> on the expression of parental care </w:t>
      </w:r>
      <w:r w:rsidR="00BC7F1D" w:rsidRPr="005D107C">
        <w:rPr>
          <w:rFonts w:asciiTheme="minorHAnsi" w:hAnsiTheme="minorHAnsi" w:cstheme="minorHAnsi"/>
          <w:color w:val="1C1D1E"/>
        </w:rPr>
        <w:t xml:space="preserve">remains </w:t>
      </w:r>
      <w:r w:rsidR="00EB4ECD" w:rsidRPr="005D107C">
        <w:rPr>
          <w:rFonts w:asciiTheme="minorHAnsi" w:hAnsiTheme="minorHAnsi" w:cstheme="minorHAnsi"/>
          <w:color w:val="1C1D1E"/>
        </w:rPr>
        <w:t xml:space="preserve">experimentally </w:t>
      </w:r>
      <w:r w:rsidR="00BC7F1D" w:rsidRPr="005D107C">
        <w:rPr>
          <w:rFonts w:asciiTheme="minorHAnsi" w:hAnsiTheme="minorHAnsi" w:cstheme="minorHAnsi"/>
          <w:color w:val="1C1D1E"/>
        </w:rPr>
        <w:t>unexplored</w:t>
      </w:r>
      <w:r w:rsidR="00691E33" w:rsidRPr="005D107C">
        <w:rPr>
          <w:rFonts w:asciiTheme="minorHAnsi" w:hAnsiTheme="minorHAnsi" w:cstheme="minorHAnsi"/>
          <w:color w:val="1C1D1E"/>
        </w:rPr>
        <w:t>.</w:t>
      </w:r>
      <w:r w:rsidR="000809D6" w:rsidRPr="005D107C">
        <w:rPr>
          <w:rFonts w:asciiTheme="minorHAnsi" w:hAnsiTheme="minorHAnsi" w:cstheme="minorHAnsi"/>
          <w:color w:val="1C1D1E"/>
        </w:rPr>
        <w:t xml:space="preserve"> </w:t>
      </w:r>
      <w:r w:rsidR="00C57140" w:rsidRPr="005D107C">
        <w:rPr>
          <w:rFonts w:asciiTheme="minorHAnsi" w:hAnsiTheme="minorHAnsi" w:cstheme="minorHAnsi"/>
          <w:color w:val="1C1D1E"/>
        </w:rPr>
        <w:t>This is surprising, because</w:t>
      </w:r>
      <w:r w:rsidR="00691E33" w:rsidRPr="005D107C">
        <w:rPr>
          <w:rFonts w:asciiTheme="minorHAnsi" w:hAnsiTheme="minorHAnsi" w:cstheme="minorHAnsi"/>
          <w:color w:val="1C1D1E"/>
        </w:rPr>
        <w:t xml:space="preserve"> t</w:t>
      </w:r>
      <w:r w:rsidR="00E227BA" w:rsidRPr="005D107C">
        <w:rPr>
          <w:rFonts w:asciiTheme="minorHAnsi" w:hAnsiTheme="minorHAnsi" w:cstheme="minorHAnsi"/>
          <w:color w:val="1C1D1E"/>
        </w:rPr>
        <w:t xml:space="preserve">his </w:t>
      </w:r>
      <w:r w:rsidR="00C57140" w:rsidRPr="005D107C">
        <w:rPr>
          <w:rFonts w:asciiTheme="minorHAnsi" w:hAnsiTheme="minorHAnsi" w:cstheme="minorHAnsi"/>
          <w:color w:val="1C1D1E"/>
        </w:rPr>
        <w:t xml:space="preserve">form of </w:t>
      </w:r>
      <w:r w:rsidR="00E227BA" w:rsidRPr="005D107C">
        <w:rPr>
          <w:rFonts w:asciiTheme="minorHAnsi" w:hAnsiTheme="minorHAnsi" w:cstheme="minorHAnsi"/>
          <w:color w:val="1C1D1E"/>
        </w:rPr>
        <w:t xml:space="preserve">social </w:t>
      </w:r>
      <w:r w:rsidR="000809D6" w:rsidRPr="005D107C">
        <w:rPr>
          <w:rFonts w:asciiTheme="minorHAnsi" w:hAnsiTheme="minorHAnsi" w:cstheme="minorHAnsi"/>
          <w:color w:val="1C1D1E"/>
        </w:rPr>
        <w:t xml:space="preserve">behaviour </w:t>
      </w:r>
      <w:r w:rsidR="00DB356A" w:rsidRPr="005D107C">
        <w:rPr>
          <w:rFonts w:asciiTheme="minorHAnsi" w:hAnsiTheme="minorHAnsi" w:cstheme="minorHAnsi"/>
          <w:color w:val="1C1D1E"/>
        </w:rPr>
        <w:t xml:space="preserve">is </w:t>
      </w:r>
      <w:r w:rsidR="00F1037D" w:rsidRPr="005D107C">
        <w:rPr>
          <w:rFonts w:asciiTheme="minorHAnsi" w:hAnsiTheme="minorHAnsi" w:cstheme="minorHAnsi"/>
          <w:color w:val="1C1D1E"/>
        </w:rPr>
        <w:t>present</w:t>
      </w:r>
      <w:r w:rsidR="006D3E25" w:rsidRPr="005D107C">
        <w:rPr>
          <w:rFonts w:asciiTheme="minorHAnsi" w:hAnsiTheme="minorHAnsi" w:cstheme="minorHAnsi"/>
          <w:color w:val="1C1D1E"/>
        </w:rPr>
        <w:t xml:space="preserve"> </w:t>
      </w:r>
      <w:r w:rsidR="00DB356A" w:rsidRPr="005D107C">
        <w:rPr>
          <w:rFonts w:asciiTheme="minorHAnsi" w:hAnsiTheme="minorHAnsi" w:cstheme="minorHAnsi"/>
          <w:color w:val="1C1D1E"/>
        </w:rPr>
        <w:t>i</w:t>
      </w:r>
      <w:r w:rsidR="00691E33" w:rsidRPr="005D107C">
        <w:rPr>
          <w:rFonts w:asciiTheme="minorHAnsi" w:hAnsiTheme="minorHAnsi" w:cstheme="minorHAnsi"/>
          <w:color w:val="1C1D1E"/>
        </w:rPr>
        <w:t>n</w:t>
      </w:r>
      <w:r w:rsidR="00DB356A" w:rsidRPr="005D107C">
        <w:rPr>
          <w:rFonts w:asciiTheme="minorHAnsi" w:hAnsiTheme="minorHAnsi" w:cstheme="minorHAnsi"/>
          <w:color w:val="1C1D1E"/>
        </w:rPr>
        <w:t xml:space="preserve"> a large and taxonomically diverse number of animal</w:t>
      </w:r>
      <w:r w:rsidR="00691E33" w:rsidRPr="005D107C">
        <w:rPr>
          <w:rFonts w:asciiTheme="minorHAnsi" w:hAnsiTheme="minorHAnsi" w:cstheme="minorHAnsi"/>
          <w:color w:val="1C1D1E"/>
        </w:rPr>
        <w:t xml:space="preserve"> specie</w:t>
      </w:r>
      <w:r w:rsidR="00DB356A" w:rsidRPr="005D107C">
        <w:rPr>
          <w:rFonts w:asciiTheme="minorHAnsi" w:hAnsiTheme="minorHAnsi" w:cstheme="minorHAnsi"/>
          <w:color w:val="1C1D1E"/>
        </w:rPr>
        <w:t>s</w:t>
      </w:r>
      <w:r w:rsidR="004846E2" w:rsidRPr="005D107C">
        <w:rPr>
          <w:rFonts w:asciiTheme="minorHAnsi" w:hAnsiTheme="minorHAnsi" w:cstheme="minorHAnsi"/>
          <w:color w:val="1C1D1E"/>
        </w:rPr>
        <w:t xml:space="preserve"> </w:t>
      </w:r>
      <w:r w:rsidR="004846E2" w:rsidRPr="005D107C">
        <w:rPr>
          <w:rFonts w:asciiTheme="minorHAnsi" w:hAnsiTheme="minorHAnsi" w:cstheme="minorHAnsi"/>
          <w:color w:val="1C1D1E"/>
        </w:rPr>
        <w:fldChar w:fldCharType="begin" w:fldLock="1"/>
      </w:r>
      <w:r w:rsidR="003A4A4C" w:rsidRPr="005D107C">
        <w:rPr>
          <w:rFonts w:asciiTheme="minorHAnsi" w:hAnsiTheme="minorHAnsi" w:cstheme="minorHAnsi"/>
          <w:color w:val="1C1D1E"/>
        </w:rPr>
        <w:instrText>ADDIN CSL_CITATION {"citationItems":[{"id":"ITEM-1","itemData":{"author":[{"dropping-particle":"","family":"Royle","given":"Nick J","non-dropping-particle":"","parse-names":false,"suffix":""},{"dropping-particle":"","family":"Smiseth","given":"Per T","non-dropping-particle":"","parse-names":false,"suffix":""},{"dropping-particle":"","family":"Kölliker","given":"Mathias","non-dropping-particle":"","parse-names":false,"suffix":""}],"edition":"Oxford Uni","id":"ITEM-1","issued":{"date-parts":[["2012"]]},"number-of-pages":"400","publisher":"Oxford University Press","publisher-place":"Oxford","title":"The evolution of parental care","type":"book"},"uris":["http://www.mendeley.com/documents/?uuid=9dc44046-4c92-439a-8fa2-3e2ea08ef517"]}],"mendeley":{"formattedCitation":"[21]","plainTextFormattedCitation":"[21]","previouslyFormattedCitation":"[21]"},"properties":{"noteIndex":0},"schema":"https://github.com/citation-style-language/schema/raw/master/csl-citation.json"}</w:instrText>
      </w:r>
      <w:r w:rsidR="004846E2" w:rsidRPr="005D107C">
        <w:rPr>
          <w:rFonts w:asciiTheme="minorHAnsi" w:hAnsiTheme="minorHAnsi" w:cstheme="minorHAnsi"/>
          <w:color w:val="1C1D1E"/>
        </w:rPr>
        <w:fldChar w:fldCharType="separate"/>
      </w:r>
      <w:r w:rsidR="004C32D3" w:rsidRPr="005D107C">
        <w:rPr>
          <w:rFonts w:asciiTheme="minorHAnsi" w:hAnsiTheme="minorHAnsi" w:cstheme="minorHAnsi"/>
          <w:noProof/>
          <w:color w:val="1C1D1E"/>
        </w:rPr>
        <w:t>[21]</w:t>
      </w:r>
      <w:r w:rsidR="004846E2" w:rsidRPr="005D107C">
        <w:rPr>
          <w:rFonts w:asciiTheme="minorHAnsi" w:hAnsiTheme="minorHAnsi" w:cstheme="minorHAnsi"/>
          <w:color w:val="1C1D1E"/>
        </w:rPr>
        <w:fldChar w:fldCharType="end"/>
      </w:r>
      <w:r w:rsidR="00DB356A" w:rsidRPr="005D107C">
        <w:rPr>
          <w:rFonts w:asciiTheme="minorHAnsi" w:hAnsiTheme="minorHAnsi" w:cstheme="minorHAnsi"/>
          <w:color w:val="1C1D1E"/>
        </w:rPr>
        <w:t>, has</w:t>
      </w:r>
      <w:r w:rsidR="000809D6" w:rsidRPr="005D107C">
        <w:rPr>
          <w:rFonts w:asciiTheme="minorHAnsi" w:hAnsiTheme="minorHAnsi" w:cstheme="minorHAnsi"/>
          <w:color w:val="1C1D1E"/>
        </w:rPr>
        <w:t xml:space="preserve"> </w:t>
      </w:r>
      <w:r w:rsidR="00DF468D" w:rsidRPr="005D107C">
        <w:rPr>
          <w:rFonts w:asciiTheme="minorHAnsi" w:hAnsiTheme="minorHAnsi" w:cstheme="minorHAnsi"/>
          <w:color w:val="1C1D1E"/>
        </w:rPr>
        <w:t xml:space="preserve">considerable </w:t>
      </w:r>
      <w:r w:rsidR="0062575B" w:rsidRPr="005D107C">
        <w:rPr>
          <w:rFonts w:asciiTheme="minorHAnsi" w:hAnsiTheme="minorHAnsi" w:cstheme="minorHAnsi"/>
          <w:color w:val="1C1D1E"/>
        </w:rPr>
        <w:t>effects o</w:t>
      </w:r>
      <w:r w:rsidR="000809D6" w:rsidRPr="005D107C">
        <w:rPr>
          <w:rFonts w:asciiTheme="minorHAnsi" w:hAnsiTheme="minorHAnsi" w:cstheme="minorHAnsi"/>
          <w:color w:val="1C1D1E"/>
        </w:rPr>
        <w:t xml:space="preserve">n the fitness of </w:t>
      </w:r>
      <w:r w:rsidR="006D3E25" w:rsidRPr="005D107C">
        <w:rPr>
          <w:rFonts w:asciiTheme="minorHAnsi" w:hAnsiTheme="minorHAnsi" w:cstheme="minorHAnsi"/>
          <w:color w:val="1C1D1E"/>
        </w:rPr>
        <w:t xml:space="preserve">both </w:t>
      </w:r>
      <w:r w:rsidR="00532325" w:rsidRPr="005D107C">
        <w:rPr>
          <w:rFonts w:asciiTheme="minorHAnsi" w:hAnsiTheme="minorHAnsi" w:cstheme="minorHAnsi"/>
          <w:color w:val="1C1D1E"/>
        </w:rPr>
        <w:t>juveniles and parents</w:t>
      </w:r>
      <w:r w:rsidR="006D3E25" w:rsidRPr="005D107C">
        <w:rPr>
          <w:rFonts w:asciiTheme="minorHAnsi" w:hAnsiTheme="minorHAnsi" w:cstheme="minorHAnsi"/>
          <w:color w:val="1C1D1E"/>
        </w:rPr>
        <w:t xml:space="preserve"> </w:t>
      </w:r>
      <w:r w:rsidR="004846E2" w:rsidRPr="005D107C">
        <w:rPr>
          <w:rFonts w:asciiTheme="minorHAnsi" w:hAnsiTheme="minorHAnsi" w:cstheme="minorHAnsi"/>
          <w:color w:val="1C1D1E"/>
        </w:rPr>
        <w:fldChar w:fldCharType="begin" w:fldLock="1"/>
      </w:r>
      <w:r w:rsidR="003A4A4C" w:rsidRPr="005D107C">
        <w:rPr>
          <w:rFonts w:asciiTheme="minorHAnsi" w:hAnsiTheme="minorHAnsi" w:cstheme="minorHAnsi"/>
          <w:color w:val="1C1D1E"/>
        </w:rPr>
        <w:instrText>ADDIN CSL_CITATION {"citationItems":[{"id":"ITEM-1","itemData":{"DOI":"10.1002/ece3.1083","ISSN":"20457758","author":[{"dropping-particle":"","family":"Klug","given":"Hope","non-dropping-particle":"","parse-names":false,"suffix":""},{"dropping-particle":"","family":"Bonsall","given":"Michael B","non-dropping-particle":"","parse-names":false,"suffix":""}],"container-title":"Ecology and Evolution","id":"ITEM-1","issue":"12","issued":{"date-parts":[["2014","5","12"]]},"page":"2330-2351","title":"What are the benefits of parental care? The importance of parental effects on developmental rate","type":"article-journal","volume":"4"},"uris":["http://www.mendeley.com/documents/?uuid=c05e62e1-c1d1-4800-8131-21d23c7e9c83"]}],"mendeley":{"formattedCitation":"[22]","plainTextFormattedCitation":"[22]","previouslyFormattedCitation":"[22]"},"properties":{"noteIndex":0},"schema":"https://github.com/citation-style-language/schema/raw/master/csl-citation.json"}</w:instrText>
      </w:r>
      <w:r w:rsidR="004846E2" w:rsidRPr="005D107C">
        <w:rPr>
          <w:rFonts w:asciiTheme="minorHAnsi" w:hAnsiTheme="minorHAnsi" w:cstheme="minorHAnsi"/>
          <w:color w:val="1C1D1E"/>
        </w:rPr>
        <w:fldChar w:fldCharType="separate"/>
      </w:r>
      <w:r w:rsidR="004C32D3" w:rsidRPr="005D107C">
        <w:rPr>
          <w:rFonts w:asciiTheme="minorHAnsi" w:hAnsiTheme="minorHAnsi" w:cstheme="minorHAnsi"/>
          <w:noProof/>
          <w:color w:val="1C1D1E"/>
        </w:rPr>
        <w:t>[22]</w:t>
      </w:r>
      <w:r w:rsidR="004846E2" w:rsidRPr="005D107C">
        <w:rPr>
          <w:rFonts w:asciiTheme="minorHAnsi" w:hAnsiTheme="minorHAnsi" w:cstheme="minorHAnsi"/>
          <w:color w:val="1C1D1E"/>
        </w:rPr>
        <w:fldChar w:fldCharType="end"/>
      </w:r>
      <w:r w:rsidR="0062219F" w:rsidRPr="005D107C">
        <w:rPr>
          <w:rFonts w:asciiTheme="minorHAnsi" w:hAnsiTheme="minorHAnsi" w:cstheme="minorHAnsi"/>
          <w:color w:val="1C1D1E"/>
        </w:rPr>
        <w:t xml:space="preserve"> and</w:t>
      </w:r>
      <w:r w:rsidR="004035A1" w:rsidRPr="005D107C">
        <w:rPr>
          <w:rFonts w:asciiTheme="minorHAnsi" w:hAnsiTheme="minorHAnsi" w:cstheme="minorHAnsi"/>
          <w:color w:val="1C1D1E"/>
        </w:rPr>
        <w:t xml:space="preserve"> because</w:t>
      </w:r>
      <w:r w:rsidR="006B323B" w:rsidRPr="005D107C">
        <w:rPr>
          <w:rFonts w:asciiTheme="minorHAnsi" w:hAnsiTheme="minorHAnsi" w:cstheme="minorHAnsi"/>
          <w:color w:val="1C1D1E"/>
        </w:rPr>
        <w:t xml:space="preserve"> </w:t>
      </w:r>
      <w:r w:rsidR="00C57140" w:rsidRPr="005D107C">
        <w:rPr>
          <w:rFonts w:asciiTheme="minorHAnsi" w:hAnsiTheme="minorHAnsi" w:cstheme="minorHAnsi"/>
          <w:color w:val="1C1D1E"/>
        </w:rPr>
        <w:t xml:space="preserve">shedding light on this link may provide crucial information on the role of gut microbes </w:t>
      </w:r>
      <w:r w:rsidR="0062219F" w:rsidRPr="005D107C">
        <w:rPr>
          <w:rFonts w:asciiTheme="minorHAnsi" w:hAnsiTheme="minorHAnsi" w:cstheme="minorHAnsi"/>
          <w:color w:val="1C1D1E"/>
        </w:rPr>
        <w:t xml:space="preserve">in the </w:t>
      </w:r>
      <w:r w:rsidR="00C57140" w:rsidRPr="005D107C">
        <w:rPr>
          <w:rFonts w:asciiTheme="minorHAnsi" w:hAnsiTheme="minorHAnsi" w:cstheme="minorHAnsi"/>
          <w:color w:val="1C1D1E"/>
        </w:rPr>
        <w:t xml:space="preserve">early </w:t>
      </w:r>
      <w:r w:rsidR="0062219F" w:rsidRPr="005D107C">
        <w:rPr>
          <w:rFonts w:asciiTheme="minorHAnsi" w:hAnsiTheme="minorHAnsi" w:cstheme="minorHAnsi"/>
          <w:color w:val="1C1D1E"/>
        </w:rPr>
        <w:t xml:space="preserve">evolution of complex animal societies </w:t>
      </w:r>
      <w:r w:rsidR="00D7679A" w:rsidRPr="005D107C">
        <w:rPr>
          <w:rFonts w:asciiTheme="minorHAnsi" w:hAnsiTheme="minorHAnsi" w:cstheme="minorHAnsi"/>
          <w:color w:val="1C1D1E"/>
        </w:rPr>
        <w:fldChar w:fldCharType="begin" w:fldLock="1"/>
      </w:r>
      <w:r w:rsidR="003A4A4C" w:rsidRPr="005D107C">
        <w:rPr>
          <w:rFonts w:asciiTheme="minorHAnsi" w:hAnsiTheme="minorHAnsi" w:cstheme="minorHAnsi"/>
          <w:color w:val="1C1D1E"/>
        </w:rPr>
        <w:instrText>ADDIN CSL_CITATION {"citationItems":[{"id":"ITEM-1","itemData":{"DOI":"10.1111/brv.12443","ISSN":"14647931","author":[{"dropping-particle":"","family":"Kramer","given":"Jos","non-dropping-particle":"","parse-names":false,"suffix":""},{"dropping-particle":"","family":"Meunier","given":"Joël","non-dropping-particle":"","parse-names":false,"suffix":""}],"container-title":"Biological Reviews","id":"ITEM-1","issue":"1","issued":{"date-parts":[["2019","2","10"]]},"page":"199-215","title":"The other facets of family life and their role in the evolution of animal sociality","type":"article-journal","volume":"94"},"uris":["http://www.mendeley.com/documents/?uuid=b8475b72-6a74-45dd-a093-b82aec4afa56"]}],"mendeley":{"formattedCitation":"[23]","plainTextFormattedCitation":"[23]","previouslyFormattedCitation":"[23]"},"properties":{"noteIndex":0},"schema":"https://github.com/citation-style-language/schema/raw/master/csl-citation.json"}</w:instrText>
      </w:r>
      <w:r w:rsidR="00D7679A" w:rsidRPr="005D107C">
        <w:rPr>
          <w:rFonts w:asciiTheme="minorHAnsi" w:hAnsiTheme="minorHAnsi" w:cstheme="minorHAnsi"/>
          <w:color w:val="1C1D1E"/>
        </w:rPr>
        <w:fldChar w:fldCharType="separate"/>
      </w:r>
      <w:r w:rsidR="004C32D3" w:rsidRPr="005D107C">
        <w:rPr>
          <w:rFonts w:asciiTheme="minorHAnsi" w:hAnsiTheme="minorHAnsi" w:cstheme="minorHAnsi"/>
          <w:noProof/>
          <w:color w:val="1C1D1E"/>
        </w:rPr>
        <w:t>[23]</w:t>
      </w:r>
      <w:r w:rsidR="00D7679A" w:rsidRPr="005D107C">
        <w:rPr>
          <w:rFonts w:asciiTheme="minorHAnsi" w:hAnsiTheme="minorHAnsi" w:cstheme="minorHAnsi"/>
          <w:color w:val="1C1D1E"/>
        </w:rPr>
        <w:fldChar w:fldCharType="end"/>
      </w:r>
      <w:r w:rsidR="00E227BA" w:rsidRPr="005D107C">
        <w:rPr>
          <w:rFonts w:asciiTheme="minorHAnsi" w:hAnsiTheme="minorHAnsi" w:cstheme="minorHAnsi"/>
          <w:color w:val="1C1D1E"/>
        </w:rPr>
        <w:t>.</w:t>
      </w:r>
      <w:r w:rsidR="00DB356A" w:rsidRPr="005D107C">
        <w:rPr>
          <w:rFonts w:asciiTheme="minorHAnsi" w:hAnsiTheme="minorHAnsi" w:cstheme="minorHAnsi"/>
          <w:color w:val="1C1D1E"/>
        </w:rPr>
        <w:t xml:space="preserve"> </w:t>
      </w:r>
      <w:bookmarkStart w:id="9" w:name="_Hlk62047125"/>
      <w:bookmarkStart w:id="10" w:name="_Hlk62209914"/>
      <w:bookmarkEnd w:id="8"/>
      <w:r w:rsidR="005B0651" w:rsidRPr="008A0D1D">
        <w:rPr>
          <w:rFonts w:asciiTheme="minorHAnsi" w:hAnsiTheme="minorHAnsi" w:cstheme="minorHAnsi"/>
          <w:color w:val="1C1D1E"/>
          <w:highlight w:val="yellow"/>
        </w:rPr>
        <w:t>On one hand, g</w:t>
      </w:r>
      <w:r w:rsidR="00097A4B" w:rsidRPr="008A0D1D">
        <w:rPr>
          <w:rFonts w:asciiTheme="minorHAnsi" w:hAnsiTheme="minorHAnsi" w:cstheme="minorHAnsi"/>
          <w:color w:val="1C1D1E"/>
          <w:highlight w:val="yellow"/>
        </w:rPr>
        <w:t xml:space="preserve">ut microbes </w:t>
      </w:r>
      <w:r w:rsidR="00327F07" w:rsidRPr="008A0D1D">
        <w:rPr>
          <w:rFonts w:asciiTheme="minorHAnsi" w:hAnsiTheme="minorHAnsi" w:cstheme="minorHAnsi"/>
          <w:color w:val="1C1D1E"/>
          <w:highlight w:val="yellow"/>
        </w:rPr>
        <w:t>could</w:t>
      </w:r>
      <w:r w:rsidR="00097A4B" w:rsidRPr="008A0D1D">
        <w:rPr>
          <w:rFonts w:asciiTheme="minorHAnsi" w:hAnsiTheme="minorHAnsi" w:cstheme="minorHAnsi"/>
          <w:color w:val="1C1D1E"/>
          <w:highlight w:val="yellow"/>
        </w:rPr>
        <w:t xml:space="preserve"> </w:t>
      </w:r>
      <w:r w:rsidR="006B323B" w:rsidRPr="008A0D1D">
        <w:rPr>
          <w:rFonts w:asciiTheme="minorHAnsi" w:hAnsiTheme="minorHAnsi" w:cstheme="minorHAnsi"/>
          <w:color w:val="1C1D1E"/>
          <w:highlight w:val="yellow"/>
        </w:rPr>
        <w:t xml:space="preserve">indirectly </w:t>
      </w:r>
      <w:r w:rsidR="007376AE" w:rsidRPr="008A0D1D">
        <w:rPr>
          <w:rFonts w:asciiTheme="minorHAnsi" w:hAnsiTheme="minorHAnsi" w:cstheme="minorHAnsi"/>
          <w:color w:val="1C1D1E"/>
          <w:highlight w:val="yellow"/>
        </w:rPr>
        <w:t>alter the investment in</w:t>
      </w:r>
      <w:r w:rsidR="00097A4B" w:rsidRPr="008A0D1D">
        <w:rPr>
          <w:rFonts w:asciiTheme="minorHAnsi" w:hAnsiTheme="minorHAnsi" w:cstheme="minorHAnsi"/>
          <w:color w:val="1C1D1E"/>
          <w:highlight w:val="yellow"/>
        </w:rPr>
        <w:t xml:space="preserve"> parental care</w:t>
      </w:r>
      <w:r w:rsidR="00F1037D" w:rsidRPr="008A0D1D">
        <w:rPr>
          <w:rFonts w:asciiTheme="minorHAnsi" w:hAnsiTheme="minorHAnsi" w:cstheme="minorHAnsi"/>
          <w:color w:val="1C1D1E"/>
          <w:highlight w:val="yellow"/>
        </w:rPr>
        <w:t xml:space="preserve">, </w:t>
      </w:r>
      <w:r w:rsidR="00056D2A" w:rsidRPr="008A0D1D">
        <w:rPr>
          <w:rFonts w:asciiTheme="minorHAnsi" w:hAnsiTheme="minorHAnsi" w:cstheme="minorHAnsi"/>
          <w:color w:val="1C1D1E"/>
          <w:highlight w:val="yellow"/>
        </w:rPr>
        <w:t>because</w:t>
      </w:r>
      <w:r w:rsidR="00097A4B" w:rsidRPr="008A0D1D">
        <w:rPr>
          <w:rFonts w:asciiTheme="minorHAnsi" w:hAnsiTheme="minorHAnsi" w:cstheme="minorHAnsi"/>
          <w:color w:val="1C1D1E"/>
          <w:highlight w:val="yellow"/>
        </w:rPr>
        <w:t xml:space="preserve"> parents are expected to adjust their level of care to their </w:t>
      </w:r>
      <w:r w:rsidR="005B0651" w:rsidRPr="008A0D1D">
        <w:rPr>
          <w:rFonts w:asciiTheme="minorHAnsi" w:hAnsiTheme="minorHAnsi" w:cstheme="minorHAnsi"/>
          <w:color w:val="1C1D1E"/>
          <w:highlight w:val="yellow"/>
        </w:rPr>
        <w:t xml:space="preserve">own </w:t>
      </w:r>
      <w:r w:rsidR="00097A4B" w:rsidRPr="008A0D1D">
        <w:rPr>
          <w:rFonts w:asciiTheme="minorHAnsi" w:hAnsiTheme="minorHAnsi" w:cstheme="minorHAnsi"/>
          <w:color w:val="1C1D1E"/>
          <w:highlight w:val="yellow"/>
        </w:rPr>
        <w:t>condition</w:t>
      </w:r>
      <w:r w:rsidR="00F1037D" w:rsidRPr="008A0D1D">
        <w:rPr>
          <w:rFonts w:asciiTheme="minorHAnsi" w:hAnsiTheme="minorHAnsi" w:cstheme="minorHAnsi"/>
          <w:color w:val="1C1D1E"/>
          <w:highlight w:val="yellow"/>
        </w:rPr>
        <w:t xml:space="preserve"> </w:t>
      </w:r>
      <w:r w:rsidR="00F1037D" w:rsidRPr="008A0D1D">
        <w:rPr>
          <w:rFonts w:asciiTheme="minorHAnsi" w:hAnsiTheme="minorHAnsi" w:cstheme="minorHAnsi"/>
          <w:color w:val="1C1D1E"/>
          <w:highlight w:val="yellow"/>
        </w:rPr>
        <w:fldChar w:fldCharType="begin" w:fldLock="1"/>
      </w:r>
      <w:r w:rsidR="003A4A4C" w:rsidRPr="008A0D1D">
        <w:rPr>
          <w:rFonts w:asciiTheme="minorHAnsi" w:hAnsiTheme="minorHAnsi" w:cstheme="minorHAnsi"/>
          <w:color w:val="1C1D1E"/>
          <w:highlight w:val="yellow"/>
        </w:rPr>
        <w:instrText>ADDIN CSL_CITATION {"citationItems":[{"id":"ITEM-1","itemData":{"author":[{"dropping-particle":"","family":"Klug","given":"Hope","non-dropping-particle":"","parse-names":false,"suffix":""},{"dropping-particle":"","family":"Alonso","given":"SH","non-dropping-particle":"","parse-names":false,"suffix":""},{"dropping-particle":"","family":"Bonsall","given":"Michael B","non-dropping-particle":"","parse-names":false,"suffix":""},{"dropping-particle":"","family":"Alonzo","given":"Suzanne H","non-dropping-particle":"","parse-names":false,"suffix":""},{"dropping-particle":"","family":"Bonsall","given":"Michael B","non-dropping-particle":"","parse-names":false,"suffix":""}],"container-title":"The evolution of parental care","editor":[{"dropping-particle":"","family":"Royle","given":"Nick J","non-dropping-particle":"","parse-names":false,"suffix":""},{"dropping-particle":"","family":"Smiseth","given":"Per T","non-dropping-particle":"","parse-names":false,"suffix":""},{"dropping-particle":"","family":"Kölliker","given":"Mathias","non-dropping-particle":"","parse-names":false,"suffix":""}],"id":"ITEM-1","issued":{"date-parts":[["2012"]]},"page":"21-39","publisher":"Oxford University Press","publisher-place":"Oxford, UK","title":"Theoretical foundations of parental care","type":"chapter"},"uris":["http://www.mendeley.com/documents/?uuid=84e2c77c-281f-49ad-b7f3-2de5c19ac3cd"]}],"mendeley":{"formattedCitation":"[24]","plainTextFormattedCitation":"[24]","previouslyFormattedCitation":"[24]"},"properties":{"noteIndex":0},"schema":"https://github.com/citation-style-language/schema/raw/master/csl-citation.json"}</w:instrText>
      </w:r>
      <w:r w:rsidR="00F1037D" w:rsidRPr="008A0D1D">
        <w:rPr>
          <w:rFonts w:asciiTheme="minorHAnsi" w:hAnsiTheme="minorHAnsi" w:cstheme="minorHAnsi"/>
          <w:color w:val="1C1D1E"/>
          <w:highlight w:val="yellow"/>
        </w:rPr>
        <w:fldChar w:fldCharType="separate"/>
      </w:r>
      <w:r w:rsidR="004C32D3" w:rsidRPr="008A0D1D">
        <w:rPr>
          <w:rFonts w:asciiTheme="minorHAnsi" w:hAnsiTheme="minorHAnsi" w:cstheme="minorHAnsi"/>
          <w:noProof/>
          <w:color w:val="1C1D1E"/>
          <w:highlight w:val="yellow"/>
        </w:rPr>
        <w:t>[24]</w:t>
      </w:r>
      <w:r w:rsidR="00F1037D" w:rsidRPr="008A0D1D">
        <w:rPr>
          <w:rFonts w:asciiTheme="minorHAnsi" w:hAnsiTheme="minorHAnsi" w:cstheme="minorHAnsi"/>
          <w:color w:val="1C1D1E"/>
          <w:highlight w:val="yellow"/>
        </w:rPr>
        <w:fldChar w:fldCharType="end"/>
      </w:r>
      <w:r w:rsidR="005B0651" w:rsidRPr="008A0D1D">
        <w:rPr>
          <w:rFonts w:asciiTheme="minorHAnsi" w:hAnsiTheme="minorHAnsi" w:cstheme="minorHAnsi"/>
          <w:color w:val="1C1D1E"/>
          <w:highlight w:val="yellow"/>
        </w:rPr>
        <w:t xml:space="preserve"> and altered gut microbial communities </w:t>
      </w:r>
      <w:r w:rsidR="006B323B" w:rsidRPr="008A0D1D">
        <w:rPr>
          <w:rFonts w:asciiTheme="minorHAnsi" w:hAnsiTheme="minorHAnsi" w:cstheme="minorHAnsi"/>
          <w:color w:val="1C1D1E"/>
          <w:highlight w:val="yellow"/>
        </w:rPr>
        <w:t>can</w:t>
      </w:r>
      <w:r w:rsidR="005B0651" w:rsidRPr="008A0D1D">
        <w:rPr>
          <w:rFonts w:asciiTheme="minorHAnsi" w:hAnsiTheme="minorHAnsi" w:cstheme="minorHAnsi"/>
          <w:color w:val="1C1D1E"/>
          <w:highlight w:val="yellow"/>
        </w:rPr>
        <w:t xml:space="preserve"> lower these conditions in multiple ways </w:t>
      </w:r>
      <w:r w:rsidR="00097A4B" w:rsidRPr="008A0D1D">
        <w:rPr>
          <w:rFonts w:asciiTheme="minorHAnsi" w:hAnsiTheme="minorHAnsi" w:cstheme="minorHAnsi"/>
          <w:color w:val="1C1D1E"/>
          <w:highlight w:val="yellow"/>
        </w:rPr>
        <w:t>(see above)</w:t>
      </w:r>
      <w:r w:rsidR="00F02F07" w:rsidRPr="008A0D1D">
        <w:rPr>
          <w:rFonts w:asciiTheme="minorHAnsi" w:hAnsiTheme="minorHAnsi" w:cstheme="minorHAnsi"/>
          <w:color w:val="1C1D1E"/>
          <w:highlight w:val="yellow"/>
        </w:rPr>
        <w:t>.</w:t>
      </w:r>
      <w:r w:rsidR="00536C93" w:rsidRPr="005D107C">
        <w:rPr>
          <w:rFonts w:asciiTheme="minorHAnsi" w:hAnsiTheme="minorHAnsi" w:cstheme="minorHAnsi"/>
          <w:color w:val="1C1D1E"/>
        </w:rPr>
        <w:t xml:space="preserve"> </w:t>
      </w:r>
      <w:bookmarkStart w:id="11" w:name="_Hlk62049373"/>
      <w:bookmarkEnd w:id="9"/>
      <w:r w:rsidR="00536C93" w:rsidRPr="000A3A1E">
        <w:rPr>
          <w:rFonts w:asciiTheme="minorHAnsi" w:hAnsiTheme="minorHAnsi" w:cstheme="minorHAnsi"/>
          <w:color w:val="1C1D1E"/>
          <w:highlight w:val="yellow"/>
        </w:rPr>
        <w:t>On the other hand, g</w:t>
      </w:r>
      <w:r w:rsidR="00F1037D" w:rsidRPr="000A3A1E">
        <w:rPr>
          <w:rFonts w:asciiTheme="minorHAnsi" w:hAnsiTheme="minorHAnsi" w:cstheme="minorHAnsi"/>
          <w:color w:val="1C1D1E"/>
          <w:highlight w:val="yellow"/>
        </w:rPr>
        <w:t xml:space="preserve">ut microbes could </w:t>
      </w:r>
      <w:r w:rsidR="004509B2" w:rsidRPr="000A3A1E">
        <w:rPr>
          <w:rFonts w:asciiTheme="minorHAnsi" w:hAnsiTheme="minorHAnsi" w:cstheme="minorHAnsi"/>
          <w:color w:val="1C1D1E"/>
          <w:highlight w:val="yellow"/>
        </w:rPr>
        <w:t xml:space="preserve">serve as </w:t>
      </w:r>
      <w:r w:rsidR="00582BF5" w:rsidRPr="000A3A1E">
        <w:rPr>
          <w:rFonts w:asciiTheme="minorHAnsi" w:hAnsiTheme="minorHAnsi" w:cstheme="minorHAnsi"/>
          <w:color w:val="1C1D1E"/>
          <w:highlight w:val="yellow"/>
        </w:rPr>
        <w:t xml:space="preserve">a </w:t>
      </w:r>
      <w:r w:rsidR="00F1037D" w:rsidRPr="000A3A1E">
        <w:rPr>
          <w:rFonts w:asciiTheme="minorHAnsi" w:hAnsiTheme="minorHAnsi" w:cstheme="minorHAnsi"/>
          <w:color w:val="1C1D1E"/>
          <w:highlight w:val="yellow"/>
        </w:rPr>
        <w:t xml:space="preserve">direct </w:t>
      </w:r>
      <w:r w:rsidR="00056D2A" w:rsidRPr="000A3A1E">
        <w:rPr>
          <w:rFonts w:asciiTheme="minorHAnsi" w:hAnsiTheme="minorHAnsi" w:cstheme="minorHAnsi"/>
          <w:color w:val="1C1D1E"/>
          <w:highlight w:val="yellow"/>
        </w:rPr>
        <w:t>promoter</w:t>
      </w:r>
      <w:r w:rsidR="00F1037D" w:rsidRPr="000A3A1E">
        <w:rPr>
          <w:rFonts w:asciiTheme="minorHAnsi" w:hAnsiTheme="minorHAnsi" w:cstheme="minorHAnsi"/>
          <w:color w:val="1C1D1E"/>
          <w:highlight w:val="yellow"/>
        </w:rPr>
        <w:t xml:space="preserve"> of parental care because</w:t>
      </w:r>
      <w:r w:rsidR="004509B2" w:rsidRPr="000A3A1E">
        <w:rPr>
          <w:rFonts w:asciiTheme="minorHAnsi" w:hAnsiTheme="minorHAnsi" w:cstheme="minorHAnsi"/>
          <w:color w:val="1C1D1E"/>
          <w:highlight w:val="yellow"/>
        </w:rPr>
        <w:t>,</w:t>
      </w:r>
      <w:r w:rsidR="00F1037D" w:rsidRPr="000A3A1E">
        <w:rPr>
          <w:rFonts w:asciiTheme="minorHAnsi" w:hAnsiTheme="minorHAnsi" w:cstheme="minorHAnsi"/>
          <w:color w:val="1C1D1E"/>
          <w:highlight w:val="yellow"/>
        </w:rPr>
        <w:t xml:space="preserve"> by enforcing the expression of care </w:t>
      </w:r>
      <w:r w:rsidR="005B0651" w:rsidRPr="000A3A1E">
        <w:rPr>
          <w:rFonts w:asciiTheme="minorHAnsi" w:hAnsiTheme="minorHAnsi" w:cstheme="minorHAnsi"/>
          <w:color w:val="1C1D1E"/>
          <w:highlight w:val="yellow"/>
        </w:rPr>
        <w:t>in</w:t>
      </w:r>
      <w:r w:rsidR="00F1037D" w:rsidRPr="000A3A1E">
        <w:rPr>
          <w:rFonts w:asciiTheme="minorHAnsi" w:hAnsiTheme="minorHAnsi" w:cstheme="minorHAnsi"/>
          <w:color w:val="1C1D1E"/>
          <w:highlight w:val="yellow"/>
        </w:rPr>
        <w:t xml:space="preserve"> adult</w:t>
      </w:r>
      <w:r w:rsidR="00536C93" w:rsidRPr="000A3A1E">
        <w:rPr>
          <w:rFonts w:asciiTheme="minorHAnsi" w:hAnsiTheme="minorHAnsi" w:cstheme="minorHAnsi"/>
          <w:color w:val="1C1D1E"/>
          <w:highlight w:val="yellow"/>
        </w:rPr>
        <w:t xml:space="preserve"> hosts</w:t>
      </w:r>
      <w:r w:rsidR="00F1037D" w:rsidRPr="000A3A1E">
        <w:rPr>
          <w:rFonts w:asciiTheme="minorHAnsi" w:hAnsiTheme="minorHAnsi" w:cstheme="minorHAnsi"/>
          <w:color w:val="1C1D1E"/>
          <w:highlight w:val="yellow"/>
        </w:rPr>
        <w:t xml:space="preserve">, </w:t>
      </w:r>
      <w:r w:rsidR="00721E6B" w:rsidRPr="000A3A1E">
        <w:rPr>
          <w:rFonts w:asciiTheme="minorHAnsi" w:hAnsiTheme="minorHAnsi" w:cstheme="minorHAnsi"/>
          <w:color w:val="1C1D1E"/>
          <w:highlight w:val="yellow"/>
        </w:rPr>
        <w:t xml:space="preserve">parental </w:t>
      </w:r>
      <w:r w:rsidR="00F1037D" w:rsidRPr="000A3A1E">
        <w:rPr>
          <w:rFonts w:asciiTheme="minorHAnsi" w:hAnsiTheme="minorHAnsi" w:cstheme="minorHAnsi"/>
          <w:color w:val="1C1D1E"/>
          <w:highlight w:val="yellow"/>
        </w:rPr>
        <w:t xml:space="preserve">gut microbes </w:t>
      </w:r>
      <w:r w:rsidR="005B0651" w:rsidRPr="000A3A1E">
        <w:rPr>
          <w:rFonts w:asciiTheme="minorHAnsi" w:hAnsiTheme="minorHAnsi" w:cstheme="minorHAnsi"/>
          <w:color w:val="1C1D1E"/>
          <w:highlight w:val="yellow"/>
        </w:rPr>
        <w:t>c</w:t>
      </w:r>
      <w:r w:rsidR="00536C93" w:rsidRPr="000A3A1E">
        <w:rPr>
          <w:rFonts w:asciiTheme="minorHAnsi" w:hAnsiTheme="minorHAnsi" w:cstheme="minorHAnsi"/>
          <w:color w:val="1C1D1E"/>
          <w:highlight w:val="yellow"/>
        </w:rPr>
        <w:t xml:space="preserve">ould </w:t>
      </w:r>
      <w:r w:rsidR="00F1037D" w:rsidRPr="000A3A1E">
        <w:rPr>
          <w:rFonts w:asciiTheme="minorHAnsi" w:hAnsiTheme="minorHAnsi" w:cstheme="minorHAnsi"/>
          <w:color w:val="1C1D1E"/>
          <w:highlight w:val="yellow"/>
        </w:rPr>
        <w:t xml:space="preserve">maximize their </w:t>
      </w:r>
      <w:r w:rsidR="00DF468D" w:rsidRPr="000A3A1E">
        <w:rPr>
          <w:rFonts w:asciiTheme="minorHAnsi" w:hAnsiTheme="minorHAnsi" w:cstheme="minorHAnsi"/>
          <w:color w:val="1C1D1E"/>
          <w:highlight w:val="yellow"/>
        </w:rPr>
        <w:t>chances to reach</w:t>
      </w:r>
      <w:r w:rsidR="00F1037D" w:rsidRPr="000A3A1E">
        <w:rPr>
          <w:rFonts w:asciiTheme="minorHAnsi" w:hAnsiTheme="minorHAnsi" w:cstheme="minorHAnsi"/>
          <w:color w:val="1C1D1E"/>
          <w:highlight w:val="yellow"/>
        </w:rPr>
        <w:t xml:space="preserve"> </w:t>
      </w:r>
      <w:r w:rsidR="005B0651" w:rsidRPr="000A3A1E">
        <w:rPr>
          <w:rFonts w:asciiTheme="minorHAnsi" w:hAnsiTheme="minorHAnsi" w:cstheme="minorHAnsi"/>
          <w:color w:val="1C1D1E"/>
          <w:highlight w:val="yellow"/>
        </w:rPr>
        <w:t xml:space="preserve">novel </w:t>
      </w:r>
      <w:r w:rsidR="00F1037D" w:rsidRPr="000A3A1E">
        <w:rPr>
          <w:rFonts w:asciiTheme="minorHAnsi" w:hAnsiTheme="minorHAnsi" w:cstheme="minorHAnsi"/>
          <w:color w:val="1C1D1E"/>
          <w:highlight w:val="yellow"/>
        </w:rPr>
        <w:t>hosts</w:t>
      </w:r>
      <w:r w:rsidR="00721E6B" w:rsidRPr="000A3A1E">
        <w:rPr>
          <w:rFonts w:asciiTheme="minorHAnsi" w:hAnsiTheme="minorHAnsi" w:cstheme="minorHAnsi"/>
          <w:color w:val="1C1D1E"/>
          <w:highlight w:val="yellow"/>
        </w:rPr>
        <w:t xml:space="preserve"> </w:t>
      </w:r>
      <w:r w:rsidR="00F1037D" w:rsidRPr="000A3A1E">
        <w:rPr>
          <w:rFonts w:asciiTheme="minorHAnsi" w:hAnsiTheme="minorHAnsi" w:cstheme="minorHAnsi"/>
          <w:color w:val="1C1D1E"/>
          <w:highlight w:val="yellow"/>
        </w:rPr>
        <w:fldChar w:fldCharType="begin" w:fldLock="1"/>
      </w:r>
      <w:r w:rsidR="002D7911" w:rsidRPr="000A3A1E">
        <w:rPr>
          <w:rFonts w:asciiTheme="minorHAnsi" w:hAnsiTheme="minorHAnsi" w:cstheme="minorHAnsi"/>
          <w:color w:val="1C1D1E"/>
          <w:highlight w:val="yellow"/>
        </w:rPr>
        <w:instrText>ADDIN CSL_CITATION {"citationItems":[{"id":"ITEM-1","itemData":{"DOI":"10.1038/ncomms14040","ISSN":"2041-1723","author":[{"dropping-particle":"","family":"Lewin-Epstein","given":"Ohad","non-dropping-particle":"","parse-names":false,"suffix":""},{"dropping-particle":"","family":"Aharonov","given":"Ranit","non-dropping-particle":"","parse-names":false,"suffix":""},{"dropping-particle":"","family":"Hadany","given":"Lilach","non-dropping-particle":"","parse-names":false,"suffix":""}],"container-title":"Nature Communications","id":"ITEM-1","issued":{"date-parts":[["2017"]]},"page":"14040","title":"Microbes can help explain the evolution of host altruism","type":"article-journal","volume":"8"},"uris":["http://www.mendeley.com/documents/?uuid=e7f20b76-5b3d-4e90-b955-6c1605827fb4"]},{"id":"ITEM-2","itemData":{"DOI":"10.3389/fevo.2020.00014","ISSN":"2296-701X","author":[{"dropping-particle":"","family":"Nalepa","given":"Christine A","non-dropping-particle":"","parse-names":false,"suffix":""}],"container-title":"Frontiers in Ecology and Evolution","id":"ITEM-2","issue":"February","issued":{"date-parts":[["2020","2","6"]]},"page":"1-15","title":"Origin of mutualism between termites and flagellated gut protists: transition from horizontal to vertical transmission","type":"article-journal","volume":"8"},"uris":["http://www.mendeley.com/documents/?uuid=dfcbb805-6915-4f31-a295-82b7c256aa24"]},{"id":"ITEM-3","itemData":{"DOI":"10.1016/j.cois.2017.06.003","ISSN":"22145745","abstract":"Fitness-determining interactions with microbes — in particular fungi — have often been considered a by-product of social evolution in insects. Here, we take the view that both beneficial and harmful microbial consortia are major drivers of social behaviours in many insect systems — ranging from aggregation to eusociality. We propose evolutionary feedbacks between the insect sociality and microbial communities that strengthen mutualistic interactions with beneficial (dietary or defensive) microbes and simultaneously increase the capacity to defend against pathogens (i.e. social immunity). We identified variation in habitat stability — as determined by breeding site predictability and ephemerality — as a main ecological factor that constrains these feedbacks. To test this hypothesis we suggest following the evolution of insect social traits upon experimental manipulation of habitat stability and microbial consortia.","author":[{"dropping-particle":"","family":"Biedermann","given":"Peter H W","non-dropping-particle":"","parse-names":false,"suffix":""},{"dropping-particle":"","family":"Rohlfs","given":"Marko","non-dropping-particle":"","parse-names":false,"suffix":""}],"container-title":"Current Opinion in Insect Science","id":"ITEM-3","issued":{"date-parts":[["2017","8"]]},"page":"92-100","publisher":"Elsevier Inc","title":"Evolutionary feedbacks between insect sociality and microbial management","type":"article-journal","volume":"22"},"uris":["http://www.mendeley.com/documents/?uuid=f932a4c7-c7c2-482c-a4de-68f6ca1c9f3c"]},{"id":"ITEM-4","itemData":{"DOI":"10.3389/fevo.2020.00132","ISSN":"2296701X","abstract":"Symbioses between animals and microbes are ubiquitous, and often have drastic fitness effects on both parties. A rapidly growing body of research now shows that many of these effects are driven by social interactions among the symbionts. For instance, microbes frequently cooperate by producing shareable ‘public goods’ that can mediate both virulence and host-beneficial functions. Conversely, hosts often exert control over symbionts by targeting their social interactions. Despite this pivotal role, we have only started to uncover the full diversity of microbial interactions, and many of the factors that shape variation in their effects on host function and evolution across different symbioses remain elusive. Here, we (i) review the known diversity of microbial interactions across different symbioses, and (ii) argue that variation in their nature and impact is often determined by differences in symbiont diversity. In particular, we first give a primer on the social lives of microbes, and then discuss how intraspecific and interspecific interactions among microbial symbionts affect – and are affected by – their host. Subsequently, we move to the evolution of symbiosis, and discuss the role of microbial interactions in symbioses that feature only few versus many different symbiont species. We show that symbiont-rich symbioses are shaped by strong interspecific competition, which selects against many host-beneficial forms of microbial cooperation, and thereby limits the scope for the evolution of strong host-symbiont dependencies. Conversely, symbioses involving only few symbiont species are often characterized by forms of microbial cooperation that mediate host-beneficial services, a situation that increases the scope for the evolution of host-symbiont dependencies. Overall, we infer that the explicit consideration of social dynamics within symbiont communities of varying complexity is crucial to advance our understanding of how microbes shape animal function and evolution.","author":[{"dropping-particle":"","family":"Figueiredo","given":"Alexandre R. T.","non-dropping-particle":"","parse-names":false,"suffix":""},{"dropping-particle":"","family":"Kramer","given":"Jos","non-dropping-particle":"","parse-names":false,"suffix":""}],"container-title":"Frontiers in Ecology and Evolution","id":"ITEM-4","issue":"May","issued":{"date-parts":[["2020"]]},"page":"1-15","title":"Cooperation and conflict within the microbiota and their effects on animal hosts","type":"article-journal","volume":"8"},"uris":["http://www.mendeley.com/documents/?uuid=c4aa9001-f459-4193-9b24-6788b231a97c"]},{"id":"ITEM-5","itemData":{"DOI":"10.3389/fcimb.2014.00147","ISSN":"22352988","abstract":"The tight association of the human body with trillions of colonizing microbes that we observe today is the result of a long evolutionary history. Only very recently have we started to understand how this symbiosis also affects brain function and behaviour. Here in this hypothesis and theory article, we propose how host-microbe associations potentially influenced mammalian brain evolution and development. In particular, we explore the integration of human brain development with evolution, symbiosis, and RNA biology, which together represent a 'social triangle' that drives human social behaviour and cognition. We argue that, in order to understand how inter-kingdom communication can affect brain adaptation and plasticity, it is inevitable to consider epigenetic mechanisms as important mediators of genome-microbiome interactions on an individual as well as a transgenerational time scale. Finally, we unite these interpretations with the hologenome theory of evolution. Taken together, we propose a tighter integration of neuroscience fields with host-associated microbiology by taking an evolutionary perspective.","author":[{"dropping-particle":"","family":"Stilling","given":"Roman M.","non-dropping-particle":"","parse-names":false,"suffix":""},{"dropping-particle":"","family":"Bordenstein","given":"Seth R.","non-dropping-particle":"","parse-names":false,"suffix":""},{"dropping-particle":"","family":"Dinan","given":"Timothy G.","non-dropping-particle":"","parse-names":false,"suffix":""},{"dropping-particle":"","family":"Cryan","given":"John F.","non-dropping-particle":"","parse-names":false,"suffix":""}],"container-title":"Frontiers in Cellular and Infection Microbiology","id":"ITEM-5","issue":"OCT","issued":{"date-parts":[["2014"]]},"page":"147","title":"Friends with social benefits: host-microbe interactions as a driver of brain evolution and development?","type":"article-journal","volume":"4"},"uris":["http://www.mendeley.com/documents/?uuid=2b7e05a8-bc12-4910-9041-c2d3f03a93ab"]},{"id":"ITEM-6","itemData":{"DOI":"10.1098/rstb.2019.0599","ISBN":"0000000216425","ISSN":"0962-8436","abstract":"Paternal care, particularly in cases of uncertain paternity, carries significant costs. Extensive research, both theoretical and experimental, has explored the conditions in which paternal care behaviour would be favoured. Common explanations include an adjustment of care with uncertainty in paternity and limited accuracy in parentage assessment. Here, we propose a new explanation that microbes may play a role in the evolution of paternal care among their hosts. Using computational models, we demonstrate that microbes associated with increased paternal care could be favoured by natural selection. We find that microbe-induced paternal care could evolve under wider conditions than suggested by genetic models. Moreover, we show that microbe-induced paternal care is more likely to evolve when considering paternal care interactions that increase microbial transmission, such as feeding and grooming. Our results imply that factors affecting the composition of host microbiome may also alter paternal behaviour.","author":[{"dropping-particle":"","family":"Gurevich","given":"Yael","non-dropping-particle":"","parse-names":false,"suffix":""},{"dropping-particle":"","family":"Lewin-Epstein","given":"Ohad","non-dropping-particle":"","parse-names":false,"suffix":""},{"dropping-particle":"","family":"Hadany","given":"Lilach","non-dropping-particle":"","parse-names":false,"suffix":""}],"container-title":"Philosophical Transactions of the Royal Society B: Biological Sciences","id":"ITEM-6","issue":"1808","issued":{"date-parts":[["2020","9","28"]]},"page":"20190599","title":"The evolution of paternal care: a role for microbes?","type":"article-journal","volume":"375"},"uris":["http://www.mendeley.com/documents/?uuid=4f8ab3dc-c395-4d7c-81ea-ad406b946709"]}],"mendeley":{"formattedCitation":"[25–30]","plainTextFormattedCitation":"[25–30]","previouslyFormattedCitation":"[25–30]"},"properties":{"noteIndex":0},"schema":"https://github.com/citation-style-language/schema/raw/master/csl-citation.json"}</w:instrText>
      </w:r>
      <w:r w:rsidR="00F1037D" w:rsidRPr="000A3A1E">
        <w:rPr>
          <w:rFonts w:asciiTheme="minorHAnsi" w:hAnsiTheme="minorHAnsi" w:cstheme="minorHAnsi"/>
          <w:color w:val="1C1D1E"/>
          <w:highlight w:val="yellow"/>
        </w:rPr>
        <w:fldChar w:fldCharType="separate"/>
      </w:r>
      <w:r w:rsidR="004C32D3" w:rsidRPr="000A3A1E">
        <w:rPr>
          <w:rFonts w:asciiTheme="minorHAnsi" w:hAnsiTheme="minorHAnsi" w:cstheme="minorHAnsi"/>
          <w:noProof/>
          <w:color w:val="1C1D1E"/>
          <w:highlight w:val="yellow"/>
        </w:rPr>
        <w:t>[25–30]</w:t>
      </w:r>
      <w:r w:rsidR="00F1037D" w:rsidRPr="000A3A1E">
        <w:rPr>
          <w:rFonts w:asciiTheme="minorHAnsi" w:hAnsiTheme="minorHAnsi" w:cstheme="minorHAnsi"/>
          <w:color w:val="1C1D1E"/>
          <w:highlight w:val="yellow"/>
        </w:rPr>
        <w:fldChar w:fldCharType="end"/>
      </w:r>
      <w:r w:rsidR="00ED61CC" w:rsidRPr="000A3A1E">
        <w:rPr>
          <w:rFonts w:asciiTheme="minorHAnsi" w:hAnsiTheme="minorHAnsi" w:cstheme="minorHAnsi"/>
          <w:color w:val="1C1D1E"/>
          <w:highlight w:val="yellow"/>
        </w:rPr>
        <w:t>(</w:t>
      </w:r>
      <w:r w:rsidR="004C32D3" w:rsidRPr="000A3A1E">
        <w:rPr>
          <w:rFonts w:asciiTheme="minorHAnsi" w:hAnsiTheme="minorHAnsi" w:cstheme="minorHAnsi"/>
          <w:color w:val="1C1D1E"/>
          <w:highlight w:val="yellow"/>
        </w:rPr>
        <w:t>but see</w:t>
      </w:r>
      <w:r w:rsidR="006C4B55" w:rsidRPr="000A3A1E">
        <w:rPr>
          <w:rFonts w:asciiTheme="minorHAnsi" w:hAnsiTheme="minorHAnsi" w:cstheme="minorHAnsi"/>
          <w:color w:val="1C1D1E"/>
          <w:highlight w:val="yellow"/>
        </w:rPr>
        <w:t xml:space="preserve"> </w:t>
      </w:r>
      <w:r w:rsidR="00ED61CC" w:rsidRPr="000A3A1E">
        <w:rPr>
          <w:rFonts w:asciiTheme="minorHAnsi" w:hAnsiTheme="minorHAnsi" w:cstheme="minorHAnsi"/>
          <w:color w:val="1C1D1E"/>
          <w:highlight w:val="yellow"/>
        </w:rPr>
        <w:fldChar w:fldCharType="begin" w:fldLock="1"/>
      </w:r>
      <w:r w:rsidR="003A4A4C" w:rsidRPr="000A3A1E">
        <w:rPr>
          <w:rFonts w:asciiTheme="minorHAnsi" w:hAnsiTheme="minorHAnsi" w:cstheme="minorHAnsi"/>
          <w:color w:val="1C1D1E"/>
          <w:highlight w:val="yellow"/>
        </w:rPr>
        <w:instrText>ADDIN CSL_CITATION {"citationItems":[{"id":"ITEM-1","itemData":{"DOI":"10.1038/s41579-018-0014-3","ISSN":"17401534","abstract":"Growing evidence indicates that the mammalian microbiome can affect behaviour, and several symbionts even produce neurotransmitters. One common explanation for these observations is that symbionts have evolved to manipulate host behaviour for their benefit. Here, we evaluate the manipulation hypothesis by applying evolutionary theory to recent work on the gut–brain axis. Although the theory predicts manipulation by symbionts under certain conditions, these appear rarely satisfied by the genetically diverse communities of the mammalian microbiome. Specifically, any symbiont investing its resources to manipulate host behaviour is expected to be outcompeted within the microbiome by strains that do not manipulate and redirect their resources into growth and survival. Moreover, current data provide no clear evidence for manipulation. Instead, we show how behavioural effects can readily arise as a by-product of natural selection on microorganisms to grow within the host and natural selection on hosts to depend upon their symbionts. We argue that understanding why the microbiome influences behaviour requires a focus on microbial ecology and local effects within the host.","author":[{"dropping-particle":"","family":"Johnson","given":"Katerina VA","non-dropping-particle":"","parse-names":false,"suffix":""},{"dropping-particle":"","family":"Foster","given":"Kevin R","non-dropping-particle":"","parse-names":false,"suffix":""}],"container-title":"Nature Reviews Microbiology","id":"ITEM-1","issue":"10","issued":{"date-parts":[["2018"]]},"page":"647-655","publisher":"Springer US","title":"Why does the microbiome affect behaviour?","type":"article-journal","volume":"16"},"uris":["http://www.mendeley.com/documents/?uuid=723046f2-23b6-45ce-ba34-6d60e03e3367"]}],"mendeley":{"formattedCitation":"[31]","plainTextFormattedCitation":"[31]","previouslyFormattedCitation":"[31]"},"properties":{"noteIndex":0},"schema":"https://github.com/citation-style-language/schema/raw/master/csl-citation.json"}</w:instrText>
      </w:r>
      <w:r w:rsidR="00ED61CC" w:rsidRPr="000A3A1E">
        <w:rPr>
          <w:rFonts w:asciiTheme="minorHAnsi" w:hAnsiTheme="minorHAnsi" w:cstheme="minorHAnsi"/>
          <w:color w:val="1C1D1E"/>
          <w:highlight w:val="yellow"/>
        </w:rPr>
        <w:fldChar w:fldCharType="separate"/>
      </w:r>
      <w:r w:rsidR="004C32D3" w:rsidRPr="000A3A1E">
        <w:rPr>
          <w:rFonts w:asciiTheme="minorHAnsi" w:hAnsiTheme="minorHAnsi" w:cstheme="minorHAnsi"/>
          <w:noProof/>
          <w:color w:val="1C1D1E"/>
          <w:highlight w:val="yellow"/>
        </w:rPr>
        <w:t>[31]</w:t>
      </w:r>
      <w:r w:rsidR="00ED61CC" w:rsidRPr="000A3A1E">
        <w:rPr>
          <w:rFonts w:asciiTheme="minorHAnsi" w:hAnsiTheme="minorHAnsi" w:cstheme="minorHAnsi"/>
          <w:color w:val="1C1D1E"/>
          <w:highlight w:val="yellow"/>
        </w:rPr>
        <w:fldChar w:fldCharType="end"/>
      </w:r>
      <w:r w:rsidR="00ED61CC" w:rsidRPr="000A3A1E">
        <w:rPr>
          <w:rFonts w:asciiTheme="minorHAnsi" w:hAnsiTheme="minorHAnsi" w:cstheme="minorHAnsi"/>
          <w:color w:val="1C1D1E"/>
          <w:highlight w:val="yellow"/>
        </w:rPr>
        <w:t>)</w:t>
      </w:r>
      <w:r w:rsidR="004846E2" w:rsidRPr="005D107C">
        <w:rPr>
          <w:rFonts w:asciiTheme="minorHAnsi" w:hAnsiTheme="minorHAnsi" w:cstheme="minorHAnsi"/>
          <w:color w:val="1C1D1E"/>
        </w:rPr>
        <w:t>.</w:t>
      </w:r>
      <w:bookmarkEnd w:id="10"/>
      <w:r w:rsidR="004846E2" w:rsidRPr="005D107C">
        <w:rPr>
          <w:rFonts w:asciiTheme="minorHAnsi" w:hAnsiTheme="minorHAnsi" w:cstheme="minorHAnsi"/>
          <w:color w:val="1C1D1E"/>
        </w:rPr>
        <w:t xml:space="preserve"> </w:t>
      </w:r>
      <w:bookmarkEnd w:id="11"/>
      <w:r w:rsidR="004B76E9" w:rsidRPr="005D107C">
        <w:rPr>
          <w:rFonts w:asciiTheme="minorHAnsi" w:hAnsiTheme="minorHAnsi" w:cstheme="minorHAnsi"/>
          <w:color w:val="1C1D1E"/>
        </w:rPr>
        <w:t>T</w:t>
      </w:r>
      <w:r w:rsidR="004846E2" w:rsidRPr="005D107C">
        <w:rPr>
          <w:rFonts w:asciiTheme="minorHAnsi" w:hAnsiTheme="minorHAnsi" w:cstheme="minorHAnsi"/>
          <w:color w:val="1C1D1E"/>
        </w:rPr>
        <w:t>h</w:t>
      </w:r>
      <w:r w:rsidR="00EC555B" w:rsidRPr="005D107C">
        <w:rPr>
          <w:rFonts w:asciiTheme="minorHAnsi" w:hAnsiTheme="minorHAnsi" w:cstheme="minorHAnsi"/>
          <w:color w:val="1C1D1E"/>
        </w:rPr>
        <w:t>e</w:t>
      </w:r>
      <w:r w:rsidR="004846E2" w:rsidRPr="005D107C">
        <w:rPr>
          <w:rFonts w:asciiTheme="minorHAnsi" w:hAnsiTheme="minorHAnsi" w:cstheme="minorHAnsi"/>
          <w:color w:val="1C1D1E"/>
        </w:rPr>
        <w:t xml:space="preserve"> transfer</w:t>
      </w:r>
      <w:r w:rsidR="00F1787D" w:rsidRPr="005D107C">
        <w:rPr>
          <w:rFonts w:asciiTheme="minorHAnsi" w:hAnsiTheme="minorHAnsi" w:cstheme="minorHAnsi"/>
          <w:color w:val="1C1D1E"/>
        </w:rPr>
        <w:t xml:space="preserve"> </w:t>
      </w:r>
      <w:r w:rsidR="00EC555B" w:rsidRPr="005D107C">
        <w:rPr>
          <w:rFonts w:asciiTheme="minorHAnsi" w:hAnsiTheme="minorHAnsi" w:cstheme="minorHAnsi"/>
          <w:color w:val="1C1D1E"/>
        </w:rPr>
        <w:t xml:space="preserve">of gut microbes </w:t>
      </w:r>
      <w:r w:rsidR="00F1787D" w:rsidRPr="005D107C">
        <w:rPr>
          <w:rFonts w:asciiTheme="minorHAnsi" w:hAnsiTheme="minorHAnsi" w:cstheme="minorHAnsi"/>
          <w:color w:val="1C1D1E"/>
        </w:rPr>
        <w:t xml:space="preserve">through parental care </w:t>
      </w:r>
      <w:r w:rsidR="004846E2" w:rsidRPr="005D107C">
        <w:rPr>
          <w:rFonts w:asciiTheme="minorHAnsi" w:hAnsiTheme="minorHAnsi" w:cstheme="minorHAnsi"/>
        </w:rPr>
        <w:t xml:space="preserve">has been reported </w:t>
      </w:r>
      <w:r w:rsidR="009048E2" w:rsidRPr="005D107C">
        <w:rPr>
          <w:rFonts w:asciiTheme="minorHAnsi" w:hAnsiTheme="minorHAnsi" w:cstheme="minorHAnsi"/>
        </w:rPr>
        <w:t xml:space="preserve">in </w:t>
      </w:r>
      <w:r w:rsidR="00EC555B" w:rsidRPr="005D107C">
        <w:rPr>
          <w:rFonts w:asciiTheme="minorHAnsi" w:hAnsiTheme="minorHAnsi" w:cstheme="minorHAnsi"/>
        </w:rPr>
        <w:t>several insect</w:t>
      </w:r>
      <w:r w:rsidR="00676107" w:rsidRPr="005D107C">
        <w:rPr>
          <w:rFonts w:asciiTheme="minorHAnsi" w:hAnsiTheme="minorHAnsi" w:cstheme="minorHAnsi"/>
        </w:rPr>
        <w:t xml:space="preserve"> specie</w:t>
      </w:r>
      <w:r w:rsidR="00EC555B" w:rsidRPr="005D107C">
        <w:rPr>
          <w:rFonts w:asciiTheme="minorHAnsi" w:hAnsiTheme="minorHAnsi" w:cstheme="minorHAnsi"/>
        </w:rPr>
        <w:t xml:space="preserve">s, such as </w:t>
      </w:r>
      <w:r w:rsidR="009048E2" w:rsidRPr="005D107C">
        <w:rPr>
          <w:rFonts w:asciiTheme="minorHAnsi" w:hAnsiTheme="minorHAnsi" w:cstheme="minorHAnsi"/>
        </w:rPr>
        <w:t xml:space="preserve">the stinkbug </w:t>
      </w:r>
      <w:proofErr w:type="spellStart"/>
      <w:r w:rsidR="009048E2" w:rsidRPr="005D107C">
        <w:rPr>
          <w:rFonts w:asciiTheme="minorHAnsi" w:hAnsiTheme="minorHAnsi" w:cstheme="minorHAnsi"/>
          <w:i/>
        </w:rPr>
        <w:t>Parastrachia</w:t>
      </w:r>
      <w:proofErr w:type="spellEnd"/>
      <w:r w:rsidR="009048E2" w:rsidRPr="005D107C">
        <w:rPr>
          <w:rFonts w:asciiTheme="minorHAnsi" w:hAnsiTheme="minorHAnsi" w:cstheme="minorHAnsi"/>
          <w:i/>
        </w:rPr>
        <w:t xml:space="preserve"> </w:t>
      </w:r>
      <w:proofErr w:type="spellStart"/>
      <w:r w:rsidR="009048E2" w:rsidRPr="005D107C">
        <w:rPr>
          <w:rFonts w:asciiTheme="minorHAnsi" w:hAnsiTheme="minorHAnsi" w:cstheme="minorHAnsi"/>
          <w:i/>
        </w:rPr>
        <w:t>japonensis</w:t>
      </w:r>
      <w:proofErr w:type="spellEnd"/>
      <w:r w:rsidR="00481C0A" w:rsidRPr="005D107C">
        <w:rPr>
          <w:rFonts w:asciiTheme="minorHAnsi" w:hAnsiTheme="minorHAnsi" w:cstheme="minorHAnsi"/>
        </w:rPr>
        <w:t xml:space="preserve"> </w:t>
      </w:r>
      <w:r w:rsidR="009048E2" w:rsidRPr="005D107C">
        <w:rPr>
          <w:rFonts w:asciiTheme="minorHAnsi" w:hAnsiTheme="minorHAnsi" w:cstheme="minorHAnsi"/>
        </w:rPr>
        <w:fldChar w:fldCharType="begin" w:fldLock="1"/>
      </w:r>
      <w:r w:rsidR="003A4A4C" w:rsidRPr="005D107C">
        <w:rPr>
          <w:rFonts w:asciiTheme="minorHAnsi" w:hAnsiTheme="minorHAnsi" w:cstheme="minorHAnsi"/>
        </w:rPr>
        <w:instrText>ADDIN CSL_CITATION {"citationItems":[{"id":"ITEM-1","itemData":{"DOI":"10.1016/j.anbehav.2011.11.006","ISSN":"00033472","author":[{"dropping-particle":"","family":"Hosokawa","given":"Takahiro","non-dropping-particle":"","parse-names":false,"suffix":""},{"dropping-particle":"","family":"Hironaka","given":"Mantaro","non-dropping-particle":"","parse-names":false,"suffix":""},{"dropping-particle":"","family":"Mukai","given":"Hiromi","non-dropping-particle":"","parse-names":false,"suffix":""},{"dropping-particle":"","family":"Inadomi","given":"Koichi","non-dropping-particle":"","parse-names":false,"suffix":""},{"dropping-particle":"","family":"Suzuki","given":"Nobuhiko","non-dropping-particle":"","parse-names":false,"suffix":""},{"dropping-particle":"","family":"Fukatsu","given":"Takema","non-dropping-particle":"","parse-names":false,"suffix":""}],"container-title":"Animal Behaviour","id":"ITEM-1","issue":"1","issued":{"date-parts":[["2012","1"]]},"page":"293-300","publisher":"Elsevier Ltd","title":"Mothers never miss the moment: a fine-tuned mechanism for vertical symbiont transmission in a subsocial insect","type":"article-journal","volume":"83"},"uris":["http://www.mendeley.com/documents/?uuid=c1c0830d-e9ae-4f75-b4e3-95d10db5cab0"]}],"mendeley":{"formattedCitation":"[32]","plainTextFormattedCitation":"[32]","previouslyFormattedCitation":"[32]"},"properties":{"noteIndex":0},"schema":"https://github.com/citation-style-language/schema/raw/master/csl-citation.json"}</w:instrText>
      </w:r>
      <w:r w:rsidR="009048E2" w:rsidRPr="005D107C">
        <w:rPr>
          <w:rFonts w:asciiTheme="minorHAnsi" w:hAnsiTheme="minorHAnsi" w:cstheme="minorHAnsi"/>
        </w:rPr>
        <w:fldChar w:fldCharType="separate"/>
      </w:r>
      <w:r w:rsidR="004C32D3" w:rsidRPr="005D107C">
        <w:rPr>
          <w:rFonts w:asciiTheme="minorHAnsi" w:hAnsiTheme="minorHAnsi" w:cstheme="minorHAnsi"/>
          <w:noProof/>
        </w:rPr>
        <w:t>[32]</w:t>
      </w:r>
      <w:r w:rsidR="009048E2" w:rsidRPr="005D107C">
        <w:rPr>
          <w:rFonts w:asciiTheme="minorHAnsi" w:hAnsiTheme="minorHAnsi" w:cstheme="minorHAnsi"/>
        </w:rPr>
        <w:fldChar w:fldCharType="end"/>
      </w:r>
      <w:r w:rsidR="00481C0A" w:rsidRPr="005D107C">
        <w:rPr>
          <w:rFonts w:asciiTheme="minorHAnsi" w:hAnsiTheme="minorHAnsi" w:cstheme="minorHAnsi"/>
        </w:rPr>
        <w:t xml:space="preserve">, </w:t>
      </w:r>
      <w:r w:rsidR="009048E2" w:rsidRPr="005D107C">
        <w:rPr>
          <w:rFonts w:asciiTheme="minorHAnsi" w:hAnsiTheme="minorHAnsi" w:cstheme="minorHAnsi"/>
        </w:rPr>
        <w:t xml:space="preserve">the Japanese common </w:t>
      </w:r>
      <w:proofErr w:type="spellStart"/>
      <w:r w:rsidR="009048E2" w:rsidRPr="005D107C">
        <w:rPr>
          <w:rFonts w:asciiTheme="minorHAnsi" w:hAnsiTheme="minorHAnsi" w:cstheme="minorHAnsi"/>
        </w:rPr>
        <w:t>plataspid</w:t>
      </w:r>
      <w:proofErr w:type="spellEnd"/>
      <w:r w:rsidR="009048E2" w:rsidRPr="005D107C">
        <w:rPr>
          <w:rFonts w:asciiTheme="minorHAnsi" w:hAnsiTheme="minorHAnsi" w:cstheme="minorHAnsi"/>
        </w:rPr>
        <w:t xml:space="preserve"> stinkbug </w:t>
      </w:r>
      <w:proofErr w:type="spellStart"/>
      <w:r w:rsidR="009048E2" w:rsidRPr="005D107C">
        <w:rPr>
          <w:rFonts w:asciiTheme="minorHAnsi" w:hAnsiTheme="minorHAnsi" w:cstheme="minorHAnsi"/>
          <w:i/>
        </w:rPr>
        <w:t>Megacopta</w:t>
      </w:r>
      <w:proofErr w:type="spellEnd"/>
      <w:r w:rsidR="009048E2" w:rsidRPr="005D107C">
        <w:rPr>
          <w:rFonts w:asciiTheme="minorHAnsi" w:hAnsiTheme="minorHAnsi" w:cstheme="minorHAnsi"/>
          <w:i/>
        </w:rPr>
        <w:t xml:space="preserve"> </w:t>
      </w:r>
      <w:proofErr w:type="spellStart"/>
      <w:r w:rsidR="009048E2" w:rsidRPr="005D107C">
        <w:rPr>
          <w:rFonts w:asciiTheme="minorHAnsi" w:hAnsiTheme="minorHAnsi" w:cstheme="minorHAnsi"/>
          <w:i/>
        </w:rPr>
        <w:t>punctatissima</w:t>
      </w:r>
      <w:proofErr w:type="spellEnd"/>
      <w:r w:rsidR="009048E2" w:rsidRPr="005D107C">
        <w:rPr>
          <w:rFonts w:asciiTheme="minorHAnsi" w:hAnsiTheme="minorHAnsi" w:cstheme="minorHAnsi"/>
        </w:rPr>
        <w:t xml:space="preserve"> </w:t>
      </w:r>
      <w:r w:rsidR="009048E2" w:rsidRPr="005D107C">
        <w:rPr>
          <w:rFonts w:asciiTheme="minorHAnsi" w:hAnsiTheme="minorHAnsi" w:cstheme="minorHAnsi"/>
        </w:rPr>
        <w:fldChar w:fldCharType="begin" w:fldLock="1"/>
      </w:r>
      <w:r w:rsidR="003A4A4C" w:rsidRPr="005D107C">
        <w:rPr>
          <w:rFonts w:asciiTheme="minorHAnsi" w:hAnsiTheme="minorHAnsi" w:cstheme="minorHAnsi"/>
        </w:rPr>
        <w:instrText>ADDIN CSL_CITATION {"citationItems":[{"id":"ITEM-1","itemData":{"DOI":"10.1128/AEM.68.1.389-396.2002","ISSN":"0099-2240","author":[{"dropping-particle":"","family":"Fukatsu","given":"Takema","non-dropping-particle":"","parse-names":false,"suffix":""},{"dropping-particle":"","family":"Hosokawa","given":"T.","non-dropping-particle":"","parse-names":false,"suffix":""}],"container-title":"Applied and Environmental Microbiology","id":"ITEM-1","issue":"1","issued":{"date-parts":[["2002","1","1"]]},"page":"389-396","title":"Capsule-transmitted gut symbiotic bacterium of the Japanese common plataspid stinkbug, &lt;i&gt;Megacopta punctatissima&lt;/i&gt;","type":"article-journal","volume":"68"},"uris":["http://www.mendeley.com/documents/?uuid=05cb121b-208f-4112-b9bb-66f5fcb96154"]}],"mendeley":{"formattedCitation":"[33]","plainTextFormattedCitation":"[33]","previouslyFormattedCitation":"[33]"},"properties":{"noteIndex":0},"schema":"https://github.com/citation-style-language/schema/raw/master/csl-citation.json"}</w:instrText>
      </w:r>
      <w:r w:rsidR="009048E2" w:rsidRPr="005D107C">
        <w:rPr>
          <w:rFonts w:asciiTheme="minorHAnsi" w:hAnsiTheme="minorHAnsi" w:cstheme="minorHAnsi"/>
        </w:rPr>
        <w:fldChar w:fldCharType="separate"/>
      </w:r>
      <w:r w:rsidR="004C32D3" w:rsidRPr="005D107C">
        <w:rPr>
          <w:rFonts w:asciiTheme="minorHAnsi" w:hAnsiTheme="minorHAnsi" w:cstheme="minorHAnsi"/>
          <w:noProof/>
        </w:rPr>
        <w:t>[33]</w:t>
      </w:r>
      <w:r w:rsidR="009048E2" w:rsidRPr="005D107C">
        <w:rPr>
          <w:rFonts w:asciiTheme="minorHAnsi" w:hAnsiTheme="minorHAnsi" w:cstheme="minorHAnsi"/>
        </w:rPr>
        <w:fldChar w:fldCharType="end"/>
      </w:r>
      <w:r w:rsidR="00140C17" w:rsidRPr="005D107C">
        <w:rPr>
          <w:rFonts w:asciiTheme="minorHAnsi" w:hAnsiTheme="minorHAnsi" w:cstheme="minorHAnsi"/>
        </w:rPr>
        <w:t xml:space="preserve">, </w:t>
      </w:r>
      <w:r w:rsidR="00481C0A" w:rsidRPr="005D107C">
        <w:rPr>
          <w:rFonts w:asciiTheme="minorHAnsi" w:hAnsiTheme="minorHAnsi" w:cstheme="minorHAnsi"/>
        </w:rPr>
        <w:t xml:space="preserve">the wood cockroach </w:t>
      </w:r>
      <w:proofErr w:type="spellStart"/>
      <w:r w:rsidR="00481C0A" w:rsidRPr="005D107C">
        <w:rPr>
          <w:rFonts w:asciiTheme="minorHAnsi" w:hAnsiTheme="minorHAnsi" w:cstheme="minorHAnsi"/>
          <w:i/>
        </w:rPr>
        <w:t>Cryptocercus</w:t>
      </w:r>
      <w:proofErr w:type="spellEnd"/>
      <w:r w:rsidR="00481C0A" w:rsidRPr="005D107C">
        <w:rPr>
          <w:rFonts w:asciiTheme="minorHAnsi" w:hAnsiTheme="minorHAnsi" w:cstheme="minorHAnsi"/>
          <w:i/>
        </w:rPr>
        <w:t xml:space="preserve"> </w:t>
      </w:r>
      <w:proofErr w:type="spellStart"/>
      <w:r w:rsidR="00481C0A" w:rsidRPr="005D107C">
        <w:rPr>
          <w:rFonts w:asciiTheme="minorHAnsi" w:hAnsiTheme="minorHAnsi" w:cstheme="minorHAnsi"/>
          <w:i/>
        </w:rPr>
        <w:t>punctulatus</w:t>
      </w:r>
      <w:proofErr w:type="spellEnd"/>
      <w:r w:rsidR="00481C0A" w:rsidRPr="005D107C">
        <w:rPr>
          <w:rFonts w:asciiTheme="minorHAnsi" w:hAnsiTheme="minorHAnsi" w:cstheme="minorHAnsi"/>
        </w:rPr>
        <w:t xml:space="preserve"> </w:t>
      </w:r>
      <w:r w:rsidR="00481C0A" w:rsidRPr="005D107C">
        <w:rPr>
          <w:rFonts w:asciiTheme="minorHAnsi" w:hAnsiTheme="minorHAnsi" w:cstheme="minorHAnsi"/>
        </w:rPr>
        <w:fldChar w:fldCharType="begin" w:fldLock="1"/>
      </w:r>
      <w:r w:rsidR="00235405" w:rsidRPr="005D107C">
        <w:rPr>
          <w:rFonts w:asciiTheme="minorHAnsi" w:hAnsiTheme="minorHAnsi" w:cstheme="minorHAnsi"/>
        </w:rPr>
        <w:instrText>ADDIN CSL_CITATION {"citationItems":[{"id":"ITEM-1","itemData":{"DOI":"10.1093/aesa/83.4.786","ISSN":"1938-2901","abstract":"Young families of the wood-feeding cockroach Cryptocercus punctulatus Scudder are described. Brood size immediately following hatch is 36 .+-. 13 (.hivin.x .+-. SD, n = 168) nymphs, the sex ratio is 1:1. The head capsule width and antennal segmentation of the first four instars are described. The protozoan symbiosis of the hindgut paunch appears established by the third stadium. Neonates develop to the third or fourth instar by their first winter.","author":[{"dropping-particle":"","family":"Nalepa","given":"Christine A","non-dropping-particle":"","parse-names":false,"suffix":""}],"container-title":"Annals of the Entomological Society of America","id":"ITEM-1","issue":"4","issued":{"date-parts":[["1990","7","1"]]},"page":"786-789","title":"Early development of nymphs and establishment of hindgut symbiosis in &lt;i&gt;Cryptocercus punctulatus&lt;/i&gt; (Dictyoptera: Cryptocercidae)","type":"article-journal","volume":"83"},"uris":["http://www.mendeley.com/documents/?uuid=7925add6-b6e9-4b32-945f-1a74fd6055e1"]}],"mendeley":{"formattedCitation":"[34]","plainTextFormattedCitation":"[34]","previouslyFormattedCitation":"[34]"},"properties":{"noteIndex":0},"schema":"https://github.com/citation-style-language/schema/raw/master/csl-citation.json"}</w:instrText>
      </w:r>
      <w:r w:rsidR="00481C0A" w:rsidRPr="005D107C">
        <w:rPr>
          <w:rFonts w:asciiTheme="minorHAnsi" w:hAnsiTheme="minorHAnsi" w:cstheme="minorHAnsi"/>
        </w:rPr>
        <w:fldChar w:fldCharType="separate"/>
      </w:r>
      <w:r w:rsidR="00725762" w:rsidRPr="005D107C">
        <w:rPr>
          <w:rFonts w:asciiTheme="minorHAnsi" w:hAnsiTheme="minorHAnsi" w:cstheme="minorHAnsi"/>
          <w:noProof/>
        </w:rPr>
        <w:t>[34]</w:t>
      </w:r>
      <w:r w:rsidR="00481C0A" w:rsidRPr="005D107C">
        <w:rPr>
          <w:rFonts w:asciiTheme="minorHAnsi" w:hAnsiTheme="minorHAnsi" w:cstheme="minorHAnsi"/>
        </w:rPr>
        <w:fldChar w:fldCharType="end"/>
      </w:r>
      <w:r w:rsidR="00725762" w:rsidRPr="005D107C">
        <w:rPr>
          <w:rFonts w:asciiTheme="minorHAnsi" w:hAnsiTheme="minorHAnsi" w:cstheme="minorHAnsi"/>
        </w:rPr>
        <w:t xml:space="preserve"> and the wood-feeding termite </w:t>
      </w:r>
      <w:r w:rsidR="00725762" w:rsidRPr="005D107C">
        <w:rPr>
          <w:rFonts w:asciiTheme="minorHAnsi" w:hAnsiTheme="minorHAnsi" w:cstheme="minorHAnsi"/>
          <w:i/>
          <w:iCs/>
        </w:rPr>
        <w:t xml:space="preserve">Reticulitermes </w:t>
      </w:r>
      <w:proofErr w:type="spellStart"/>
      <w:r w:rsidR="00725762" w:rsidRPr="005D107C">
        <w:rPr>
          <w:rFonts w:asciiTheme="minorHAnsi" w:hAnsiTheme="minorHAnsi" w:cstheme="minorHAnsi"/>
          <w:i/>
          <w:iCs/>
        </w:rPr>
        <w:t>grassei</w:t>
      </w:r>
      <w:proofErr w:type="spellEnd"/>
      <w:r w:rsidR="00725762" w:rsidRPr="005D107C">
        <w:rPr>
          <w:rFonts w:asciiTheme="minorHAnsi" w:hAnsiTheme="minorHAnsi" w:cstheme="minorHAnsi"/>
          <w:i/>
          <w:iCs/>
        </w:rPr>
        <w:t xml:space="preserve"> </w:t>
      </w:r>
      <w:r w:rsidR="00725762" w:rsidRPr="005D107C">
        <w:rPr>
          <w:rFonts w:asciiTheme="minorHAnsi" w:hAnsiTheme="minorHAnsi" w:cstheme="minorHAnsi"/>
          <w:i/>
          <w:iCs/>
        </w:rPr>
        <w:fldChar w:fldCharType="begin" w:fldLock="1"/>
      </w:r>
      <w:r w:rsidR="00235405" w:rsidRPr="005D107C">
        <w:rPr>
          <w:rFonts w:asciiTheme="minorHAnsi" w:hAnsiTheme="minorHAnsi" w:cstheme="minorHAnsi"/>
          <w:i/>
          <w:iCs/>
        </w:rPr>
        <w:instrText>ADDIN CSL_CITATION {"citationItems":[{"id":"ITEM-1","itemData":{"DOI":"10.1111/mec.15322","ISSN":"0962-1083","author":[{"dropping-particle":"","family":"Michaud","given":"Caroline","non-dropping-particle":"","parse-names":false,"suffix":""},{"dropping-particle":"","family":"Hervé","given":"Vincent","non-dropping-particle":"","parse-names":false,"suffix":""},{"dropping-particle":"","family":"Dupont","given":"Simon","non-dropping-particle":"","parse-names":false,"suffix":""},{"dropping-particle":"","family":"Dubreuil","given":"Géraldine","non-dropping-particle":"","parse-names":false,"suffix":""},{"dropping-particle":"","family":"Bézier","given":"Annie M.","non-dropping-particle":"","parse-names":false,"suffix":""},{"dropping-particle":"","family":"Meunier","given":"Joël","non-dropping-particle":"","parse-names":false,"suffix":""},{"dropping-particle":"","family":"Brune","given":"Andreas","non-dropping-particle":"","parse-names":false,"suffix":""},{"dropping-particle":"","family":"Dedeine","given":"Franck","non-dropping-particle":"","parse-names":false,"suffix":""}],"container-title":"Molecular Ecology","id":"ITEM-1","issue":"2","issued":{"date-parts":[["2020","1","17"]]},"page":"308-324","title":"Efficient but occasionally imperfect vertical transmission of gut mutualistic protists in a wood‐feeding termite","type":"article-journal","volume":"29"},"uris":["http://www.mendeley.com/documents/?uuid=9af5586b-6f45-41a4-851d-5fb519441aa1"]}],"mendeley":{"formattedCitation":"[35]","plainTextFormattedCitation":"[35]","previouslyFormattedCitation":"[35]"},"properties":{"noteIndex":0},"schema":"https://github.com/citation-style-language/schema/raw/master/csl-citation.json"}</w:instrText>
      </w:r>
      <w:r w:rsidR="00725762" w:rsidRPr="005D107C">
        <w:rPr>
          <w:rFonts w:asciiTheme="minorHAnsi" w:hAnsiTheme="minorHAnsi" w:cstheme="minorHAnsi"/>
          <w:i/>
          <w:iCs/>
        </w:rPr>
        <w:fldChar w:fldCharType="separate"/>
      </w:r>
      <w:r w:rsidR="00725762" w:rsidRPr="005D107C">
        <w:rPr>
          <w:rFonts w:asciiTheme="minorHAnsi" w:hAnsiTheme="minorHAnsi" w:cstheme="minorHAnsi"/>
          <w:iCs/>
          <w:noProof/>
        </w:rPr>
        <w:t>[35]</w:t>
      </w:r>
      <w:r w:rsidR="00725762" w:rsidRPr="005D107C">
        <w:rPr>
          <w:rFonts w:asciiTheme="minorHAnsi" w:hAnsiTheme="minorHAnsi" w:cstheme="minorHAnsi"/>
          <w:i/>
          <w:iCs/>
        </w:rPr>
        <w:fldChar w:fldCharType="end"/>
      </w:r>
      <w:r w:rsidR="004B76E9" w:rsidRPr="005D107C">
        <w:rPr>
          <w:rFonts w:asciiTheme="minorHAnsi" w:hAnsiTheme="minorHAnsi" w:cstheme="minorHAnsi"/>
        </w:rPr>
        <w:t xml:space="preserve">. </w:t>
      </w:r>
      <w:bookmarkStart w:id="12" w:name="_Hlk62047235"/>
      <w:r w:rsidR="004B76E9" w:rsidRPr="000A3A1E">
        <w:rPr>
          <w:rFonts w:asciiTheme="minorHAnsi" w:hAnsiTheme="minorHAnsi" w:cstheme="minorHAnsi"/>
          <w:highlight w:val="yellow"/>
        </w:rPr>
        <w:t>However,</w:t>
      </w:r>
      <w:r w:rsidR="005B0651" w:rsidRPr="000A3A1E">
        <w:rPr>
          <w:rFonts w:asciiTheme="minorHAnsi" w:hAnsiTheme="minorHAnsi" w:cstheme="minorHAnsi"/>
          <w:highlight w:val="yellow"/>
        </w:rPr>
        <w:t xml:space="preserve"> </w:t>
      </w:r>
      <w:r w:rsidR="007376AE" w:rsidRPr="000A3A1E">
        <w:rPr>
          <w:rFonts w:asciiTheme="minorHAnsi" w:hAnsiTheme="minorHAnsi" w:cstheme="minorHAnsi"/>
          <w:highlight w:val="yellow"/>
        </w:rPr>
        <w:t>we still know very little about whether and how the gut microbiota influences the investment in parental care.</w:t>
      </w:r>
      <w:bookmarkEnd w:id="12"/>
    </w:p>
    <w:p w14:paraId="713D590F" w14:textId="0BA30F48" w:rsidR="00167EE1" w:rsidRPr="005D107C" w:rsidRDefault="004348F0" w:rsidP="005A158A">
      <w:pPr>
        <w:spacing w:after="120" w:line="480" w:lineRule="auto"/>
        <w:ind w:firstLine="720"/>
        <w:jc w:val="both"/>
        <w:rPr>
          <w:rFonts w:asciiTheme="minorHAnsi" w:hAnsiTheme="minorHAnsi" w:cstheme="minorHAnsi"/>
          <w:lang w:val="en-GB"/>
        </w:rPr>
      </w:pPr>
      <w:bookmarkStart w:id="13" w:name="_Hlk46930385"/>
      <w:r w:rsidRPr="005D107C">
        <w:rPr>
          <w:rFonts w:asciiTheme="minorHAnsi" w:hAnsiTheme="minorHAnsi" w:cstheme="minorHAnsi"/>
          <w:bCs/>
          <w:lang w:val="en-GB"/>
        </w:rPr>
        <w:t>In this study,</w:t>
      </w:r>
      <w:r w:rsidR="0072357E" w:rsidRPr="005D107C">
        <w:rPr>
          <w:rFonts w:asciiTheme="minorHAnsi" w:hAnsiTheme="minorHAnsi" w:cstheme="minorHAnsi"/>
          <w:bCs/>
          <w:lang w:val="en-GB"/>
        </w:rPr>
        <w:t xml:space="preserve"> we</w:t>
      </w:r>
      <w:r w:rsidR="00821F1D" w:rsidRPr="005D107C">
        <w:rPr>
          <w:rFonts w:asciiTheme="minorHAnsi" w:hAnsiTheme="minorHAnsi" w:cstheme="minorHAnsi"/>
          <w:bCs/>
          <w:lang w:val="en-GB"/>
        </w:rPr>
        <w:t xml:space="preserve"> address this</w:t>
      </w:r>
      <w:r w:rsidR="00F1037D" w:rsidRPr="005D107C">
        <w:rPr>
          <w:rFonts w:asciiTheme="minorHAnsi" w:hAnsiTheme="minorHAnsi" w:cstheme="minorHAnsi"/>
          <w:bCs/>
          <w:lang w:val="en-GB"/>
        </w:rPr>
        <w:t xml:space="preserve"> </w:t>
      </w:r>
      <w:r w:rsidR="00821F1D" w:rsidRPr="005D107C">
        <w:rPr>
          <w:rFonts w:asciiTheme="minorHAnsi" w:hAnsiTheme="minorHAnsi" w:cstheme="minorHAnsi"/>
          <w:bCs/>
          <w:lang w:val="en-GB"/>
        </w:rPr>
        <w:t>gap in knowledge by</w:t>
      </w:r>
      <w:r w:rsidR="0072357E" w:rsidRPr="005D107C">
        <w:rPr>
          <w:rFonts w:asciiTheme="minorHAnsi" w:hAnsiTheme="minorHAnsi" w:cstheme="minorHAnsi"/>
          <w:bCs/>
          <w:lang w:val="en-GB"/>
        </w:rPr>
        <w:t xml:space="preserve"> </w:t>
      </w:r>
      <w:r w:rsidR="00D96634" w:rsidRPr="005D107C">
        <w:rPr>
          <w:rFonts w:asciiTheme="minorHAnsi" w:hAnsiTheme="minorHAnsi" w:cstheme="minorHAnsi"/>
          <w:bCs/>
          <w:lang w:val="en-GB"/>
        </w:rPr>
        <w:t>investigat</w:t>
      </w:r>
      <w:r w:rsidR="00821F1D" w:rsidRPr="005D107C">
        <w:rPr>
          <w:rFonts w:asciiTheme="minorHAnsi" w:hAnsiTheme="minorHAnsi" w:cstheme="minorHAnsi"/>
          <w:bCs/>
          <w:lang w:val="en-GB"/>
        </w:rPr>
        <w:t>ing</w:t>
      </w:r>
      <w:r w:rsidR="0072357E" w:rsidRPr="005D107C">
        <w:rPr>
          <w:rFonts w:asciiTheme="minorHAnsi" w:hAnsiTheme="minorHAnsi" w:cstheme="minorHAnsi"/>
          <w:bCs/>
          <w:lang w:val="en-GB"/>
        </w:rPr>
        <w:t xml:space="preserve"> </w:t>
      </w:r>
      <w:r w:rsidR="002B29C4" w:rsidRPr="005D107C">
        <w:rPr>
          <w:rFonts w:asciiTheme="minorHAnsi" w:hAnsiTheme="minorHAnsi" w:cstheme="minorHAnsi"/>
          <w:bCs/>
          <w:lang w:val="en-GB"/>
        </w:rPr>
        <w:t xml:space="preserve">whether gut microbiota alteration </w:t>
      </w:r>
      <w:r w:rsidR="006145D3" w:rsidRPr="005D107C">
        <w:rPr>
          <w:rFonts w:asciiTheme="minorHAnsi" w:hAnsiTheme="minorHAnsi" w:cstheme="minorHAnsi"/>
          <w:bCs/>
          <w:lang w:val="en-GB"/>
        </w:rPr>
        <w:t xml:space="preserve">with rifampicin - </w:t>
      </w:r>
      <w:r w:rsidR="002B29C4" w:rsidRPr="005D107C">
        <w:rPr>
          <w:rFonts w:asciiTheme="minorHAnsi" w:hAnsiTheme="minorHAnsi" w:cstheme="minorHAnsi"/>
          <w:bCs/>
          <w:lang w:val="en-GB"/>
        </w:rPr>
        <w:t>a broad-spectrum antibiotic</w:t>
      </w:r>
      <w:r w:rsidR="006145D3" w:rsidRPr="005D107C">
        <w:rPr>
          <w:rFonts w:asciiTheme="minorHAnsi" w:hAnsiTheme="minorHAnsi" w:cstheme="minorHAnsi"/>
          <w:bCs/>
          <w:lang w:val="en-GB"/>
        </w:rPr>
        <w:t xml:space="preserve"> -</w:t>
      </w:r>
      <w:r w:rsidR="004A2C5F" w:rsidRPr="005D107C">
        <w:rPr>
          <w:rFonts w:asciiTheme="minorHAnsi" w:hAnsiTheme="minorHAnsi" w:cstheme="minorHAnsi"/>
          <w:bCs/>
          <w:lang w:val="en-GB"/>
        </w:rPr>
        <w:t xml:space="preserve"> </w:t>
      </w:r>
      <w:r w:rsidR="00255C50" w:rsidRPr="005D107C">
        <w:rPr>
          <w:rFonts w:asciiTheme="minorHAnsi" w:hAnsiTheme="minorHAnsi" w:cstheme="minorHAnsi"/>
          <w:bCs/>
          <w:lang w:val="en-GB"/>
        </w:rPr>
        <w:t>impaired</w:t>
      </w:r>
      <w:r w:rsidR="002B29C4" w:rsidRPr="005D107C">
        <w:rPr>
          <w:rFonts w:asciiTheme="minorHAnsi" w:hAnsiTheme="minorHAnsi" w:cstheme="minorHAnsi"/>
          <w:bCs/>
          <w:lang w:val="en-GB"/>
        </w:rPr>
        <w:t xml:space="preserve"> </w:t>
      </w:r>
      <w:r w:rsidR="007477C4" w:rsidRPr="005D107C">
        <w:rPr>
          <w:rFonts w:asciiTheme="minorHAnsi" w:hAnsiTheme="minorHAnsi" w:cstheme="minorHAnsi"/>
          <w:bCs/>
          <w:lang w:val="en-GB"/>
        </w:rPr>
        <w:t xml:space="preserve">the expression of </w:t>
      </w:r>
      <w:r w:rsidR="005104B3" w:rsidRPr="005D107C">
        <w:rPr>
          <w:rFonts w:asciiTheme="minorHAnsi" w:hAnsiTheme="minorHAnsi" w:cstheme="minorHAnsi"/>
          <w:bCs/>
          <w:lang w:val="en-GB"/>
        </w:rPr>
        <w:t xml:space="preserve">pre- and </w:t>
      </w:r>
      <w:r w:rsidR="005104B3" w:rsidRPr="005D107C">
        <w:rPr>
          <w:rFonts w:asciiTheme="minorHAnsi" w:hAnsiTheme="minorHAnsi" w:cstheme="minorHAnsi"/>
          <w:bCs/>
          <w:lang w:val="en-GB"/>
        </w:rPr>
        <w:lastRenderedPageBreak/>
        <w:t xml:space="preserve">post-hatching </w:t>
      </w:r>
      <w:r w:rsidR="002B29C4" w:rsidRPr="005D107C">
        <w:rPr>
          <w:rFonts w:asciiTheme="minorHAnsi" w:hAnsiTheme="minorHAnsi" w:cstheme="minorHAnsi"/>
          <w:bCs/>
          <w:lang w:val="en-GB"/>
        </w:rPr>
        <w:t>maternal care</w:t>
      </w:r>
      <w:r w:rsidR="00547555" w:rsidRPr="005D107C">
        <w:rPr>
          <w:rFonts w:asciiTheme="minorHAnsi" w:hAnsiTheme="minorHAnsi" w:cstheme="minorHAnsi"/>
          <w:bCs/>
          <w:lang w:val="en-GB"/>
        </w:rPr>
        <w:t xml:space="preserve"> in </w:t>
      </w:r>
      <w:r w:rsidR="002B29C4" w:rsidRPr="005D107C">
        <w:rPr>
          <w:rFonts w:asciiTheme="minorHAnsi" w:hAnsiTheme="minorHAnsi" w:cstheme="minorHAnsi"/>
          <w:bCs/>
          <w:lang w:val="en-GB"/>
        </w:rPr>
        <w:t xml:space="preserve">the European earwig </w:t>
      </w:r>
      <w:proofErr w:type="spellStart"/>
      <w:r w:rsidR="002B29C4" w:rsidRPr="005D107C">
        <w:rPr>
          <w:rFonts w:asciiTheme="minorHAnsi" w:hAnsiTheme="minorHAnsi" w:cstheme="minorHAnsi"/>
          <w:i/>
          <w:lang w:val="en-GB"/>
        </w:rPr>
        <w:t>F</w:t>
      </w:r>
      <w:r w:rsidR="006145D3" w:rsidRPr="005D107C">
        <w:rPr>
          <w:rFonts w:asciiTheme="minorHAnsi" w:hAnsiTheme="minorHAnsi" w:cstheme="minorHAnsi"/>
          <w:i/>
          <w:lang w:val="en-GB"/>
        </w:rPr>
        <w:t>orficula</w:t>
      </w:r>
      <w:proofErr w:type="spellEnd"/>
      <w:r w:rsidR="002B29C4" w:rsidRPr="005D107C">
        <w:rPr>
          <w:rFonts w:asciiTheme="minorHAnsi" w:hAnsiTheme="minorHAnsi" w:cstheme="minorHAnsi"/>
          <w:i/>
          <w:lang w:val="en-GB"/>
        </w:rPr>
        <w:t xml:space="preserve"> </w:t>
      </w:r>
      <w:proofErr w:type="spellStart"/>
      <w:r w:rsidR="002B29C4" w:rsidRPr="005D107C">
        <w:rPr>
          <w:rFonts w:asciiTheme="minorHAnsi" w:hAnsiTheme="minorHAnsi" w:cstheme="minorHAnsi"/>
          <w:i/>
          <w:lang w:val="en-GB"/>
        </w:rPr>
        <w:t>auricularia</w:t>
      </w:r>
      <w:proofErr w:type="spellEnd"/>
      <w:r w:rsidR="006145D3" w:rsidRPr="005D107C">
        <w:rPr>
          <w:rFonts w:asciiTheme="minorHAnsi" w:hAnsiTheme="minorHAnsi" w:cstheme="minorHAnsi"/>
          <w:lang w:val="en-GB"/>
        </w:rPr>
        <w:t xml:space="preserve">. </w:t>
      </w:r>
      <w:bookmarkEnd w:id="13"/>
      <w:r w:rsidR="006145D3" w:rsidRPr="005D107C">
        <w:rPr>
          <w:rFonts w:asciiTheme="minorHAnsi" w:hAnsiTheme="minorHAnsi" w:cstheme="minorHAnsi"/>
          <w:lang w:val="en-GB"/>
        </w:rPr>
        <w:t xml:space="preserve">In this </w:t>
      </w:r>
      <w:r w:rsidR="0028019E" w:rsidRPr="005D107C">
        <w:rPr>
          <w:rFonts w:asciiTheme="minorHAnsi" w:hAnsiTheme="minorHAnsi" w:cstheme="minorHAnsi"/>
          <w:lang w:val="en-GB"/>
        </w:rPr>
        <w:t xml:space="preserve">omnivorous </w:t>
      </w:r>
      <w:r w:rsidR="004A2C5F" w:rsidRPr="005D107C">
        <w:rPr>
          <w:rFonts w:asciiTheme="minorHAnsi" w:hAnsiTheme="minorHAnsi" w:cstheme="minorHAnsi"/>
          <w:lang w:val="en-GB"/>
        </w:rPr>
        <w:t>insect</w:t>
      </w:r>
      <w:r w:rsidR="006145D3" w:rsidRPr="005D107C">
        <w:rPr>
          <w:rFonts w:asciiTheme="minorHAnsi" w:hAnsiTheme="minorHAnsi" w:cstheme="minorHAnsi"/>
          <w:lang w:val="en-GB"/>
        </w:rPr>
        <w:t>,</w:t>
      </w:r>
      <w:r w:rsidR="002B29C4" w:rsidRPr="005D107C">
        <w:rPr>
          <w:rFonts w:asciiTheme="minorHAnsi" w:hAnsiTheme="minorHAnsi" w:cstheme="minorHAnsi"/>
          <w:lang w:val="en-GB"/>
        </w:rPr>
        <w:t xml:space="preserve"> mothers </w:t>
      </w:r>
      <w:r w:rsidR="006145D3" w:rsidRPr="005D107C">
        <w:rPr>
          <w:rFonts w:asciiTheme="minorHAnsi" w:hAnsiTheme="minorHAnsi" w:cstheme="minorHAnsi"/>
          <w:lang w:val="en-GB"/>
        </w:rPr>
        <w:t xml:space="preserve">tend </w:t>
      </w:r>
      <w:r w:rsidR="002B29C4" w:rsidRPr="005D107C">
        <w:rPr>
          <w:rFonts w:asciiTheme="minorHAnsi" w:hAnsiTheme="minorHAnsi" w:cstheme="minorHAnsi"/>
          <w:lang w:val="en-GB"/>
        </w:rPr>
        <w:t xml:space="preserve">their </w:t>
      </w:r>
      <w:r w:rsidR="00732E10" w:rsidRPr="005D107C">
        <w:rPr>
          <w:rFonts w:asciiTheme="minorHAnsi" w:hAnsiTheme="minorHAnsi" w:cstheme="minorHAnsi"/>
          <w:lang w:val="en-GB"/>
        </w:rPr>
        <w:t xml:space="preserve">first </w:t>
      </w:r>
      <w:r w:rsidR="002B29C4" w:rsidRPr="005D107C">
        <w:rPr>
          <w:rFonts w:asciiTheme="minorHAnsi" w:hAnsiTheme="minorHAnsi" w:cstheme="minorHAnsi"/>
          <w:lang w:val="en-GB"/>
        </w:rPr>
        <w:t>clutch of eggs over</w:t>
      </w:r>
      <w:r w:rsidR="00BB448C" w:rsidRPr="005D107C">
        <w:rPr>
          <w:rFonts w:asciiTheme="minorHAnsi" w:hAnsiTheme="minorHAnsi" w:cstheme="minorHAnsi"/>
          <w:lang w:val="en-GB"/>
        </w:rPr>
        <w:t xml:space="preserve"> </w:t>
      </w:r>
      <w:r w:rsidR="002B29C4" w:rsidRPr="005D107C">
        <w:rPr>
          <w:rFonts w:asciiTheme="minorHAnsi" w:hAnsiTheme="minorHAnsi" w:cstheme="minorHAnsi"/>
          <w:lang w:val="en-GB"/>
        </w:rPr>
        <w:t>winter</w:t>
      </w:r>
      <w:r w:rsidR="00732E10" w:rsidRPr="005D107C">
        <w:rPr>
          <w:rFonts w:asciiTheme="minorHAnsi" w:hAnsiTheme="minorHAnsi" w:cstheme="minorHAnsi"/>
          <w:lang w:val="en-GB"/>
        </w:rPr>
        <w:t xml:space="preserve"> and their second and terminal clutch (when present) during spring</w:t>
      </w:r>
      <w:r w:rsidR="00547555" w:rsidRPr="005D107C">
        <w:rPr>
          <w:rFonts w:asciiTheme="minorHAnsi" w:hAnsiTheme="minorHAnsi" w:cstheme="minorHAnsi"/>
          <w:lang w:val="en-GB"/>
        </w:rPr>
        <w:t>. D</w:t>
      </w:r>
      <w:r w:rsidR="007477C4" w:rsidRPr="005D107C">
        <w:rPr>
          <w:rFonts w:asciiTheme="minorHAnsi" w:hAnsiTheme="minorHAnsi" w:cstheme="minorHAnsi"/>
          <w:lang w:val="en-GB"/>
        </w:rPr>
        <w:t xml:space="preserve">uring </w:t>
      </w:r>
      <w:r w:rsidR="00547555" w:rsidRPr="005D107C">
        <w:rPr>
          <w:rFonts w:asciiTheme="minorHAnsi" w:hAnsiTheme="minorHAnsi" w:cstheme="minorHAnsi"/>
          <w:lang w:val="en-GB"/>
        </w:rPr>
        <w:t>th</w:t>
      </w:r>
      <w:r w:rsidR="00732E10" w:rsidRPr="005D107C">
        <w:rPr>
          <w:rFonts w:asciiTheme="minorHAnsi" w:hAnsiTheme="minorHAnsi" w:cstheme="minorHAnsi"/>
          <w:lang w:val="en-GB"/>
        </w:rPr>
        <w:t>ese</w:t>
      </w:r>
      <w:r w:rsidR="00547555" w:rsidRPr="005D107C">
        <w:rPr>
          <w:rFonts w:asciiTheme="minorHAnsi" w:hAnsiTheme="minorHAnsi" w:cstheme="minorHAnsi"/>
          <w:lang w:val="en-GB"/>
        </w:rPr>
        <w:t xml:space="preserve"> period</w:t>
      </w:r>
      <w:r w:rsidR="00732E10" w:rsidRPr="005D107C">
        <w:rPr>
          <w:rFonts w:asciiTheme="minorHAnsi" w:hAnsiTheme="minorHAnsi" w:cstheme="minorHAnsi"/>
          <w:lang w:val="en-GB"/>
        </w:rPr>
        <w:t>s</w:t>
      </w:r>
      <w:r w:rsidR="00547555" w:rsidRPr="005D107C">
        <w:rPr>
          <w:rFonts w:asciiTheme="minorHAnsi" w:hAnsiTheme="minorHAnsi" w:cstheme="minorHAnsi"/>
          <w:lang w:val="en-GB"/>
        </w:rPr>
        <w:t>, mothers</w:t>
      </w:r>
      <w:r w:rsidR="007477C4" w:rsidRPr="005D107C">
        <w:rPr>
          <w:rFonts w:asciiTheme="minorHAnsi" w:hAnsiTheme="minorHAnsi" w:cstheme="minorHAnsi"/>
          <w:lang w:val="en-GB"/>
        </w:rPr>
        <w:t xml:space="preserve"> stop </w:t>
      </w:r>
      <w:r w:rsidR="006809F3" w:rsidRPr="005D107C">
        <w:rPr>
          <w:rFonts w:asciiTheme="minorHAnsi" w:hAnsiTheme="minorHAnsi" w:cstheme="minorHAnsi"/>
          <w:lang w:val="en-GB"/>
        </w:rPr>
        <w:t xml:space="preserve">their </w:t>
      </w:r>
      <w:r w:rsidR="007477C4" w:rsidRPr="005D107C">
        <w:rPr>
          <w:rFonts w:asciiTheme="minorHAnsi" w:hAnsiTheme="minorHAnsi" w:cstheme="minorHAnsi"/>
          <w:lang w:val="en-GB"/>
        </w:rPr>
        <w:t xml:space="preserve">foraging activity </w:t>
      </w:r>
      <w:r w:rsidR="00565522" w:rsidRPr="005D107C">
        <w:rPr>
          <w:rFonts w:asciiTheme="minorHAnsi" w:hAnsiTheme="minorHAnsi" w:cstheme="minorHAnsi"/>
          <w:lang w:val="en-GB"/>
        </w:rPr>
        <w:t xml:space="preserve">and </w:t>
      </w:r>
      <w:r w:rsidR="007477C4" w:rsidRPr="005D107C">
        <w:rPr>
          <w:rFonts w:asciiTheme="minorHAnsi" w:hAnsiTheme="minorHAnsi" w:cstheme="minorHAnsi"/>
          <w:lang w:val="en-GB"/>
        </w:rPr>
        <w:t xml:space="preserve">provide egg care in the forms of protection against </w:t>
      </w:r>
      <w:r w:rsidR="00547555" w:rsidRPr="005D107C">
        <w:rPr>
          <w:rFonts w:asciiTheme="minorHAnsi" w:hAnsiTheme="minorHAnsi" w:cstheme="minorHAnsi"/>
          <w:lang w:val="en-GB"/>
        </w:rPr>
        <w:t xml:space="preserve">desiccation, </w:t>
      </w:r>
      <w:r w:rsidR="007477C4" w:rsidRPr="005D107C">
        <w:rPr>
          <w:rFonts w:asciiTheme="minorHAnsi" w:hAnsiTheme="minorHAnsi" w:cstheme="minorHAnsi"/>
          <w:lang w:val="en-GB"/>
        </w:rPr>
        <w:t>predators</w:t>
      </w:r>
      <w:r w:rsidR="00547555" w:rsidRPr="005D107C">
        <w:rPr>
          <w:rFonts w:asciiTheme="minorHAnsi" w:hAnsiTheme="minorHAnsi" w:cstheme="minorHAnsi"/>
          <w:lang w:val="en-GB"/>
        </w:rPr>
        <w:t xml:space="preserve"> and</w:t>
      </w:r>
      <w:r w:rsidR="007477C4" w:rsidRPr="005D107C">
        <w:rPr>
          <w:rFonts w:asciiTheme="minorHAnsi" w:hAnsiTheme="minorHAnsi" w:cstheme="minorHAnsi"/>
          <w:lang w:val="en-GB"/>
        </w:rPr>
        <w:t xml:space="preserve"> pathogens </w:t>
      </w:r>
      <w:r w:rsidR="006809F3" w:rsidRPr="005D107C">
        <w:rPr>
          <w:rFonts w:asciiTheme="minorHAnsi" w:hAnsiTheme="minorHAnsi" w:cstheme="minorHAnsi"/>
          <w:lang w:val="en-GB"/>
        </w:rPr>
        <w:fldChar w:fldCharType="begin" w:fldLock="1"/>
      </w:r>
      <w:r w:rsidR="006F2275" w:rsidRPr="005D107C">
        <w:rPr>
          <w:rFonts w:asciiTheme="minorHAnsi" w:hAnsiTheme="minorHAnsi" w:cstheme="minorHAnsi"/>
          <w:lang w:val="en-GB"/>
        </w:rPr>
        <w:instrText>ADDIN CSL_CITATION {"citationItems":[{"id":"ITEM-1","itemData":{"DOI":"10.1093/beheco/arz012","ISSN":"14657279","abstract":"© The Author(s) 2019. Published by Oxford University Press on behalf of the International Society for Behavioral Ecology. All rights reserved. The rejection of foreign individuals is considered a central parameter in the evolution of social life. Within family units, parents are typically thought to reject foreign offspring to ensure that their investment into care is directed towards their own descendants. Whereas selection for such kin bias is expected to be high when parental care is extended and involves numerous and energetically costly behaviors, it can be reduced when the acceptance of foreigners provide subsequent benefits to offspring and when alternative parental strategies limit the risk of clutch parasitism. In this study, we investigated the outcome of these conflicting selection pressures in the European earwig. Our results overall demonstrate that mothers do not eliminate foreign eggs, provide the same level of care to both foreign and own eggs (egg grooming, egg defense, and maternal return) and pay the same costs of care in terms of weight loss and immunity when tending each type of eggs. We also show that foreign and own eggs exhibit similar development time, hatching success and lead to comparable juvenile quality. Interestingly, our results reveal that tending eggs (of any origin) reduces mothers' weight loss during this long period, possibly due to egg cannibalism. Hence, these findings emphasize the difficulty to predict the occurrence of kin bias, and stress the need to broaden our knowledge on the net benefits of egg rejection for parents to better understand the general importance of kin bias in the evolution of pre-hatching parental care.","author":[{"dropping-particle":"","family":"Meyel","given":"Sophie","non-dropping-particle":"van","parse-names":false,"suffix":""},{"dropping-particle":"","family":"Devers","given":"Séverine","non-dropping-particle":"","parse-names":false,"suffix":""},{"dropping-particle":"","family":"Meunier","given":"Joël","non-dropping-particle":"","parse-names":false,"suffix":""}],"container-title":"Behavioral Ecology","id":"ITEM-1","issue":"3","issued":{"date-parts":[["2019"]]},"title":"Love them all: Mothers provide care to foreign eggs in the European earwig Forficula auricularia","type":"article-journal","volume":"30"},"uris":["http://www.mendeley.com/documents/?uuid=50f8231d-a9b8-3b91-9ffd-6fb93cb69896"]}],"mendeley":{"formattedCitation":"[36]","plainTextFormattedCitation":"[36]","previouslyFormattedCitation":"[36]"},"properties":{"noteIndex":0},"schema":"https://github.com/citation-style-language/schema/raw/master/csl-citation.json"}</w:instrText>
      </w:r>
      <w:r w:rsidR="006809F3" w:rsidRPr="005D107C">
        <w:rPr>
          <w:rFonts w:asciiTheme="minorHAnsi" w:hAnsiTheme="minorHAnsi" w:cstheme="minorHAnsi"/>
          <w:lang w:val="en-GB"/>
        </w:rPr>
        <w:fldChar w:fldCharType="separate"/>
      </w:r>
      <w:r w:rsidR="00235405" w:rsidRPr="005D107C">
        <w:rPr>
          <w:rFonts w:asciiTheme="minorHAnsi" w:hAnsiTheme="minorHAnsi" w:cstheme="minorHAnsi"/>
          <w:noProof/>
          <w:lang w:val="en-GB"/>
        </w:rPr>
        <w:t>[36]</w:t>
      </w:r>
      <w:r w:rsidR="006809F3" w:rsidRPr="005D107C">
        <w:rPr>
          <w:rFonts w:asciiTheme="minorHAnsi" w:hAnsiTheme="minorHAnsi" w:cstheme="minorHAnsi"/>
          <w:lang w:val="en-GB"/>
        </w:rPr>
        <w:fldChar w:fldCharType="end"/>
      </w:r>
      <w:r w:rsidR="007477C4" w:rsidRPr="005D107C">
        <w:rPr>
          <w:rFonts w:asciiTheme="minorHAnsi" w:hAnsiTheme="minorHAnsi" w:cstheme="minorHAnsi"/>
          <w:lang w:val="en-GB"/>
        </w:rPr>
        <w:t xml:space="preserve">. </w:t>
      </w:r>
      <w:r w:rsidR="0041164C" w:rsidRPr="005D107C">
        <w:rPr>
          <w:rFonts w:asciiTheme="minorHAnsi" w:hAnsiTheme="minorHAnsi" w:cstheme="minorHAnsi"/>
          <w:lang w:val="en-GB"/>
        </w:rPr>
        <w:t xml:space="preserve">Egg care </w:t>
      </w:r>
      <w:r w:rsidR="00C409DC" w:rsidRPr="005D107C">
        <w:rPr>
          <w:rFonts w:asciiTheme="minorHAnsi" w:hAnsiTheme="minorHAnsi" w:cstheme="minorHAnsi"/>
          <w:lang w:val="en-GB"/>
        </w:rPr>
        <w:t>also mediates the</w:t>
      </w:r>
      <w:r w:rsidR="0041164C" w:rsidRPr="005D107C">
        <w:rPr>
          <w:rFonts w:asciiTheme="minorHAnsi" w:hAnsiTheme="minorHAnsi" w:cstheme="minorHAnsi"/>
          <w:lang w:val="en-GB"/>
        </w:rPr>
        <w:t xml:space="preserve"> transfer </w:t>
      </w:r>
      <w:r w:rsidR="00C409DC" w:rsidRPr="005D107C">
        <w:rPr>
          <w:rFonts w:asciiTheme="minorHAnsi" w:hAnsiTheme="minorHAnsi" w:cstheme="minorHAnsi"/>
          <w:lang w:val="en-GB"/>
        </w:rPr>
        <w:t xml:space="preserve">of </w:t>
      </w:r>
      <w:r w:rsidR="0041164C" w:rsidRPr="005D107C">
        <w:rPr>
          <w:rFonts w:asciiTheme="minorHAnsi" w:hAnsiTheme="minorHAnsi" w:cstheme="minorHAnsi"/>
          <w:lang w:val="en-GB"/>
        </w:rPr>
        <w:t xml:space="preserve">microbes </w:t>
      </w:r>
      <w:r w:rsidR="00C409DC" w:rsidRPr="005D107C">
        <w:rPr>
          <w:rFonts w:asciiTheme="minorHAnsi" w:hAnsiTheme="minorHAnsi" w:cstheme="minorHAnsi"/>
          <w:lang w:val="en-GB"/>
        </w:rPr>
        <w:t>with</w:t>
      </w:r>
      <w:r w:rsidR="0041164C" w:rsidRPr="005D107C">
        <w:rPr>
          <w:rFonts w:asciiTheme="minorHAnsi" w:hAnsiTheme="minorHAnsi" w:cstheme="minorHAnsi"/>
          <w:lang w:val="en-GB"/>
        </w:rPr>
        <w:t xml:space="preserve"> antifungal properties to eggshell in the maritime earwig </w:t>
      </w:r>
      <w:proofErr w:type="spellStart"/>
      <w:r w:rsidR="0041164C" w:rsidRPr="005D107C">
        <w:rPr>
          <w:rFonts w:asciiTheme="minorHAnsi" w:hAnsiTheme="minorHAnsi" w:cstheme="minorHAnsi"/>
          <w:i/>
          <w:iCs/>
          <w:lang w:val="en-GB"/>
        </w:rPr>
        <w:t>Anisolabis</w:t>
      </w:r>
      <w:proofErr w:type="spellEnd"/>
      <w:r w:rsidR="0041164C" w:rsidRPr="005D107C">
        <w:rPr>
          <w:rFonts w:asciiTheme="minorHAnsi" w:hAnsiTheme="minorHAnsi" w:cstheme="minorHAnsi"/>
          <w:i/>
          <w:iCs/>
          <w:lang w:val="en-GB"/>
        </w:rPr>
        <w:t xml:space="preserve"> maritima</w:t>
      </w:r>
      <w:r w:rsidR="0041164C" w:rsidRPr="005D107C">
        <w:rPr>
          <w:rFonts w:asciiTheme="minorHAnsi" w:hAnsiTheme="minorHAnsi" w:cstheme="minorHAnsi"/>
          <w:lang w:val="en-GB"/>
        </w:rPr>
        <w:t xml:space="preserve"> </w:t>
      </w:r>
      <w:r w:rsidR="0041164C" w:rsidRPr="005D107C">
        <w:rPr>
          <w:rFonts w:asciiTheme="minorHAnsi" w:hAnsiTheme="minorHAnsi" w:cstheme="minorHAnsi"/>
          <w:lang w:val="en-GB"/>
        </w:rPr>
        <w:fldChar w:fldCharType="begin" w:fldLock="1"/>
      </w:r>
      <w:r w:rsidR="006F2275" w:rsidRPr="005D107C">
        <w:rPr>
          <w:rFonts w:asciiTheme="minorHAnsi" w:hAnsiTheme="minorHAnsi" w:cstheme="minorHAnsi"/>
          <w:lang w:val="en-GB"/>
        </w:rPr>
        <w:instrText>ADDIN CSL_CITATION {"citationItems":[{"id":"ITEM-1","itemData":{"DOI":"10.1007/s00248-020-01558-x","ISSN":"0095-3628","author":[{"dropping-particle":"","family":"Greer","given":"Jordan A.","non-dropping-particle":"","parse-names":false,"suffix":""},{"dropping-particle":"","family":"Swei","given":"Andrea","non-dropping-particle":"","parse-names":false,"suffix":""},{"dropping-particle":"","family":"Vredenburg","given":"Vance T.","non-dropping-particle":"","parse-names":false,"suffix":""},{"dropping-particle":"","family":"Zink","given":"Andrew G.","non-dropping-particle":"","parse-names":false,"suffix":""}],"container-title":"Microbial Ecology","id":"ITEM-1","issued":{"date-parts":[["2020","8","7"]]},"title":"Parental care alters the egg microbiome of maritime earwigs","type":"article-journal"},"uris":["http://www.mendeley.com/documents/?uuid=253eb8cf-df5b-4bf3-85e0-1a183b4e7a43"]}],"mendeley":{"formattedCitation":"[37]","plainTextFormattedCitation":"[37]","previouslyFormattedCitation":"[37]"},"properties":{"noteIndex":0},"schema":"https://github.com/citation-style-language/schema/raw/master/csl-citation.json"}</w:instrText>
      </w:r>
      <w:r w:rsidR="0041164C" w:rsidRPr="005D107C">
        <w:rPr>
          <w:rFonts w:asciiTheme="minorHAnsi" w:hAnsiTheme="minorHAnsi" w:cstheme="minorHAnsi"/>
          <w:lang w:val="en-GB"/>
        </w:rPr>
        <w:fldChar w:fldCharType="separate"/>
      </w:r>
      <w:r w:rsidR="00235405" w:rsidRPr="005D107C">
        <w:rPr>
          <w:rFonts w:asciiTheme="minorHAnsi" w:hAnsiTheme="minorHAnsi" w:cstheme="minorHAnsi"/>
          <w:noProof/>
          <w:lang w:val="en-GB"/>
        </w:rPr>
        <w:t>[37]</w:t>
      </w:r>
      <w:r w:rsidR="0041164C" w:rsidRPr="005D107C">
        <w:rPr>
          <w:rFonts w:asciiTheme="minorHAnsi" w:hAnsiTheme="minorHAnsi" w:cstheme="minorHAnsi"/>
          <w:lang w:val="en-GB"/>
        </w:rPr>
        <w:fldChar w:fldCharType="end"/>
      </w:r>
      <w:r w:rsidR="0041164C" w:rsidRPr="005D107C">
        <w:rPr>
          <w:rFonts w:asciiTheme="minorHAnsi" w:hAnsiTheme="minorHAnsi" w:cstheme="minorHAnsi"/>
          <w:lang w:val="en-GB"/>
        </w:rPr>
        <w:t xml:space="preserve">, a </w:t>
      </w:r>
      <w:r w:rsidR="00C409DC" w:rsidRPr="005D107C">
        <w:rPr>
          <w:rFonts w:asciiTheme="minorHAnsi" w:hAnsiTheme="minorHAnsi" w:cstheme="minorHAnsi"/>
          <w:lang w:val="en-GB"/>
        </w:rPr>
        <w:t>process</w:t>
      </w:r>
      <w:r w:rsidR="0041164C" w:rsidRPr="005D107C">
        <w:rPr>
          <w:rFonts w:asciiTheme="minorHAnsi" w:hAnsiTheme="minorHAnsi" w:cstheme="minorHAnsi"/>
          <w:lang w:val="en-GB"/>
        </w:rPr>
        <w:t xml:space="preserve"> that </w:t>
      </w:r>
      <w:r w:rsidR="00C409DC" w:rsidRPr="005D107C">
        <w:rPr>
          <w:rFonts w:asciiTheme="minorHAnsi" w:hAnsiTheme="minorHAnsi" w:cstheme="minorHAnsi"/>
          <w:lang w:val="en-GB"/>
        </w:rPr>
        <w:t>possibly</w:t>
      </w:r>
      <w:r w:rsidR="0041164C" w:rsidRPr="005D107C">
        <w:rPr>
          <w:rFonts w:asciiTheme="minorHAnsi" w:hAnsiTheme="minorHAnsi" w:cstheme="minorHAnsi"/>
          <w:lang w:val="en-GB"/>
        </w:rPr>
        <w:t xml:space="preserve"> occur</w:t>
      </w:r>
      <w:r w:rsidR="00C409DC" w:rsidRPr="005D107C">
        <w:rPr>
          <w:rFonts w:asciiTheme="minorHAnsi" w:hAnsiTheme="minorHAnsi" w:cstheme="minorHAnsi"/>
          <w:lang w:val="en-GB"/>
        </w:rPr>
        <w:t>s</w:t>
      </w:r>
      <w:r w:rsidR="0041164C" w:rsidRPr="005D107C">
        <w:rPr>
          <w:rFonts w:asciiTheme="minorHAnsi" w:hAnsiTheme="minorHAnsi" w:cstheme="minorHAnsi"/>
          <w:lang w:val="en-GB"/>
        </w:rPr>
        <w:t xml:space="preserve"> in the European earwig </w:t>
      </w:r>
      <w:r w:rsidR="0041164C" w:rsidRPr="005D107C">
        <w:rPr>
          <w:rFonts w:asciiTheme="minorHAnsi" w:hAnsiTheme="minorHAnsi" w:cstheme="minorHAnsi"/>
          <w:lang w:val="en-GB"/>
        </w:rPr>
        <w:fldChar w:fldCharType="begin" w:fldLock="1"/>
      </w:r>
      <w:r w:rsidR="006F2275" w:rsidRPr="005D107C">
        <w:rPr>
          <w:rFonts w:asciiTheme="minorHAnsi" w:hAnsiTheme="minorHAnsi" w:cstheme="minorHAnsi"/>
          <w:lang w:val="en-GB"/>
        </w:rPr>
        <w:instrText>ADDIN CSL_CITATION {"citationItems":[{"id":"ITEM-1","itemData":{"DOI":"10.1093/beheco/aru046","ISSN":"1045-2249","author":[{"dropping-particle":"","family":"Boos","given":"Stefan","non-dropping-particle":"","parse-names":false,"suffix":""},{"dropping-particle":"","family":"Meunier","given":"Joël","non-dropping-particle":"","parse-names":false,"suffix":""},{"dropping-particle":"","family":"Pichon","given":"Samuel","non-dropping-particle":"","parse-names":false,"suffix":""},{"dropping-particle":"","family":"Kölliker","given":"Mathias","non-dropping-particle":"","parse-names":false,"suffix":""}],"container-title":"Behavioral Ecology","id":"ITEM-1","issue":"4","issued":{"date-parts":[["2014","3","28"]]},"page":"754-761","title":"Maternal care provides antifungal protection to eggs in the European earwig","type":"article-journal","volume":"25"},"uris":["http://www.mendeley.com/documents/?uuid=7c1d6829-e269-4784-b09b-97ce6d3d94b4"]}],"mendeley":{"formattedCitation":"[38]","plainTextFormattedCitation":"[38]","previouslyFormattedCitation":"[38]"},"properties":{"noteIndex":0},"schema":"https://github.com/citation-style-language/schema/raw/master/csl-citation.json"}</w:instrText>
      </w:r>
      <w:r w:rsidR="0041164C" w:rsidRPr="005D107C">
        <w:rPr>
          <w:rFonts w:asciiTheme="minorHAnsi" w:hAnsiTheme="minorHAnsi" w:cstheme="minorHAnsi"/>
          <w:lang w:val="en-GB"/>
        </w:rPr>
        <w:fldChar w:fldCharType="separate"/>
      </w:r>
      <w:r w:rsidR="00235405" w:rsidRPr="005D107C">
        <w:rPr>
          <w:rFonts w:asciiTheme="minorHAnsi" w:hAnsiTheme="minorHAnsi" w:cstheme="minorHAnsi"/>
          <w:noProof/>
          <w:lang w:val="en-GB"/>
        </w:rPr>
        <w:t>[38]</w:t>
      </w:r>
      <w:r w:rsidR="0041164C" w:rsidRPr="005D107C">
        <w:rPr>
          <w:rFonts w:asciiTheme="minorHAnsi" w:hAnsiTheme="minorHAnsi" w:cstheme="minorHAnsi"/>
          <w:lang w:val="en-GB"/>
        </w:rPr>
        <w:fldChar w:fldCharType="end"/>
      </w:r>
      <w:r w:rsidR="0041164C" w:rsidRPr="005D107C">
        <w:rPr>
          <w:rFonts w:asciiTheme="minorHAnsi" w:hAnsiTheme="minorHAnsi" w:cstheme="minorHAnsi"/>
          <w:lang w:val="en-GB"/>
        </w:rPr>
        <w:t xml:space="preserve">. </w:t>
      </w:r>
      <w:r w:rsidR="00677ADA" w:rsidRPr="005D107C">
        <w:rPr>
          <w:rFonts w:asciiTheme="minorHAnsi" w:hAnsiTheme="minorHAnsi" w:cstheme="minorHAnsi"/>
          <w:lang w:val="en-GB"/>
        </w:rPr>
        <w:t xml:space="preserve">Upon </w:t>
      </w:r>
      <w:r w:rsidR="006809F3" w:rsidRPr="005D107C">
        <w:rPr>
          <w:rFonts w:asciiTheme="minorHAnsi" w:hAnsiTheme="minorHAnsi" w:cstheme="minorHAnsi"/>
          <w:lang w:val="en-GB"/>
        </w:rPr>
        <w:t xml:space="preserve">egg hatching, </w:t>
      </w:r>
      <w:r w:rsidR="0041164C" w:rsidRPr="005D107C">
        <w:rPr>
          <w:rFonts w:asciiTheme="minorHAnsi" w:hAnsiTheme="minorHAnsi" w:cstheme="minorHAnsi"/>
          <w:i/>
          <w:lang w:val="en-GB"/>
        </w:rPr>
        <w:t xml:space="preserve">F. </w:t>
      </w:r>
      <w:proofErr w:type="spellStart"/>
      <w:r w:rsidR="0041164C" w:rsidRPr="005D107C">
        <w:rPr>
          <w:rFonts w:asciiTheme="minorHAnsi" w:hAnsiTheme="minorHAnsi" w:cstheme="minorHAnsi"/>
          <w:i/>
          <w:lang w:val="en-GB"/>
        </w:rPr>
        <w:t>auricularia</w:t>
      </w:r>
      <w:proofErr w:type="spellEnd"/>
      <w:r w:rsidR="0041164C" w:rsidRPr="005D107C">
        <w:rPr>
          <w:rFonts w:asciiTheme="minorHAnsi" w:hAnsiTheme="minorHAnsi" w:cstheme="minorHAnsi"/>
          <w:i/>
          <w:lang w:val="en-GB"/>
        </w:rPr>
        <w:t xml:space="preserve"> </w:t>
      </w:r>
      <w:r w:rsidR="006809F3" w:rsidRPr="005D107C">
        <w:rPr>
          <w:rFonts w:asciiTheme="minorHAnsi" w:hAnsiTheme="minorHAnsi" w:cstheme="minorHAnsi"/>
          <w:lang w:val="en-GB"/>
        </w:rPr>
        <w:t xml:space="preserve">mothers continue tending their </w:t>
      </w:r>
      <w:r w:rsidR="00554731" w:rsidRPr="005D107C">
        <w:rPr>
          <w:rFonts w:asciiTheme="minorHAnsi" w:hAnsiTheme="minorHAnsi" w:cstheme="minorHAnsi"/>
          <w:lang w:val="en-GB"/>
        </w:rPr>
        <w:t>brood</w:t>
      </w:r>
      <w:r w:rsidR="006809F3" w:rsidRPr="005D107C">
        <w:rPr>
          <w:rFonts w:asciiTheme="minorHAnsi" w:hAnsiTheme="minorHAnsi" w:cstheme="minorHAnsi"/>
          <w:lang w:val="en-GB"/>
        </w:rPr>
        <w:t xml:space="preserve"> of newly </w:t>
      </w:r>
      <w:r w:rsidR="002B29C4" w:rsidRPr="005D107C">
        <w:rPr>
          <w:rFonts w:asciiTheme="minorHAnsi" w:hAnsiTheme="minorHAnsi" w:cstheme="minorHAnsi"/>
          <w:lang w:val="en-GB"/>
        </w:rPr>
        <w:t xml:space="preserve">emerged juveniles (called nymphs) </w:t>
      </w:r>
      <w:r w:rsidR="001103B8" w:rsidRPr="005D107C">
        <w:rPr>
          <w:rFonts w:asciiTheme="minorHAnsi" w:hAnsiTheme="minorHAnsi" w:cstheme="minorHAnsi"/>
          <w:lang w:val="en-GB"/>
        </w:rPr>
        <w:t>for</w:t>
      </w:r>
      <w:r w:rsidR="002B29C4" w:rsidRPr="005D107C">
        <w:rPr>
          <w:rFonts w:asciiTheme="minorHAnsi" w:hAnsiTheme="minorHAnsi" w:cstheme="minorHAnsi"/>
          <w:lang w:val="en-GB"/>
        </w:rPr>
        <w:t xml:space="preserve"> two weeks</w:t>
      </w:r>
      <w:r w:rsidR="001103B8" w:rsidRPr="005D107C">
        <w:rPr>
          <w:rFonts w:asciiTheme="minorHAnsi" w:hAnsiTheme="minorHAnsi" w:cstheme="minorHAnsi"/>
          <w:lang w:val="en-GB"/>
        </w:rPr>
        <w:t>,</w:t>
      </w:r>
      <w:r w:rsidR="00D320F2" w:rsidRPr="005D107C">
        <w:rPr>
          <w:rFonts w:asciiTheme="minorHAnsi" w:hAnsiTheme="minorHAnsi" w:cstheme="minorHAnsi"/>
          <w:lang w:val="en-GB"/>
        </w:rPr>
        <w:t xml:space="preserve"> </w:t>
      </w:r>
      <w:r w:rsidR="001103B8" w:rsidRPr="005D107C">
        <w:rPr>
          <w:rFonts w:asciiTheme="minorHAnsi" w:hAnsiTheme="minorHAnsi" w:cstheme="minorHAnsi"/>
          <w:lang w:val="en-GB"/>
        </w:rPr>
        <w:t>d</w:t>
      </w:r>
      <w:r w:rsidR="00D320F2" w:rsidRPr="005D107C">
        <w:rPr>
          <w:rFonts w:asciiTheme="minorHAnsi" w:hAnsiTheme="minorHAnsi" w:cstheme="minorHAnsi"/>
          <w:lang w:val="en-GB"/>
        </w:rPr>
        <w:t xml:space="preserve">uring </w:t>
      </w:r>
      <w:r w:rsidR="001103B8" w:rsidRPr="005D107C">
        <w:rPr>
          <w:rFonts w:asciiTheme="minorHAnsi" w:hAnsiTheme="minorHAnsi" w:cstheme="minorHAnsi"/>
          <w:lang w:val="en-GB"/>
        </w:rPr>
        <w:t xml:space="preserve">which they </w:t>
      </w:r>
      <w:r w:rsidR="002B29C4" w:rsidRPr="005D107C">
        <w:rPr>
          <w:rFonts w:asciiTheme="minorHAnsi" w:hAnsiTheme="minorHAnsi" w:cstheme="minorHAnsi"/>
          <w:lang w:val="en-GB"/>
        </w:rPr>
        <w:t>provide care</w:t>
      </w:r>
      <w:r w:rsidR="00547555" w:rsidRPr="005D107C">
        <w:rPr>
          <w:rFonts w:asciiTheme="minorHAnsi" w:hAnsiTheme="minorHAnsi" w:cstheme="minorHAnsi"/>
          <w:lang w:val="en-GB"/>
        </w:rPr>
        <w:t xml:space="preserve"> in the forms of fierce </w:t>
      </w:r>
      <w:r w:rsidR="002B29C4" w:rsidRPr="005D107C">
        <w:rPr>
          <w:rFonts w:asciiTheme="minorHAnsi" w:hAnsiTheme="minorHAnsi" w:cstheme="minorHAnsi"/>
          <w:lang w:val="en-GB"/>
        </w:rPr>
        <w:t>protection</w:t>
      </w:r>
      <w:r w:rsidR="00547555" w:rsidRPr="005D107C">
        <w:rPr>
          <w:rFonts w:asciiTheme="minorHAnsi" w:hAnsiTheme="minorHAnsi" w:cstheme="minorHAnsi"/>
          <w:lang w:val="en-GB"/>
        </w:rPr>
        <w:t>s</w:t>
      </w:r>
      <w:r w:rsidR="002B29C4" w:rsidRPr="005D107C">
        <w:rPr>
          <w:rFonts w:asciiTheme="minorHAnsi" w:hAnsiTheme="minorHAnsi" w:cstheme="minorHAnsi"/>
          <w:lang w:val="en-GB"/>
        </w:rPr>
        <w:t xml:space="preserve"> against predators, grooming behavio</w:t>
      </w:r>
      <w:r w:rsidR="00B94A8D" w:rsidRPr="005D107C">
        <w:rPr>
          <w:rFonts w:asciiTheme="minorHAnsi" w:hAnsiTheme="minorHAnsi" w:cstheme="minorHAnsi"/>
          <w:lang w:val="en-GB"/>
        </w:rPr>
        <w:t>u</w:t>
      </w:r>
      <w:r w:rsidR="002B29C4" w:rsidRPr="005D107C">
        <w:rPr>
          <w:rFonts w:asciiTheme="minorHAnsi" w:hAnsiTheme="minorHAnsi" w:cstheme="minorHAnsi"/>
          <w:lang w:val="en-GB"/>
        </w:rPr>
        <w:t>rs</w:t>
      </w:r>
      <w:r w:rsidR="00677ADA" w:rsidRPr="005D107C">
        <w:rPr>
          <w:rFonts w:asciiTheme="minorHAnsi" w:hAnsiTheme="minorHAnsi" w:cstheme="minorHAnsi"/>
          <w:lang w:val="en-GB"/>
        </w:rPr>
        <w:t>,</w:t>
      </w:r>
      <w:r w:rsidR="002B29C4" w:rsidRPr="005D107C">
        <w:rPr>
          <w:rFonts w:asciiTheme="minorHAnsi" w:hAnsiTheme="minorHAnsi" w:cstheme="minorHAnsi"/>
          <w:lang w:val="en-GB"/>
        </w:rPr>
        <w:t xml:space="preserve"> and food provisioning through regurgitation </w:t>
      </w:r>
      <w:r w:rsidR="002B29C4" w:rsidRPr="005D107C">
        <w:rPr>
          <w:rFonts w:asciiTheme="minorHAnsi" w:hAnsiTheme="minorHAnsi" w:cstheme="minorHAnsi"/>
          <w:lang w:val="en-GB"/>
        </w:rPr>
        <w:fldChar w:fldCharType="begin" w:fldLock="1"/>
      </w:r>
      <w:r w:rsidR="006F2275" w:rsidRPr="005D107C">
        <w:rPr>
          <w:rFonts w:asciiTheme="minorHAnsi" w:hAnsiTheme="minorHAnsi" w:cstheme="minorHAnsi"/>
          <w:lang w:val="en-GB"/>
        </w:rPr>
        <w:instrText>ADDIN CSL_CITATION {"citationItems":[{"id":"ITEM-1","itemData":{"DOI":"10.1007/s00265-010-1051-8","ISSN":"0340-5443","author":[{"dropping-particle":"","family":"Mas","given":"Flore","non-dropping-particle":"","parse-names":false,"suffix":""},{"dropping-particle":"","family":"Kölliker","given":"Mathias","non-dropping-particle":"","parse-names":false,"suffix":""}],"container-title":"Behavioral Ecology and Sociobiology","id":"ITEM-1","issued":{"date-parts":[["2011","9"]]},"page":"341-349","title":"Differential effects of offspring condition-dependent signals on maternal care regulation in the European earwig","type":"article-journal","volume":"65"},"uris":["http://www.mendeley.com/documents/?uuid=a0268879-c75e-465e-bba5-340e115a963b","http://www.mendeley.com/documents/?uuid=29f2b413-08d2-4000-a3ca-829e678f057a"]}],"mendeley":{"formattedCitation":"[39]","plainTextFormattedCitation":"[39]","previouslyFormattedCitation":"[39]"},"properties":{"noteIndex":0},"schema":"https://github.com/citation-style-language/schema/raw/master/csl-citation.json"}</w:instrText>
      </w:r>
      <w:r w:rsidR="002B29C4" w:rsidRPr="005D107C">
        <w:rPr>
          <w:rFonts w:asciiTheme="minorHAnsi" w:hAnsiTheme="minorHAnsi" w:cstheme="minorHAnsi"/>
          <w:lang w:val="en-GB"/>
        </w:rPr>
        <w:fldChar w:fldCharType="separate"/>
      </w:r>
      <w:r w:rsidR="00235405" w:rsidRPr="005D107C">
        <w:rPr>
          <w:rFonts w:asciiTheme="minorHAnsi" w:hAnsiTheme="minorHAnsi" w:cstheme="minorHAnsi"/>
          <w:noProof/>
          <w:lang w:val="en-GB"/>
        </w:rPr>
        <w:t>[39]</w:t>
      </w:r>
      <w:r w:rsidR="002B29C4" w:rsidRPr="005D107C">
        <w:rPr>
          <w:rFonts w:asciiTheme="minorHAnsi" w:hAnsiTheme="minorHAnsi" w:cstheme="minorHAnsi"/>
          <w:lang w:val="en-GB"/>
        </w:rPr>
        <w:fldChar w:fldCharType="end"/>
      </w:r>
      <w:r w:rsidR="002B29C4" w:rsidRPr="005D107C">
        <w:rPr>
          <w:rFonts w:asciiTheme="minorHAnsi" w:hAnsiTheme="minorHAnsi" w:cstheme="minorHAnsi"/>
          <w:lang w:val="en-GB"/>
        </w:rPr>
        <w:t xml:space="preserve">. </w:t>
      </w:r>
      <w:r w:rsidR="0041164C" w:rsidRPr="005D107C">
        <w:rPr>
          <w:rFonts w:asciiTheme="minorHAnsi" w:hAnsiTheme="minorHAnsi" w:cstheme="minorHAnsi"/>
          <w:lang w:val="en-GB"/>
        </w:rPr>
        <w:t>P</w:t>
      </w:r>
      <w:r w:rsidR="00D3107B" w:rsidRPr="005D107C">
        <w:rPr>
          <w:rFonts w:asciiTheme="minorHAnsi" w:hAnsiTheme="minorHAnsi" w:cstheme="minorHAnsi"/>
          <w:lang w:val="en-GB"/>
        </w:rPr>
        <w:t xml:space="preserve">re-hatching </w:t>
      </w:r>
      <w:r w:rsidR="00AB5CE0" w:rsidRPr="005D107C">
        <w:rPr>
          <w:rFonts w:asciiTheme="minorHAnsi" w:hAnsiTheme="minorHAnsi" w:cstheme="minorHAnsi"/>
          <w:lang w:val="en-GB"/>
        </w:rPr>
        <w:t xml:space="preserve">care is necessary to ensure </w:t>
      </w:r>
      <w:r w:rsidR="00D3107B" w:rsidRPr="005D107C">
        <w:rPr>
          <w:rFonts w:asciiTheme="minorHAnsi" w:hAnsiTheme="minorHAnsi" w:cstheme="minorHAnsi"/>
          <w:lang w:val="en-GB"/>
        </w:rPr>
        <w:t xml:space="preserve">egg </w:t>
      </w:r>
      <w:r w:rsidR="00AB5CE0" w:rsidRPr="005D107C">
        <w:rPr>
          <w:rFonts w:asciiTheme="minorHAnsi" w:hAnsiTheme="minorHAnsi" w:cstheme="minorHAnsi"/>
          <w:lang w:val="en-GB"/>
        </w:rPr>
        <w:t>development and hatching</w:t>
      </w:r>
      <w:r w:rsidR="00D3107B" w:rsidRPr="005D107C">
        <w:rPr>
          <w:rFonts w:asciiTheme="minorHAnsi" w:hAnsiTheme="minorHAnsi" w:cstheme="minorHAnsi"/>
          <w:lang w:val="en-GB"/>
        </w:rPr>
        <w:t xml:space="preserve"> </w:t>
      </w:r>
      <w:r w:rsidR="009910C0" w:rsidRPr="005D107C">
        <w:rPr>
          <w:rFonts w:asciiTheme="minorHAnsi" w:hAnsiTheme="minorHAnsi" w:cstheme="minorHAnsi"/>
          <w:lang w:val="en-GB"/>
        </w:rPr>
        <w:fldChar w:fldCharType="begin" w:fldLock="1"/>
      </w:r>
      <w:r w:rsidR="006F2275" w:rsidRPr="005D107C">
        <w:rPr>
          <w:rFonts w:asciiTheme="minorHAnsi" w:hAnsiTheme="minorHAnsi" w:cstheme="minorHAnsi"/>
          <w:lang w:val="en-GB"/>
        </w:rPr>
        <w:instrText>ADDIN CSL_CITATION {"citationItems":[{"id":"ITEM-1","itemData":{"DOI":"10.1093/beheco/aru046","ISSN":"1045-2249","author":[{"dropping-particle":"","family":"Boos","given":"Stefan","non-dropping-particle":"","parse-names":false,"suffix":""},{"dropping-particle":"","family":"Meunier","given":"Joël","non-dropping-particle":"","parse-names":false,"suffix":""},{"dropping-particle":"","family":"Pichon","given":"Samuel","non-dropping-particle":"","parse-names":false,"suffix":""},{"dropping-particle":"","family":"Kölliker","given":"Mathias","non-dropping-particle":"","parse-names":false,"suffix":""}],"container-title":"Behavioral Ecology","id":"ITEM-1","issue":"4","issued":{"date-parts":[["2014","3","28"]]},"page":"754-761","title":"Maternal care provides antifungal protection to eggs in the European earwig","type":"article-journal","volume":"25"},"uris":["http://www.mendeley.com/documents/?uuid=7c1d6829-e269-4784-b09b-97ce6d3d94b4"]}],"mendeley":{"formattedCitation":"[38]","plainTextFormattedCitation":"[38]","previouslyFormattedCitation":"[38]"},"properties":{"noteIndex":0},"schema":"https://github.com/citation-style-language/schema/raw/master/csl-citation.json"}</w:instrText>
      </w:r>
      <w:r w:rsidR="009910C0" w:rsidRPr="005D107C">
        <w:rPr>
          <w:rFonts w:asciiTheme="minorHAnsi" w:hAnsiTheme="minorHAnsi" w:cstheme="minorHAnsi"/>
          <w:lang w:val="en-GB"/>
        </w:rPr>
        <w:fldChar w:fldCharType="separate"/>
      </w:r>
      <w:r w:rsidR="00235405" w:rsidRPr="005D107C">
        <w:rPr>
          <w:rFonts w:asciiTheme="minorHAnsi" w:hAnsiTheme="minorHAnsi" w:cstheme="minorHAnsi"/>
          <w:noProof/>
          <w:lang w:val="en-GB"/>
        </w:rPr>
        <w:t>[38]</w:t>
      </w:r>
      <w:r w:rsidR="009910C0" w:rsidRPr="005D107C">
        <w:rPr>
          <w:rFonts w:asciiTheme="minorHAnsi" w:hAnsiTheme="minorHAnsi" w:cstheme="minorHAnsi"/>
          <w:lang w:val="en-GB"/>
        </w:rPr>
        <w:fldChar w:fldCharType="end"/>
      </w:r>
      <w:r w:rsidR="002A1CE1" w:rsidRPr="005D107C">
        <w:rPr>
          <w:rFonts w:asciiTheme="minorHAnsi" w:hAnsiTheme="minorHAnsi" w:cstheme="minorHAnsi"/>
          <w:lang w:val="en-GB"/>
        </w:rPr>
        <w:t>, whereas</w:t>
      </w:r>
      <w:r w:rsidR="00D3107B" w:rsidRPr="005D107C">
        <w:rPr>
          <w:rFonts w:asciiTheme="minorHAnsi" w:hAnsiTheme="minorHAnsi" w:cstheme="minorHAnsi"/>
          <w:lang w:val="en-GB"/>
        </w:rPr>
        <w:t xml:space="preserve"> post-hatching care</w:t>
      </w:r>
      <w:r w:rsidR="00AB5CE0" w:rsidRPr="005D107C">
        <w:rPr>
          <w:rFonts w:asciiTheme="minorHAnsi" w:hAnsiTheme="minorHAnsi" w:cstheme="minorHAnsi"/>
          <w:lang w:val="en-GB"/>
        </w:rPr>
        <w:t xml:space="preserve"> is facultative for </w:t>
      </w:r>
      <w:r w:rsidR="002A1CE1" w:rsidRPr="005D107C">
        <w:rPr>
          <w:rFonts w:asciiTheme="minorHAnsi" w:hAnsiTheme="minorHAnsi" w:cstheme="minorHAnsi"/>
          <w:lang w:val="en-GB"/>
        </w:rPr>
        <w:t xml:space="preserve">the development and survival of </w:t>
      </w:r>
      <w:r w:rsidR="00547555" w:rsidRPr="005D107C">
        <w:rPr>
          <w:rFonts w:asciiTheme="minorHAnsi" w:hAnsiTheme="minorHAnsi" w:cstheme="minorHAnsi"/>
          <w:lang w:val="en-GB"/>
        </w:rPr>
        <w:t>nymphs</w:t>
      </w:r>
      <w:r w:rsidR="009910C0" w:rsidRPr="005D107C">
        <w:rPr>
          <w:rFonts w:asciiTheme="minorHAnsi" w:hAnsiTheme="minorHAnsi" w:cstheme="minorHAnsi"/>
          <w:lang w:val="en-GB"/>
        </w:rPr>
        <w:t xml:space="preserve"> </w:t>
      </w:r>
      <w:r w:rsidR="009910C0" w:rsidRPr="005D107C">
        <w:rPr>
          <w:rFonts w:asciiTheme="minorHAnsi" w:hAnsiTheme="minorHAnsi" w:cstheme="minorHAnsi"/>
          <w:lang w:val="en-GB"/>
        </w:rPr>
        <w:fldChar w:fldCharType="begin" w:fldLock="1"/>
      </w:r>
      <w:r w:rsidR="006F2275" w:rsidRPr="005D107C">
        <w:rPr>
          <w:rFonts w:asciiTheme="minorHAnsi" w:hAnsiTheme="minorHAnsi" w:cstheme="minorHAnsi"/>
          <w:lang w:val="en-GB"/>
        </w:rPr>
        <w:instrText>ADDIN CSL_CITATION {"citationItems":[{"id":"ITEM-1","itemData":{"DOI":"10.1007/s00265-007-0381-7","ISSN":"0340-5443","author":[{"dropping-particle":"","family":"Kölliker","given":"Mathias","non-dropping-particle":"","parse-names":false,"suffix":""}],"container-title":"Behavioral Ecology and Sociobiology","id":"ITEM-1","issue":"9","issued":{"date-parts":[["2007","3","13"]]},"page":"1489-1497","title":"Benefits and costs of earwig (&lt;i&gt;Forficula auricularia&lt;/i&gt;) family life","type":"article-journal","volume":"61"},"uris":["http://www.mendeley.com/documents/?uuid=caff1957-bfd4-4065-8a80-fece3ea2a00a"]}],"mendeley":{"formattedCitation":"[40]","plainTextFormattedCitation":"[40]","previouslyFormattedCitation":"[40]"},"properties":{"noteIndex":0},"schema":"https://github.com/citation-style-language/schema/raw/master/csl-citation.json"}</w:instrText>
      </w:r>
      <w:r w:rsidR="009910C0" w:rsidRPr="005D107C">
        <w:rPr>
          <w:rFonts w:asciiTheme="minorHAnsi" w:hAnsiTheme="minorHAnsi" w:cstheme="minorHAnsi"/>
          <w:lang w:val="en-GB"/>
        </w:rPr>
        <w:fldChar w:fldCharType="separate"/>
      </w:r>
      <w:r w:rsidR="00235405" w:rsidRPr="005D107C">
        <w:rPr>
          <w:rFonts w:asciiTheme="minorHAnsi" w:hAnsiTheme="minorHAnsi" w:cstheme="minorHAnsi"/>
          <w:noProof/>
          <w:lang w:val="en-GB"/>
        </w:rPr>
        <w:t>[40]</w:t>
      </w:r>
      <w:r w:rsidR="009910C0" w:rsidRPr="005D107C">
        <w:rPr>
          <w:rFonts w:asciiTheme="minorHAnsi" w:hAnsiTheme="minorHAnsi" w:cstheme="minorHAnsi"/>
          <w:lang w:val="en-GB"/>
        </w:rPr>
        <w:fldChar w:fldCharType="end"/>
      </w:r>
      <w:r w:rsidR="00AB5CE0" w:rsidRPr="005D107C">
        <w:rPr>
          <w:rFonts w:asciiTheme="minorHAnsi" w:hAnsiTheme="minorHAnsi" w:cstheme="minorHAnsi"/>
          <w:lang w:val="en-GB"/>
        </w:rPr>
        <w:t>.</w:t>
      </w:r>
      <w:bookmarkStart w:id="14" w:name="_Hlk62139505"/>
      <w:bookmarkStart w:id="15" w:name="_Hlk62032497"/>
      <w:r w:rsidR="0021715B" w:rsidRPr="005D107C">
        <w:rPr>
          <w:rFonts w:asciiTheme="minorHAnsi" w:hAnsiTheme="minorHAnsi" w:cstheme="minorHAnsi"/>
          <w:lang w:val="en-GB"/>
        </w:rPr>
        <w:t xml:space="preserve"> </w:t>
      </w:r>
      <w:bookmarkStart w:id="16" w:name="_Hlk63330351"/>
      <w:bookmarkEnd w:id="14"/>
      <w:bookmarkEnd w:id="15"/>
      <w:r w:rsidR="00167EE1" w:rsidRPr="00155313">
        <w:rPr>
          <w:rFonts w:asciiTheme="minorHAnsi" w:hAnsiTheme="minorHAnsi" w:cstheme="minorHAnsi"/>
          <w:highlight w:val="yellow"/>
          <w:lang w:val="en-GB"/>
        </w:rPr>
        <w:t xml:space="preserve">Earwig females present important inter-individual variation in the expression of maternal care within populations </w:t>
      </w:r>
      <w:r w:rsidR="00167EE1" w:rsidRPr="00155313">
        <w:rPr>
          <w:rFonts w:asciiTheme="minorHAnsi" w:hAnsiTheme="minorHAnsi" w:cstheme="minorHAnsi"/>
          <w:highlight w:val="yellow"/>
          <w:lang w:val="en-GB"/>
        </w:rPr>
        <w:fldChar w:fldCharType="begin" w:fldLock="1"/>
      </w:r>
      <w:r w:rsidR="00167EE1" w:rsidRPr="00155313">
        <w:rPr>
          <w:rFonts w:asciiTheme="minorHAnsi" w:hAnsiTheme="minorHAnsi" w:cstheme="minorHAnsi"/>
          <w:highlight w:val="yellow"/>
          <w:lang w:val="en-GB"/>
        </w:rPr>
        <w:instrText>ADDIN CSL_CITATION {"citationItems":[{"id":"ITEM-1","itemData":{"DOI":"10.1007/s00442-016-3685-3","ISSN":"0029-8549","author":[{"dropping-particle":"","family":"Ratz","given":"Tom","non-dropping-particle":"","parse-names":false,"suffix":""},{"dropping-particle":"","family":"Kramer","given":"Jos","non-dropping-particle":"","parse-names":false,"suffix":""},{"dropping-particle":"","family":"Veuille","given":"Michel","non-dropping-particle":"","parse-names":false,"suffix":""},{"dropping-particle":"","family":"Meunier","given":"Joël","non-dropping-particle":"","parse-names":false,"suffix":""}],"container-title":"Oecologia","id":"ITEM-1","issue":"2","issued":{"date-parts":[["2016","10","21"]]},"page":"443-452","title":"The population determines whether and how life-history traits vary between reproductive events in an insect with maternal care","type":"article-journal","volume":"182"},"uris":["http://www.mendeley.com/documents/?uuid=7ce7c754-9744-4d04-91e0-e6dbaf09dde3"]},{"id":"ITEM-2","itemData":{"DOI":"10.1007/s10682-011-9510-x","ISSN":"0269-7653","abstract":"Whether to reproduce once or multiple times (semelparity vs. iteroparity) is a major life-history decision that organisms have to take. Mode of parity is usually con- sidered a species characteristic. However, recent models suggested that population prop- erties or condition-dependent fitness payoffs could help to maintain both life-history tactics within populations. In arthropods, semelparity was also hypothesised to be a critical pre- adaptation for the evolution of maternal care, semelparous females being predicted to provide more care due to the absence of costs on future reproduction. The aim of this study was to characterize potential fitness payoffs and levels of maternal care in semel- and itero- parous females of the European earwig Forficula auricularia. Based on 15 traits measured in 494 females and their nymphs, our results revealed that iteroparous females laid their first clutch earlier, had more eggs in their first clutch, gained more weight during the 2 weeks following hatching of the first clutch, but produced eggs that developed more slowly than semelparous females. Among iteroparous females, the sizes of first and second clutches were significantly and positively correlated, indicating no investment trade-off between reproductive events. Iteroparous females also provided more food than semelparous ones, a result contrasting with predictions that iteroparity is incompatible with the evolution of maternal care. Finally, a controlled breeding experiment reported full mating compatibility among offspring from females of the two modes of parity, confirming that both types of females belong to one single species. Overall, these results indicate that alternative modes of parity represent coexisting life-history tactics that are likely to be condition-dependent and associated with offspring development and specific levels of maternal care in earwigs.","author":[{"dropping-particle":"","family":"Meunier","given":"Joël","non-dropping-particle":"","parse-names":false,"suffix":""},{"dropping-particle":"","family":"Wong","given":"Janine W Y","non-dropping-particle":"","parse-names":false,"suffix":""},{"dropping-particle":"","family":"Gómez","given":"Yamenah","non-dropping-particle":"","parse-names":false,"suffix":""},{"dropping-particle":"","family":"Kuttler","given":"Sabine","non-dropping-particle":"","parse-names":false,"suffix":""},{"dropping-particle":"","family":"Röllin","given":"Lilian","non-dropping-particle":"","parse-names":false,"suffix":""},{"dropping-particle":"","family":"Stucki","given":"Dimitri","non-dropping-particle":"","parse-names":false,"suffix":""},{"dropping-particle":"","family":"Kölliker","given":"Mathias","non-dropping-particle":"","parse-names":false,"suffix":""}],"container-title":"Evolutionary Ecology","id":"ITEM-2","issued":{"date-parts":[["2012","8","3"]]},"page":"669-682","title":"One clutch or two clutches? Fitness correlates of coexisting alternative female life-histories in the European earwig","type":"article-journal","volume":"26"},"uris":["http://www.mendeley.com/documents/?uuid=86f8abbf-e031-4816-95a8-19e5b2f97ce6"]}],"mendeley":{"formattedCitation":"[41,42]","plainTextFormattedCitation":"[41,42]","previouslyFormattedCitation":"[42,43]"},"properties":{"noteIndex":0},"schema":"https://github.com/citation-style-language/schema/raw/master/csl-citation.json"}</w:instrText>
      </w:r>
      <w:r w:rsidR="00167EE1" w:rsidRPr="00155313">
        <w:rPr>
          <w:rFonts w:asciiTheme="minorHAnsi" w:hAnsiTheme="minorHAnsi" w:cstheme="minorHAnsi"/>
          <w:highlight w:val="yellow"/>
          <w:lang w:val="en-GB"/>
        </w:rPr>
        <w:fldChar w:fldCharType="separate"/>
      </w:r>
      <w:r w:rsidR="00167EE1" w:rsidRPr="00155313">
        <w:rPr>
          <w:rFonts w:asciiTheme="minorHAnsi" w:hAnsiTheme="minorHAnsi" w:cstheme="minorHAnsi"/>
          <w:noProof/>
          <w:highlight w:val="yellow"/>
          <w:lang w:val="en-GB"/>
        </w:rPr>
        <w:t>[41,42]</w:t>
      </w:r>
      <w:r w:rsidR="00167EE1" w:rsidRPr="00155313">
        <w:rPr>
          <w:rFonts w:asciiTheme="minorHAnsi" w:hAnsiTheme="minorHAnsi" w:cstheme="minorHAnsi"/>
          <w:highlight w:val="yellow"/>
          <w:lang w:val="en-GB"/>
        </w:rPr>
        <w:fldChar w:fldCharType="end"/>
      </w:r>
      <w:r w:rsidR="00167EE1" w:rsidRPr="00155313">
        <w:rPr>
          <w:rFonts w:asciiTheme="minorHAnsi" w:hAnsiTheme="minorHAnsi" w:cstheme="minorHAnsi"/>
          <w:highlight w:val="yellow"/>
          <w:lang w:val="en-GB"/>
        </w:rPr>
        <w:t xml:space="preserve">, and this variation is partly inherited from the parents </w:t>
      </w:r>
      <w:r w:rsidR="00167EE1" w:rsidRPr="00155313">
        <w:rPr>
          <w:rFonts w:asciiTheme="minorHAnsi" w:hAnsiTheme="minorHAnsi" w:cstheme="minorHAnsi"/>
          <w:highlight w:val="yellow"/>
          <w:lang w:val="en-GB"/>
        </w:rPr>
        <w:fldChar w:fldCharType="begin" w:fldLock="1"/>
      </w:r>
      <w:r w:rsidR="00167EE1" w:rsidRPr="00155313">
        <w:rPr>
          <w:rFonts w:asciiTheme="minorHAnsi" w:hAnsiTheme="minorHAnsi" w:cstheme="minorHAnsi"/>
          <w:highlight w:val="yellow"/>
          <w:lang w:val="en-GB"/>
        </w:rPr>
        <w:instrText>ADDIN CSL_CITATION {"citationItems":[{"id":"ITEM-1","itemData":{"DOI":"10.1098/rspb.2012.1416","ISSN":"1471-2954","PMID":"22810433","abstract":"The family is an arena for conflicts between offspring, mothers and fathers that need resolving to promote the evolution of parental care and the maintenance of family life. Co-adaptation is known to contribute to the resolution of parent-offspring conflict over parental care by selecting for combinations of offspring demand and parental supply that match to maximize the fitness of family members. However, multiple paternity and differences in the level of care provided by mothers and fathers can generate antagonistic selection on offspring demand (mediated, for example, by genomic imprinting) and possibly hamper co-adaptation. While parent-offspring co-adaptation and parental antagonism are commonly considered two major processes in the evolution of family life, their co-occurrence and the evolutionary consequences of their joint action are poorly understood. Here, we demonstrate the simultaneous and entangled effects of these two processes on outcomes of family interactions, using a series of breeding experiments in the European earwig, Forficula auricularia, an insect species with uniparental female care. As predicted from parental antagonism, we show that paternally inherited effects expressed in offspring influence both maternal care and maternal investment in future reproduction. However, and as expected from the entangled effects of parental antagonism and co-adaptation, these effects critically depended on postnatal interactions with caring females and maternally inherited effects expressed in offspring. Our results demonstrate that parent-offspring co-adaptation and parental antagonism are entangled key drivers in the evolution of family life that cannot be fully understood in isolation.","author":[{"dropping-particle":"","family":"Meunier","given":"Joël","non-dropping-particle":"","parse-names":false,"suffix":""},{"dropping-particle":"","family":"Kölliker","given":"Mathias","non-dropping-particle":"","parse-names":false,"suffix":""}],"container-title":"Proceedings of the Royal Society of London B: Biological Sciences","id":"ITEM-1","issue":"1744","issued":{"date-parts":[["2012","10","7"]]},"page":"3981-8","title":"Parental antagonism and parent-offspring co-adaptation interact to shape family life.","type":"article-journal","volume":"279"},"uris":["http://www.mendeley.com/documents/?uuid=0e5f394e-0776-44f6-b35f-c0f86818ed67"]}],"mendeley":{"formattedCitation":"[43]","plainTextFormattedCitation":"[43]","previouslyFormattedCitation":"[44]"},"properties":{"noteIndex":0},"schema":"https://github.com/citation-style-language/schema/raw/master/csl-citation.json"}</w:instrText>
      </w:r>
      <w:r w:rsidR="00167EE1" w:rsidRPr="00155313">
        <w:rPr>
          <w:rFonts w:asciiTheme="minorHAnsi" w:hAnsiTheme="minorHAnsi" w:cstheme="minorHAnsi"/>
          <w:highlight w:val="yellow"/>
          <w:lang w:val="en-GB"/>
        </w:rPr>
        <w:fldChar w:fldCharType="separate"/>
      </w:r>
      <w:r w:rsidR="00167EE1" w:rsidRPr="00155313">
        <w:rPr>
          <w:rFonts w:asciiTheme="minorHAnsi" w:hAnsiTheme="minorHAnsi" w:cstheme="minorHAnsi"/>
          <w:noProof/>
          <w:highlight w:val="yellow"/>
          <w:lang w:val="en-GB"/>
        </w:rPr>
        <w:t>[43]</w:t>
      </w:r>
      <w:r w:rsidR="00167EE1" w:rsidRPr="00155313">
        <w:rPr>
          <w:rFonts w:asciiTheme="minorHAnsi" w:hAnsiTheme="minorHAnsi" w:cstheme="minorHAnsi"/>
          <w:highlight w:val="yellow"/>
          <w:lang w:val="en-GB"/>
        </w:rPr>
        <w:fldChar w:fldCharType="end"/>
      </w:r>
      <w:r w:rsidR="00167EE1" w:rsidRPr="00155313">
        <w:rPr>
          <w:rFonts w:asciiTheme="minorHAnsi" w:hAnsiTheme="minorHAnsi" w:cstheme="minorHAnsi"/>
          <w:highlight w:val="yellow"/>
          <w:lang w:val="en-GB"/>
        </w:rPr>
        <w:t xml:space="preserve"> and partly depends on environmental inputs, such as the social environment or food resources </w:t>
      </w:r>
      <w:r w:rsidR="00167EE1" w:rsidRPr="00155313">
        <w:rPr>
          <w:rFonts w:asciiTheme="minorHAnsi" w:hAnsiTheme="minorHAnsi" w:cstheme="minorHAnsi"/>
          <w:highlight w:val="yellow"/>
          <w:lang w:val="en-GB"/>
        </w:rPr>
        <w:fldChar w:fldCharType="begin" w:fldLock="1"/>
      </w:r>
      <w:r w:rsidR="00167EE1" w:rsidRPr="00155313">
        <w:rPr>
          <w:rFonts w:asciiTheme="minorHAnsi" w:hAnsiTheme="minorHAnsi" w:cstheme="minorHAnsi"/>
          <w:highlight w:val="yellow"/>
          <w:lang w:val="en-GB"/>
        </w:rPr>
        <w:instrText>ADDIN CSL_CITATION {"citationItems":[{"id":"ITEM-1","itemData":{"DOI":"10.1098/rspb.2015.1617","ISSN":"0962-8452","author":[{"dropping-particle":"","family":"Thesing","given":"Julia","non-dropping-particle":"","parse-names":false,"suffix":""},{"dropping-particle":"","family":"Kramer","given":"Jos","non-dropping-particle":"","parse-names":false,"suffix":""},{"dropping-particle":"","family":"Koch","given":"Lisa K","non-dropping-particle":"","parse-names":false,"suffix":""},{"dropping-particle":"","family":"Meunier","given":"Joël","non-dropping-particle":"","parse-names":false,"suffix":""}],"container-title":"Proceedings of the Royal Society of London B: Biological Sciences","id":"ITEM-1","issue":"1817","issued":{"date-parts":[["2015","10","22"]]},"page":"20151617","title":"Short-term benefits, but transgenerational costs of maternal loss in an insect with facultative maternal care","type":"article-journal","volume":"282"},"uris":["http://www.mendeley.com/documents/?uuid=c90f6e85-e109-46af-8322-ee56ec4288b1"]},{"id":"ITEM-2","itemData":{"DOI":"10.1111/1365-2435.12915","ISSN":"02698463","author":[{"dropping-particle":"","family":"Kramer","given":"Jos","non-dropping-particle":"","parse-names":false,"suffix":""},{"dropping-particle":"","family":"Körner","given":"Maximilian","non-dropping-particle":"","parse-names":false,"suffix":""},{"dropping-particle":"","family":"Diehl","given":"Janina MC","non-dropping-particle":"","parse-names":false,"suffix":""},{"dropping-particle":"","family":"Scheiner","given":"Christine","non-dropping-particle":"","parse-names":false,"suffix":""},{"dropping-particle":"","family":"Yüksel-Dadak","given":"Aytül","non-dropping-particle":"","parse-names":false,"suffix":""},{"dropping-particle":"","family":"Christl","given":"Teresa","non-dropping-particle":"","parse-names":false,"suffix":""},{"dropping-particle":"","family":"Kohlmeier","given":"Philip","non-dropping-particle":"","parse-names":false,"suffix":""},{"dropping-particle":"","family":"Meunier","given":"Joël","non-dropping-particle":"","parse-names":false,"suffix":""}],"container-title":"Functional Ecology","id":"ITEM-2","issue":"11","issued":{"date-parts":[["2017","11","29"]]},"page":"2098-2107","title":"When earwig mothers do not care to share: Parent-offspring competition and the evolution of family life","type":"article-journal","volume":"31"},"uris":["http://www.mendeley.com/documents/?uuid=7e147367-3237-4ebf-a4b0-6bc8f91c5282"]},{"id":"ITEM-3","itemData":{"DOI":"10.1111/jeb.12655","ISBN":"1010-061X","ISSN":"1010061X","PMID":"25975926","abstract":"The evolution of family life requires net fitness benefits for offspring, which are commonly assumed to mainly derive from parental care. However, an additional source of benefits for offspring is often overlooked: cooperative interactions among juvenile siblings. In this study, we examined how sibling cooperation and parental care could jointly contribute to the early evolution of family life. Specifically, we tested whether the level of food transferred among siblings (sibling cooperation) in the European earwig Forficula auricularia (1) depends on the level of maternal food provisioning (parental care) and (2) is translated into offspring survival, as well as female investment into future reproduction. We show that higher levels of sibling food transfer were associated with lower levels of maternal food provisioning, possibly reflecting a compensatory relationship between sibling cooperation and maternal care. Furthermore, the level of sibling food transfer did not influence offspring survival, but was associated with negative effects on the production of the second and terminal clutch by the tending mothers. These findings indicate that sibling cooperation could mitigate the detrimental effects on offspring survival that result from being tended by low-quality mothers. More generally, they are in line with the hypothesis that sibling cooperation is an ancestral behaviour that can be retained to compensate for insufficient levels of parental investment.","author":[{"dropping-particle":"","family":"Kramer","given":"Jos","non-dropping-particle":"","parse-names":false,"suffix":""},{"dropping-particle":"","family":"Thesing","given":"Julia","non-dropping-particle":"","parse-names":false,"suffix":""},{"dropping-particle":"","family":"Meunier","given":"Joël","non-dropping-particle":"","parse-names":false,"suffix":""}],"container-title":"Journal of Evolutionary Biology","id":"ITEM-3","issue":"7","issued":{"date-parts":[["2015","7"]]},"page":"1299-1308","title":"Negative association between parental care and sibling cooperation in earwigs: a new perspective on the early evolution of family life?","type":"article-journal","volume":"28"},"uris":["http://www.mendeley.com/documents/?uuid=ef86a255-8a90-4023-9085-ac172df32576"]}],"mendeley":{"formattedCitation":"[44–46]","plainTextFormattedCitation":"[44–46]","previouslyFormattedCitation":"[45–47]"},"properties":{"noteIndex":0},"schema":"https://github.com/citation-style-language/schema/raw/master/csl-citation.json"}</w:instrText>
      </w:r>
      <w:r w:rsidR="00167EE1" w:rsidRPr="00155313">
        <w:rPr>
          <w:rFonts w:asciiTheme="minorHAnsi" w:hAnsiTheme="minorHAnsi" w:cstheme="minorHAnsi"/>
          <w:highlight w:val="yellow"/>
          <w:lang w:val="en-GB"/>
        </w:rPr>
        <w:fldChar w:fldCharType="separate"/>
      </w:r>
      <w:r w:rsidR="00167EE1" w:rsidRPr="00155313">
        <w:rPr>
          <w:rFonts w:asciiTheme="minorHAnsi" w:hAnsiTheme="minorHAnsi" w:cstheme="minorHAnsi"/>
          <w:noProof/>
          <w:highlight w:val="yellow"/>
          <w:lang w:val="en-GB"/>
        </w:rPr>
        <w:t>[44–46]</w:t>
      </w:r>
      <w:r w:rsidR="00167EE1" w:rsidRPr="00155313">
        <w:rPr>
          <w:rFonts w:asciiTheme="minorHAnsi" w:hAnsiTheme="minorHAnsi" w:cstheme="minorHAnsi"/>
          <w:highlight w:val="yellow"/>
          <w:lang w:val="en-GB"/>
        </w:rPr>
        <w:fldChar w:fldCharType="end"/>
      </w:r>
      <w:r w:rsidR="00167EE1" w:rsidRPr="00155313">
        <w:rPr>
          <w:rFonts w:asciiTheme="minorHAnsi" w:hAnsiTheme="minorHAnsi" w:cstheme="minorHAnsi"/>
          <w:highlight w:val="yellow"/>
          <w:lang w:val="en-GB"/>
        </w:rPr>
        <w:t>.</w:t>
      </w:r>
      <w:r w:rsidR="00167EE1" w:rsidRPr="005D107C">
        <w:rPr>
          <w:rFonts w:asciiTheme="minorHAnsi" w:hAnsiTheme="minorHAnsi" w:cstheme="minorHAnsi"/>
          <w:lang w:val="en-GB"/>
        </w:rPr>
        <w:t xml:space="preserve"> </w:t>
      </w:r>
      <w:bookmarkEnd w:id="16"/>
    </w:p>
    <w:p w14:paraId="0C81B3AE" w14:textId="420FD977" w:rsidR="002B7DB9" w:rsidRPr="005D107C" w:rsidRDefault="00167EE1" w:rsidP="005A158A">
      <w:pPr>
        <w:spacing w:after="120" w:line="480" w:lineRule="auto"/>
        <w:ind w:firstLine="720"/>
        <w:jc w:val="both"/>
        <w:rPr>
          <w:rStyle w:val="Hyperlink"/>
          <w:rFonts w:asciiTheme="minorHAnsi" w:hAnsiTheme="minorHAnsi" w:cstheme="minorHAnsi"/>
          <w:bCs/>
          <w:color w:val="auto"/>
          <w:u w:val="none"/>
          <w:lang w:val="en-GB"/>
        </w:rPr>
      </w:pPr>
      <w:r w:rsidRPr="005D107C">
        <w:rPr>
          <w:rStyle w:val="Hyperlink"/>
          <w:rFonts w:asciiTheme="minorHAnsi" w:hAnsiTheme="minorHAnsi" w:cstheme="minorHAnsi"/>
          <w:bCs/>
          <w:color w:val="auto"/>
          <w:u w:val="none"/>
          <w:lang w:val="en-GB"/>
        </w:rPr>
        <w:t>W</w:t>
      </w:r>
      <w:r w:rsidR="0093427E" w:rsidRPr="005D107C">
        <w:rPr>
          <w:rStyle w:val="Hyperlink"/>
          <w:rFonts w:asciiTheme="minorHAnsi" w:hAnsiTheme="minorHAnsi" w:cstheme="minorHAnsi"/>
          <w:bCs/>
          <w:color w:val="auto"/>
          <w:u w:val="none"/>
          <w:lang w:val="en-GB"/>
        </w:rPr>
        <w:t xml:space="preserve">e </w:t>
      </w:r>
      <w:r w:rsidR="00706F75" w:rsidRPr="005D107C">
        <w:rPr>
          <w:rStyle w:val="Hyperlink"/>
          <w:rFonts w:asciiTheme="minorHAnsi" w:hAnsiTheme="minorHAnsi" w:cstheme="minorHAnsi"/>
          <w:bCs/>
          <w:color w:val="auto"/>
          <w:u w:val="none"/>
          <w:lang w:val="en-GB"/>
        </w:rPr>
        <w:t>alter</w:t>
      </w:r>
      <w:r w:rsidR="00285C21" w:rsidRPr="005D107C">
        <w:rPr>
          <w:rStyle w:val="Hyperlink"/>
          <w:rFonts w:asciiTheme="minorHAnsi" w:hAnsiTheme="minorHAnsi" w:cstheme="minorHAnsi"/>
          <w:bCs/>
          <w:color w:val="auto"/>
          <w:u w:val="none"/>
          <w:lang w:val="en-GB"/>
        </w:rPr>
        <w:t>ed</w:t>
      </w:r>
      <w:r w:rsidR="00706F75" w:rsidRPr="005D107C">
        <w:rPr>
          <w:rStyle w:val="Hyperlink"/>
          <w:rFonts w:asciiTheme="minorHAnsi" w:hAnsiTheme="minorHAnsi" w:cstheme="minorHAnsi"/>
          <w:bCs/>
          <w:color w:val="auto"/>
          <w:u w:val="none"/>
          <w:lang w:val="en-GB"/>
        </w:rPr>
        <w:t xml:space="preserve"> the gut microbiota of </w:t>
      </w:r>
      <w:r w:rsidR="002A3E6D" w:rsidRPr="005D107C">
        <w:rPr>
          <w:rFonts w:asciiTheme="minorHAnsi" w:hAnsiTheme="minorHAnsi" w:cstheme="minorHAnsi"/>
          <w:i/>
          <w:iCs/>
          <w:lang w:val="en-GB"/>
        </w:rPr>
        <w:t xml:space="preserve">F. </w:t>
      </w:r>
      <w:proofErr w:type="spellStart"/>
      <w:r w:rsidR="009634B3" w:rsidRPr="005D107C">
        <w:rPr>
          <w:rFonts w:asciiTheme="minorHAnsi" w:hAnsiTheme="minorHAnsi" w:cstheme="minorHAnsi"/>
          <w:i/>
          <w:iCs/>
          <w:lang w:val="en-GB"/>
        </w:rPr>
        <w:t>a</w:t>
      </w:r>
      <w:r w:rsidR="002A3E6D" w:rsidRPr="005D107C">
        <w:rPr>
          <w:rFonts w:asciiTheme="minorHAnsi" w:hAnsiTheme="minorHAnsi" w:cstheme="minorHAnsi"/>
          <w:i/>
          <w:iCs/>
          <w:lang w:val="en-GB"/>
        </w:rPr>
        <w:t>uricularia</w:t>
      </w:r>
      <w:proofErr w:type="spellEnd"/>
      <w:r w:rsidR="002A3E6D" w:rsidRPr="005D107C">
        <w:rPr>
          <w:rStyle w:val="Hyperlink"/>
          <w:rFonts w:asciiTheme="minorHAnsi" w:hAnsiTheme="minorHAnsi" w:cstheme="minorHAnsi"/>
          <w:bCs/>
          <w:color w:val="auto"/>
          <w:u w:val="none"/>
          <w:lang w:val="en-GB"/>
        </w:rPr>
        <w:t xml:space="preserve"> </w:t>
      </w:r>
      <w:r w:rsidR="00CE59AD" w:rsidRPr="005D107C">
        <w:rPr>
          <w:rStyle w:val="Hyperlink"/>
          <w:rFonts w:asciiTheme="minorHAnsi" w:hAnsiTheme="minorHAnsi" w:cstheme="minorHAnsi"/>
          <w:bCs/>
          <w:color w:val="auto"/>
          <w:u w:val="none"/>
          <w:lang w:val="en-GB"/>
        </w:rPr>
        <w:t xml:space="preserve">females </w:t>
      </w:r>
      <w:r w:rsidR="005B5BC6" w:rsidRPr="005D107C">
        <w:rPr>
          <w:rStyle w:val="Hyperlink"/>
          <w:rFonts w:asciiTheme="minorHAnsi" w:hAnsiTheme="minorHAnsi" w:cstheme="minorHAnsi"/>
          <w:bCs/>
          <w:color w:val="auto"/>
          <w:u w:val="none"/>
          <w:lang w:val="en-GB"/>
        </w:rPr>
        <w:t>by feeding them with</w:t>
      </w:r>
      <w:r w:rsidR="00706F75" w:rsidRPr="005D107C">
        <w:rPr>
          <w:rStyle w:val="Hyperlink"/>
          <w:rFonts w:asciiTheme="minorHAnsi" w:hAnsiTheme="minorHAnsi" w:cstheme="minorHAnsi"/>
          <w:bCs/>
          <w:color w:val="auto"/>
          <w:u w:val="none"/>
          <w:lang w:val="en-GB"/>
        </w:rPr>
        <w:t xml:space="preserve"> rifampicin </w:t>
      </w:r>
      <w:r w:rsidR="005B5BC6" w:rsidRPr="005D107C">
        <w:rPr>
          <w:rStyle w:val="Hyperlink"/>
          <w:rFonts w:asciiTheme="minorHAnsi" w:hAnsiTheme="minorHAnsi" w:cstheme="minorHAnsi"/>
          <w:bCs/>
          <w:color w:val="auto"/>
          <w:u w:val="none"/>
          <w:lang w:val="en-GB"/>
        </w:rPr>
        <w:t>during their entire adult lifetime (about 1</w:t>
      </w:r>
      <w:r w:rsidR="00C56F35" w:rsidRPr="005D107C">
        <w:rPr>
          <w:rStyle w:val="Hyperlink"/>
          <w:rFonts w:asciiTheme="minorHAnsi" w:hAnsiTheme="minorHAnsi" w:cstheme="minorHAnsi"/>
          <w:bCs/>
          <w:color w:val="auto"/>
          <w:u w:val="none"/>
          <w:lang w:val="en-GB"/>
        </w:rPr>
        <w:t>4</w:t>
      </w:r>
      <w:r w:rsidR="005B5BC6" w:rsidRPr="005D107C">
        <w:rPr>
          <w:rStyle w:val="Hyperlink"/>
          <w:rFonts w:asciiTheme="minorHAnsi" w:hAnsiTheme="minorHAnsi" w:cstheme="minorHAnsi"/>
          <w:bCs/>
          <w:color w:val="auto"/>
          <w:u w:val="none"/>
          <w:lang w:val="en-GB"/>
        </w:rPr>
        <w:t xml:space="preserve"> months) </w:t>
      </w:r>
      <w:r w:rsidR="00706F75" w:rsidRPr="005D107C">
        <w:rPr>
          <w:rStyle w:val="Hyperlink"/>
          <w:rFonts w:asciiTheme="minorHAnsi" w:hAnsiTheme="minorHAnsi" w:cstheme="minorHAnsi"/>
          <w:bCs/>
          <w:color w:val="auto"/>
          <w:u w:val="none"/>
          <w:lang w:val="en-GB"/>
        </w:rPr>
        <w:t xml:space="preserve">and measured whether and how </w:t>
      </w:r>
      <w:r w:rsidR="0047458B" w:rsidRPr="005D107C">
        <w:rPr>
          <w:rStyle w:val="Hyperlink"/>
          <w:rFonts w:asciiTheme="minorHAnsi" w:hAnsiTheme="minorHAnsi" w:cstheme="minorHAnsi"/>
          <w:bCs/>
          <w:color w:val="auto"/>
          <w:u w:val="none"/>
          <w:lang w:val="en-GB"/>
        </w:rPr>
        <w:t>it</w:t>
      </w:r>
      <w:r w:rsidR="00706F75" w:rsidRPr="005D107C">
        <w:rPr>
          <w:rStyle w:val="Hyperlink"/>
          <w:rFonts w:asciiTheme="minorHAnsi" w:hAnsiTheme="minorHAnsi" w:cstheme="minorHAnsi"/>
          <w:bCs/>
          <w:color w:val="auto"/>
          <w:u w:val="none"/>
          <w:lang w:val="en-GB"/>
        </w:rPr>
        <w:t xml:space="preserve"> </w:t>
      </w:r>
      <w:r w:rsidR="00A527CE" w:rsidRPr="005D107C">
        <w:rPr>
          <w:rStyle w:val="Hyperlink"/>
          <w:rFonts w:asciiTheme="minorHAnsi" w:hAnsiTheme="minorHAnsi" w:cstheme="minorHAnsi"/>
          <w:bCs/>
          <w:color w:val="auto"/>
          <w:u w:val="none"/>
          <w:lang w:val="en-GB"/>
        </w:rPr>
        <w:t>affect</w:t>
      </w:r>
      <w:r w:rsidR="00CE59AD" w:rsidRPr="005D107C">
        <w:rPr>
          <w:rStyle w:val="Hyperlink"/>
          <w:rFonts w:asciiTheme="minorHAnsi" w:hAnsiTheme="minorHAnsi" w:cstheme="minorHAnsi"/>
          <w:bCs/>
          <w:color w:val="auto"/>
          <w:u w:val="none"/>
          <w:lang w:val="en-GB"/>
        </w:rPr>
        <w:t>ed</w:t>
      </w:r>
      <w:r w:rsidR="00706F75" w:rsidRPr="005D107C">
        <w:rPr>
          <w:rStyle w:val="Hyperlink"/>
          <w:rFonts w:asciiTheme="minorHAnsi" w:hAnsiTheme="minorHAnsi" w:cstheme="minorHAnsi"/>
          <w:bCs/>
          <w:color w:val="auto"/>
          <w:u w:val="none"/>
          <w:lang w:val="en-GB"/>
        </w:rPr>
        <w:t xml:space="preserve"> </w:t>
      </w:r>
      <w:r w:rsidR="00A527CE" w:rsidRPr="005D107C">
        <w:rPr>
          <w:rStyle w:val="Hyperlink"/>
          <w:rFonts w:asciiTheme="minorHAnsi" w:hAnsiTheme="minorHAnsi" w:cstheme="minorHAnsi"/>
          <w:bCs/>
          <w:color w:val="auto"/>
          <w:u w:val="none"/>
          <w:lang w:val="en-GB"/>
        </w:rPr>
        <w:t xml:space="preserve">gut microbial communities, maternal </w:t>
      </w:r>
      <w:r w:rsidR="00E15FA8" w:rsidRPr="005D107C">
        <w:rPr>
          <w:rStyle w:val="Hyperlink"/>
          <w:rFonts w:asciiTheme="minorHAnsi" w:hAnsiTheme="minorHAnsi" w:cstheme="minorHAnsi"/>
          <w:bCs/>
          <w:color w:val="auto"/>
          <w:u w:val="none"/>
          <w:lang w:val="en-GB"/>
        </w:rPr>
        <w:t>care,</w:t>
      </w:r>
      <w:r w:rsidR="00A527CE" w:rsidRPr="005D107C">
        <w:rPr>
          <w:rStyle w:val="Hyperlink"/>
          <w:rFonts w:asciiTheme="minorHAnsi" w:hAnsiTheme="minorHAnsi" w:cstheme="minorHAnsi"/>
          <w:bCs/>
          <w:color w:val="auto"/>
          <w:u w:val="none"/>
          <w:lang w:val="en-GB"/>
        </w:rPr>
        <w:t xml:space="preserve"> and other </w:t>
      </w:r>
      <w:r w:rsidR="00682442" w:rsidRPr="005D107C">
        <w:rPr>
          <w:rStyle w:val="Hyperlink"/>
          <w:rFonts w:asciiTheme="minorHAnsi" w:hAnsiTheme="minorHAnsi" w:cstheme="minorHAnsi"/>
          <w:bCs/>
          <w:color w:val="auto"/>
          <w:u w:val="none"/>
          <w:lang w:val="en-GB"/>
        </w:rPr>
        <w:t xml:space="preserve">life-history </w:t>
      </w:r>
      <w:r w:rsidR="00706F75" w:rsidRPr="005D107C">
        <w:rPr>
          <w:rStyle w:val="Hyperlink"/>
          <w:rFonts w:asciiTheme="minorHAnsi" w:hAnsiTheme="minorHAnsi" w:cstheme="minorHAnsi"/>
          <w:bCs/>
          <w:color w:val="auto"/>
          <w:u w:val="none"/>
          <w:lang w:val="en-GB"/>
        </w:rPr>
        <w:t>traits</w:t>
      </w:r>
      <w:r w:rsidR="0093427E" w:rsidRPr="005D107C">
        <w:rPr>
          <w:rStyle w:val="Hyperlink"/>
          <w:rFonts w:asciiTheme="minorHAnsi" w:hAnsiTheme="minorHAnsi" w:cstheme="minorHAnsi"/>
          <w:bCs/>
          <w:color w:val="auto"/>
          <w:u w:val="none"/>
          <w:lang w:val="en-GB"/>
        </w:rPr>
        <w:t xml:space="preserve">. </w:t>
      </w:r>
      <w:bookmarkStart w:id="17" w:name="_Hlk63330529"/>
      <w:r w:rsidR="00C11C09" w:rsidRPr="00155313">
        <w:rPr>
          <w:rStyle w:val="Hyperlink"/>
          <w:rFonts w:asciiTheme="minorHAnsi" w:hAnsiTheme="minorHAnsi" w:cstheme="minorHAnsi"/>
          <w:bCs/>
          <w:color w:val="auto"/>
          <w:highlight w:val="yellow"/>
          <w:u w:val="none"/>
          <w:lang w:val="en-GB"/>
        </w:rPr>
        <w:t xml:space="preserve">Specifically, </w:t>
      </w:r>
      <w:bookmarkStart w:id="18" w:name="_Hlk62139644"/>
      <w:r w:rsidR="00C11C09" w:rsidRPr="00155313">
        <w:rPr>
          <w:rFonts w:asciiTheme="minorHAnsi" w:hAnsiTheme="minorHAnsi" w:cstheme="minorHAnsi"/>
          <w:highlight w:val="yellow"/>
          <w:lang w:val="en-GB"/>
        </w:rPr>
        <w:t>w</w:t>
      </w:r>
      <w:r w:rsidR="0093427E" w:rsidRPr="00155313">
        <w:rPr>
          <w:rFonts w:asciiTheme="minorHAnsi" w:hAnsiTheme="minorHAnsi" w:cstheme="minorHAnsi"/>
          <w:highlight w:val="yellow"/>
          <w:lang w:val="en-GB"/>
        </w:rPr>
        <w:t xml:space="preserve">e first </w:t>
      </w:r>
      <w:r w:rsidR="00706F75" w:rsidRPr="00155313">
        <w:rPr>
          <w:rFonts w:asciiTheme="minorHAnsi" w:hAnsiTheme="minorHAnsi" w:cstheme="minorHAnsi"/>
          <w:highlight w:val="yellow"/>
          <w:lang w:val="en-GB"/>
        </w:rPr>
        <w:t xml:space="preserve">determined </w:t>
      </w:r>
      <w:r w:rsidR="00285C21" w:rsidRPr="00155313">
        <w:rPr>
          <w:rFonts w:asciiTheme="minorHAnsi" w:hAnsiTheme="minorHAnsi" w:cstheme="minorHAnsi"/>
          <w:highlight w:val="yellow"/>
          <w:lang w:val="en-GB"/>
        </w:rPr>
        <w:t>how</w:t>
      </w:r>
      <w:r w:rsidR="0093427E" w:rsidRPr="00155313">
        <w:rPr>
          <w:rFonts w:asciiTheme="minorHAnsi" w:hAnsiTheme="minorHAnsi" w:cstheme="minorHAnsi"/>
          <w:highlight w:val="yellow"/>
          <w:lang w:val="en-GB"/>
        </w:rPr>
        <w:t xml:space="preserve"> the </w:t>
      </w:r>
      <w:proofErr w:type="spellStart"/>
      <w:r w:rsidR="0093427E" w:rsidRPr="00155313">
        <w:rPr>
          <w:rFonts w:asciiTheme="minorHAnsi" w:hAnsiTheme="minorHAnsi" w:cstheme="minorHAnsi"/>
          <w:highlight w:val="yellow"/>
          <w:lang w:val="en-GB"/>
        </w:rPr>
        <w:t>antibiotherapy</w:t>
      </w:r>
      <w:proofErr w:type="spellEnd"/>
      <w:r w:rsidR="0093427E" w:rsidRPr="00155313">
        <w:rPr>
          <w:rFonts w:asciiTheme="minorHAnsi" w:hAnsiTheme="minorHAnsi" w:cstheme="minorHAnsi"/>
          <w:highlight w:val="yellow"/>
          <w:lang w:val="en-GB"/>
        </w:rPr>
        <w:t xml:space="preserve"> alter</w:t>
      </w:r>
      <w:r w:rsidR="00285C21" w:rsidRPr="00155313">
        <w:rPr>
          <w:rFonts w:asciiTheme="minorHAnsi" w:hAnsiTheme="minorHAnsi" w:cstheme="minorHAnsi"/>
          <w:highlight w:val="yellow"/>
          <w:lang w:val="en-GB"/>
        </w:rPr>
        <w:t>s</w:t>
      </w:r>
      <w:r w:rsidR="0093427E" w:rsidRPr="00155313">
        <w:rPr>
          <w:rFonts w:asciiTheme="minorHAnsi" w:hAnsiTheme="minorHAnsi" w:cstheme="minorHAnsi"/>
          <w:highlight w:val="yellow"/>
          <w:lang w:val="en-GB"/>
        </w:rPr>
        <w:t xml:space="preserve"> the diversity and structure of the gut bacterial community of female</w:t>
      </w:r>
      <w:r w:rsidR="00852349" w:rsidRPr="00155313">
        <w:rPr>
          <w:rFonts w:asciiTheme="minorHAnsi" w:hAnsiTheme="minorHAnsi" w:cstheme="minorHAnsi"/>
          <w:highlight w:val="yellow"/>
          <w:lang w:val="en-GB"/>
        </w:rPr>
        <w:t>s</w:t>
      </w:r>
      <w:r w:rsidR="0093427E" w:rsidRPr="00155313">
        <w:rPr>
          <w:rFonts w:asciiTheme="minorHAnsi" w:hAnsiTheme="minorHAnsi" w:cstheme="minorHAnsi"/>
          <w:highlight w:val="yellow"/>
          <w:lang w:val="en-GB"/>
        </w:rPr>
        <w:t xml:space="preserve"> </w:t>
      </w:r>
      <w:r w:rsidR="00852349" w:rsidRPr="00155313">
        <w:rPr>
          <w:rFonts w:asciiTheme="minorHAnsi" w:hAnsiTheme="minorHAnsi" w:cstheme="minorHAnsi"/>
          <w:highlight w:val="yellow"/>
          <w:lang w:val="en-GB"/>
        </w:rPr>
        <w:t xml:space="preserve">at two periods of their life-cycle </w:t>
      </w:r>
      <w:bookmarkStart w:id="19" w:name="_Hlk62139635"/>
      <w:r w:rsidR="00852349" w:rsidRPr="00155313">
        <w:rPr>
          <w:rFonts w:asciiTheme="minorHAnsi" w:hAnsiTheme="minorHAnsi" w:cstheme="minorHAnsi"/>
          <w:highlight w:val="yellow"/>
          <w:lang w:val="en-GB"/>
        </w:rPr>
        <w:t>(</w:t>
      </w:r>
      <w:r w:rsidR="00AA2F32" w:rsidRPr="00155313">
        <w:rPr>
          <w:rFonts w:asciiTheme="minorHAnsi" w:hAnsiTheme="minorHAnsi" w:cstheme="minorHAnsi"/>
          <w:highlight w:val="yellow"/>
          <w:lang w:val="en-GB"/>
        </w:rPr>
        <w:t xml:space="preserve">just </w:t>
      </w:r>
      <w:r w:rsidR="00852349" w:rsidRPr="00155313">
        <w:rPr>
          <w:rFonts w:asciiTheme="minorHAnsi" w:hAnsiTheme="minorHAnsi" w:cstheme="minorHAnsi"/>
          <w:highlight w:val="yellow"/>
          <w:lang w:val="en-GB"/>
        </w:rPr>
        <w:t xml:space="preserve">before </w:t>
      </w:r>
      <w:r w:rsidR="00AA2F32" w:rsidRPr="00155313">
        <w:rPr>
          <w:rFonts w:asciiTheme="minorHAnsi" w:hAnsiTheme="minorHAnsi" w:cstheme="minorHAnsi"/>
          <w:highlight w:val="yellow"/>
          <w:lang w:val="en-GB"/>
        </w:rPr>
        <w:t xml:space="preserve">the production and at the hatching of their </w:t>
      </w:r>
      <w:r w:rsidR="003B4249" w:rsidRPr="00155313">
        <w:rPr>
          <w:rStyle w:val="Hyperlink"/>
          <w:rFonts w:asciiTheme="minorHAnsi" w:hAnsiTheme="minorHAnsi" w:cstheme="minorHAnsi"/>
          <w:bCs/>
          <w:color w:val="auto"/>
          <w:highlight w:val="yellow"/>
          <w:u w:val="none"/>
          <w:lang w:val="en-GB"/>
        </w:rPr>
        <w:t>1</w:t>
      </w:r>
      <w:r w:rsidR="003B4249" w:rsidRPr="00155313">
        <w:rPr>
          <w:rStyle w:val="Hyperlink"/>
          <w:rFonts w:asciiTheme="minorHAnsi" w:hAnsiTheme="minorHAnsi" w:cstheme="minorHAnsi"/>
          <w:bCs/>
          <w:color w:val="auto"/>
          <w:highlight w:val="yellow"/>
          <w:u w:val="none"/>
          <w:vertAlign w:val="superscript"/>
          <w:lang w:val="en-GB"/>
        </w:rPr>
        <w:t>st</w:t>
      </w:r>
      <w:r w:rsidR="003B4249" w:rsidRPr="00155313">
        <w:rPr>
          <w:rStyle w:val="Hyperlink"/>
          <w:rFonts w:asciiTheme="minorHAnsi" w:hAnsiTheme="minorHAnsi" w:cstheme="minorHAnsi"/>
          <w:bCs/>
          <w:color w:val="auto"/>
          <w:highlight w:val="yellow"/>
          <w:u w:val="none"/>
          <w:lang w:val="en-GB"/>
        </w:rPr>
        <w:t xml:space="preserve"> </w:t>
      </w:r>
      <w:r w:rsidR="00AA2F32" w:rsidRPr="00155313">
        <w:rPr>
          <w:rFonts w:asciiTheme="minorHAnsi" w:hAnsiTheme="minorHAnsi" w:cstheme="minorHAnsi"/>
          <w:highlight w:val="yellow"/>
          <w:lang w:val="en-GB"/>
        </w:rPr>
        <w:t>clutch</w:t>
      </w:r>
      <w:r w:rsidR="00F517DE" w:rsidRPr="00155313">
        <w:rPr>
          <w:rFonts w:asciiTheme="minorHAnsi" w:hAnsiTheme="minorHAnsi" w:cstheme="minorHAnsi"/>
          <w:highlight w:val="yellow"/>
          <w:lang w:val="en-GB"/>
        </w:rPr>
        <w:t xml:space="preserve"> eggs</w:t>
      </w:r>
      <w:r w:rsidR="00852349" w:rsidRPr="00155313">
        <w:rPr>
          <w:rFonts w:asciiTheme="minorHAnsi" w:hAnsiTheme="minorHAnsi" w:cstheme="minorHAnsi"/>
          <w:highlight w:val="yellow"/>
          <w:lang w:val="en-GB"/>
        </w:rPr>
        <w:t xml:space="preserve">) </w:t>
      </w:r>
      <w:bookmarkStart w:id="20" w:name="_Hlk62139766"/>
      <w:bookmarkEnd w:id="19"/>
      <w:r w:rsidR="0093427E" w:rsidRPr="00155313">
        <w:rPr>
          <w:rFonts w:asciiTheme="minorHAnsi" w:hAnsiTheme="minorHAnsi" w:cstheme="minorHAnsi"/>
          <w:highlight w:val="yellow"/>
          <w:lang w:val="en-GB"/>
        </w:rPr>
        <w:t xml:space="preserve">by sequencing </w:t>
      </w:r>
      <w:bookmarkEnd w:id="18"/>
      <w:r w:rsidR="0093427E" w:rsidRPr="00155313">
        <w:rPr>
          <w:rFonts w:asciiTheme="minorHAnsi" w:hAnsiTheme="minorHAnsi" w:cstheme="minorHAnsi"/>
          <w:highlight w:val="yellow"/>
          <w:lang w:val="en-GB"/>
        </w:rPr>
        <w:t xml:space="preserve">16S rRNA gene (V3-V4 region) amplicons. We then </w:t>
      </w:r>
      <w:r w:rsidR="00CE59AD" w:rsidRPr="00155313">
        <w:rPr>
          <w:rFonts w:asciiTheme="minorHAnsi" w:hAnsiTheme="minorHAnsi" w:cstheme="minorHAnsi"/>
          <w:highlight w:val="yellow"/>
          <w:lang w:val="en-GB"/>
        </w:rPr>
        <w:t>tested</w:t>
      </w:r>
      <w:r w:rsidR="0093427E" w:rsidRPr="00155313">
        <w:rPr>
          <w:rStyle w:val="Hyperlink"/>
          <w:rFonts w:asciiTheme="minorHAnsi" w:hAnsiTheme="minorHAnsi" w:cstheme="minorHAnsi"/>
          <w:bCs/>
          <w:color w:val="auto"/>
          <w:highlight w:val="yellow"/>
          <w:u w:val="none"/>
          <w:lang w:val="en-GB"/>
        </w:rPr>
        <w:t xml:space="preserve"> the effects of </w:t>
      </w:r>
      <w:r w:rsidR="00E15FA8" w:rsidRPr="00155313">
        <w:rPr>
          <w:rStyle w:val="Hyperlink"/>
          <w:rFonts w:asciiTheme="minorHAnsi" w:hAnsiTheme="minorHAnsi" w:cstheme="minorHAnsi"/>
          <w:bCs/>
          <w:color w:val="auto"/>
          <w:highlight w:val="yellow"/>
          <w:u w:val="none"/>
          <w:lang w:val="en-GB"/>
        </w:rPr>
        <w:t>rifampicin</w:t>
      </w:r>
      <w:r w:rsidR="0093427E" w:rsidRPr="00155313">
        <w:rPr>
          <w:rStyle w:val="Hyperlink"/>
          <w:rFonts w:asciiTheme="minorHAnsi" w:hAnsiTheme="minorHAnsi" w:cstheme="minorHAnsi"/>
          <w:bCs/>
          <w:color w:val="auto"/>
          <w:highlight w:val="yellow"/>
          <w:u w:val="none"/>
          <w:lang w:val="en-GB"/>
        </w:rPr>
        <w:t xml:space="preserve"> on the expression of four pre- and two post-hatching </w:t>
      </w:r>
      <w:r w:rsidR="00852349" w:rsidRPr="00155313">
        <w:rPr>
          <w:rStyle w:val="Hyperlink"/>
          <w:rFonts w:asciiTheme="minorHAnsi" w:hAnsiTheme="minorHAnsi" w:cstheme="minorHAnsi"/>
          <w:bCs/>
          <w:color w:val="auto"/>
          <w:highlight w:val="yellow"/>
          <w:u w:val="none"/>
          <w:lang w:val="en-GB"/>
        </w:rPr>
        <w:t>forms of</w:t>
      </w:r>
      <w:r w:rsidR="0093427E" w:rsidRPr="00155313">
        <w:rPr>
          <w:rStyle w:val="Hyperlink"/>
          <w:rFonts w:asciiTheme="minorHAnsi" w:hAnsiTheme="minorHAnsi" w:cstheme="minorHAnsi"/>
          <w:bCs/>
          <w:color w:val="auto"/>
          <w:highlight w:val="yellow"/>
          <w:u w:val="none"/>
          <w:lang w:val="en-GB"/>
        </w:rPr>
        <w:t xml:space="preserve"> maternal care</w:t>
      </w:r>
      <w:r w:rsidR="00AA2F32" w:rsidRPr="00155313">
        <w:rPr>
          <w:rStyle w:val="Hyperlink"/>
          <w:rFonts w:asciiTheme="minorHAnsi" w:hAnsiTheme="minorHAnsi" w:cstheme="minorHAnsi"/>
          <w:bCs/>
          <w:color w:val="auto"/>
          <w:highlight w:val="yellow"/>
          <w:u w:val="none"/>
          <w:lang w:val="en-GB"/>
        </w:rPr>
        <w:t xml:space="preserve"> toward 1</w:t>
      </w:r>
      <w:r w:rsidR="00AA2F32" w:rsidRPr="00155313">
        <w:rPr>
          <w:rStyle w:val="Hyperlink"/>
          <w:rFonts w:asciiTheme="minorHAnsi" w:hAnsiTheme="minorHAnsi" w:cstheme="minorHAnsi"/>
          <w:bCs/>
          <w:color w:val="auto"/>
          <w:highlight w:val="yellow"/>
          <w:u w:val="none"/>
          <w:vertAlign w:val="superscript"/>
          <w:lang w:val="en-GB"/>
        </w:rPr>
        <w:t>st</w:t>
      </w:r>
      <w:r w:rsidR="00AA2F32" w:rsidRPr="00155313">
        <w:rPr>
          <w:rStyle w:val="Hyperlink"/>
          <w:rFonts w:asciiTheme="minorHAnsi" w:hAnsiTheme="minorHAnsi" w:cstheme="minorHAnsi"/>
          <w:bCs/>
          <w:color w:val="auto"/>
          <w:highlight w:val="yellow"/>
          <w:u w:val="none"/>
          <w:lang w:val="en-GB"/>
        </w:rPr>
        <w:t xml:space="preserve"> clutch eggs and nymphs, respectively</w:t>
      </w:r>
      <w:r w:rsidR="0093427E" w:rsidRPr="00155313">
        <w:rPr>
          <w:rStyle w:val="Hyperlink"/>
          <w:rFonts w:asciiTheme="minorHAnsi" w:hAnsiTheme="minorHAnsi" w:cstheme="minorHAnsi"/>
          <w:bCs/>
          <w:color w:val="auto"/>
          <w:highlight w:val="yellow"/>
          <w:u w:val="none"/>
          <w:lang w:val="en-GB"/>
        </w:rPr>
        <w:t>.</w:t>
      </w:r>
      <w:bookmarkEnd w:id="17"/>
      <w:r w:rsidR="0093427E" w:rsidRPr="005D107C">
        <w:rPr>
          <w:rStyle w:val="Hyperlink"/>
          <w:rFonts w:asciiTheme="minorHAnsi" w:hAnsiTheme="minorHAnsi" w:cstheme="minorHAnsi"/>
          <w:bCs/>
          <w:color w:val="auto"/>
          <w:u w:val="none"/>
          <w:lang w:val="en-GB"/>
        </w:rPr>
        <w:t xml:space="preserve"> </w:t>
      </w:r>
      <w:bookmarkEnd w:id="20"/>
      <w:r w:rsidR="003B0C94" w:rsidRPr="005D107C">
        <w:rPr>
          <w:rStyle w:val="Hyperlink"/>
          <w:rFonts w:asciiTheme="minorHAnsi" w:hAnsiTheme="minorHAnsi" w:cstheme="minorHAnsi"/>
          <w:bCs/>
          <w:color w:val="auto"/>
          <w:u w:val="none"/>
          <w:lang w:val="en-GB"/>
        </w:rPr>
        <w:t>Finally, t</w:t>
      </w:r>
      <w:r w:rsidR="001E3A1E" w:rsidRPr="005D107C">
        <w:rPr>
          <w:rStyle w:val="Hyperlink"/>
          <w:rFonts w:asciiTheme="minorHAnsi" w:hAnsiTheme="minorHAnsi" w:cstheme="minorHAnsi"/>
          <w:bCs/>
          <w:color w:val="auto"/>
          <w:u w:val="none"/>
          <w:lang w:val="en-GB"/>
        </w:rPr>
        <w:t xml:space="preserve">o disentangle whether </w:t>
      </w:r>
      <w:r w:rsidR="001E3A1E" w:rsidRPr="005D107C">
        <w:rPr>
          <w:rStyle w:val="Hyperlink"/>
          <w:rFonts w:asciiTheme="minorHAnsi" w:hAnsiTheme="minorHAnsi" w:cstheme="minorHAnsi"/>
          <w:bCs/>
          <w:color w:val="auto"/>
          <w:u w:val="none"/>
          <w:lang w:val="en-GB"/>
        </w:rPr>
        <w:lastRenderedPageBreak/>
        <w:t xml:space="preserve">the potential link between gut microbiota </w:t>
      </w:r>
      <w:r w:rsidR="00A527CE" w:rsidRPr="005D107C">
        <w:rPr>
          <w:rStyle w:val="Hyperlink"/>
          <w:rFonts w:asciiTheme="minorHAnsi" w:hAnsiTheme="minorHAnsi" w:cstheme="minorHAnsi"/>
          <w:bCs/>
          <w:color w:val="auto"/>
          <w:u w:val="none"/>
          <w:lang w:val="en-GB"/>
        </w:rPr>
        <w:t xml:space="preserve">alteration </w:t>
      </w:r>
      <w:r w:rsidR="001E3A1E" w:rsidRPr="005D107C">
        <w:rPr>
          <w:rStyle w:val="Hyperlink"/>
          <w:rFonts w:asciiTheme="minorHAnsi" w:hAnsiTheme="minorHAnsi" w:cstheme="minorHAnsi"/>
          <w:bCs/>
          <w:color w:val="auto"/>
          <w:u w:val="none"/>
          <w:lang w:val="en-GB"/>
        </w:rPr>
        <w:t xml:space="preserve">and </w:t>
      </w:r>
      <w:r w:rsidR="00A527CE" w:rsidRPr="005D107C">
        <w:rPr>
          <w:rStyle w:val="Hyperlink"/>
          <w:rFonts w:asciiTheme="minorHAnsi" w:hAnsiTheme="minorHAnsi" w:cstheme="minorHAnsi"/>
          <w:bCs/>
          <w:color w:val="auto"/>
          <w:u w:val="none"/>
          <w:lang w:val="en-GB"/>
        </w:rPr>
        <w:t xml:space="preserve">the level of </w:t>
      </w:r>
      <w:r w:rsidR="001E3A1E" w:rsidRPr="005D107C">
        <w:rPr>
          <w:rStyle w:val="Hyperlink"/>
          <w:rFonts w:asciiTheme="minorHAnsi" w:hAnsiTheme="minorHAnsi" w:cstheme="minorHAnsi"/>
          <w:bCs/>
          <w:color w:val="auto"/>
          <w:u w:val="none"/>
          <w:lang w:val="en-GB"/>
        </w:rPr>
        <w:t>maternal care is direct and/or indirect,</w:t>
      </w:r>
      <w:r w:rsidR="0093427E" w:rsidRPr="005D107C">
        <w:rPr>
          <w:rStyle w:val="Hyperlink"/>
          <w:rFonts w:asciiTheme="minorHAnsi" w:hAnsiTheme="minorHAnsi" w:cstheme="minorHAnsi"/>
          <w:bCs/>
          <w:color w:val="auto"/>
          <w:u w:val="none"/>
          <w:lang w:val="en-GB"/>
        </w:rPr>
        <w:t xml:space="preserve"> </w:t>
      </w:r>
      <w:bookmarkStart w:id="21" w:name="_Hlk63330378"/>
      <w:bookmarkStart w:id="22" w:name="_Hlk62032813"/>
      <w:r w:rsidR="0093427E" w:rsidRPr="00155313">
        <w:rPr>
          <w:rStyle w:val="Hyperlink"/>
          <w:rFonts w:asciiTheme="minorHAnsi" w:hAnsiTheme="minorHAnsi" w:cstheme="minorHAnsi"/>
          <w:bCs/>
          <w:color w:val="auto"/>
          <w:highlight w:val="yellow"/>
          <w:u w:val="none"/>
          <w:lang w:val="en-GB"/>
        </w:rPr>
        <w:t xml:space="preserve">we </w:t>
      </w:r>
      <w:r w:rsidR="00A527CE" w:rsidRPr="00155313">
        <w:rPr>
          <w:rStyle w:val="Hyperlink"/>
          <w:rFonts w:asciiTheme="minorHAnsi" w:hAnsiTheme="minorHAnsi" w:cstheme="minorHAnsi"/>
          <w:bCs/>
          <w:color w:val="auto"/>
          <w:highlight w:val="yellow"/>
          <w:u w:val="none"/>
          <w:lang w:val="en-GB"/>
        </w:rPr>
        <w:t>investigated</w:t>
      </w:r>
      <w:r w:rsidR="0093427E" w:rsidRPr="00155313">
        <w:rPr>
          <w:rStyle w:val="Hyperlink"/>
          <w:rFonts w:asciiTheme="minorHAnsi" w:hAnsiTheme="minorHAnsi" w:cstheme="minorHAnsi"/>
          <w:bCs/>
          <w:color w:val="auto"/>
          <w:highlight w:val="yellow"/>
          <w:u w:val="none"/>
          <w:lang w:val="en-GB"/>
        </w:rPr>
        <w:t xml:space="preserve"> the effects of </w:t>
      </w:r>
      <w:r w:rsidR="00CE59AD" w:rsidRPr="00155313">
        <w:rPr>
          <w:rStyle w:val="Hyperlink"/>
          <w:rFonts w:asciiTheme="minorHAnsi" w:hAnsiTheme="minorHAnsi" w:cstheme="minorHAnsi"/>
          <w:bCs/>
          <w:color w:val="auto"/>
          <w:highlight w:val="yellow"/>
          <w:u w:val="none"/>
          <w:lang w:val="en-GB"/>
        </w:rPr>
        <w:t xml:space="preserve">rifampicin </w:t>
      </w:r>
      <w:r w:rsidR="0093427E" w:rsidRPr="00155313">
        <w:rPr>
          <w:rStyle w:val="Hyperlink"/>
          <w:rFonts w:asciiTheme="minorHAnsi" w:hAnsiTheme="minorHAnsi" w:cstheme="minorHAnsi"/>
          <w:bCs/>
          <w:color w:val="auto"/>
          <w:highlight w:val="yellow"/>
          <w:u w:val="none"/>
          <w:lang w:val="en-GB"/>
        </w:rPr>
        <w:t xml:space="preserve">on </w:t>
      </w:r>
      <w:r w:rsidR="00E46D83" w:rsidRPr="00155313">
        <w:rPr>
          <w:rStyle w:val="Hyperlink"/>
          <w:rFonts w:asciiTheme="minorHAnsi" w:hAnsiTheme="minorHAnsi" w:cstheme="minorHAnsi"/>
          <w:bCs/>
          <w:color w:val="auto"/>
          <w:highlight w:val="yellow"/>
          <w:u w:val="none"/>
          <w:lang w:val="en-GB"/>
        </w:rPr>
        <w:t>24</w:t>
      </w:r>
      <w:r w:rsidR="0093427E" w:rsidRPr="00155313">
        <w:rPr>
          <w:rStyle w:val="Hyperlink"/>
          <w:rFonts w:asciiTheme="minorHAnsi" w:hAnsiTheme="minorHAnsi" w:cstheme="minorHAnsi"/>
          <w:bCs/>
          <w:color w:val="auto"/>
          <w:highlight w:val="yellow"/>
          <w:u w:val="none"/>
          <w:lang w:val="en-GB"/>
        </w:rPr>
        <w:t xml:space="preserve"> other </w:t>
      </w:r>
      <w:r w:rsidR="00A527CE" w:rsidRPr="00155313">
        <w:rPr>
          <w:rStyle w:val="Hyperlink"/>
          <w:rFonts w:asciiTheme="minorHAnsi" w:hAnsiTheme="minorHAnsi" w:cstheme="minorHAnsi"/>
          <w:bCs/>
          <w:color w:val="auto"/>
          <w:highlight w:val="yellow"/>
          <w:u w:val="none"/>
          <w:lang w:val="en-GB"/>
        </w:rPr>
        <w:t xml:space="preserve">traits </w:t>
      </w:r>
      <w:r w:rsidR="0093427E" w:rsidRPr="00155313">
        <w:rPr>
          <w:rStyle w:val="Hyperlink"/>
          <w:rFonts w:asciiTheme="minorHAnsi" w:hAnsiTheme="minorHAnsi" w:cstheme="minorHAnsi"/>
          <w:bCs/>
          <w:color w:val="auto"/>
          <w:highlight w:val="yellow"/>
          <w:u w:val="none"/>
          <w:lang w:val="en-GB"/>
        </w:rPr>
        <w:t xml:space="preserve">measured throughout </w:t>
      </w:r>
      <w:r w:rsidR="004969EE" w:rsidRPr="00155313">
        <w:rPr>
          <w:rStyle w:val="Hyperlink"/>
          <w:rFonts w:asciiTheme="minorHAnsi" w:hAnsiTheme="minorHAnsi" w:cstheme="minorHAnsi"/>
          <w:bCs/>
          <w:color w:val="auto"/>
          <w:highlight w:val="yellow"/>
          <w:u w:val="none"/>
          <w:lang w:val="en-GB"/>
        </w:rPr>
        <w:t xml:space="preserve">the </w:t>
      </w:r>
      <w:r w:rsidR="00460602" w:rsidRPr="00155313">
        <w:rPr>
          <w:rStyle w:val="Hyperlink"/>
          <w:rFonts w:asciiTheme="minorHAnsi" w:hAnsiTheme="minorHAnsi" w:cstheme="minorHAnsi"/>
          <w:bCs/>
          <w:color w:val="auto"/>
          <w:highlight w:val="yellow"/>
          <w:u w:val="none"/>
          <w:lang w:val="en-GB"/>
        </w:rPr>
        <w:t xml:space="preserve">mothers’ </w:t>
      </w:r>
      <w:r w:rsidR="0093427E" w:rsidRPr="00155313">
        <w:rPr>
          <w:rStyle w:val="Hyperlink"/>
          <w:rFonts w:asciiTheme="minorHAnsi" w:hAnsiTheme="minorHAnsi" w:cstheme="minorHAnsi"/>
          <w:bCs/>
          <w:color w:val="auto"/>
          <w:highlight w:val="yellow"/>
          <w:u w:val="none"/>
          <w:lang w:val="en-GB"/>
        </w:rPr>
        <w:t xml:space="preserve">lifetime and reflecting their </w:t>
      </w:r>
      <w:r w:rsidR="00706F75" w:rsidRPr="00155313">
        <w:rPr>
          <w:rStyle w:val="Hyperlink"/>
          <w:rFonts w:asciiTheme="minorHAnsi" w:hAnsiTheme="minorHAnsi" w:cstheme="minorHAnsi"/>
          <w:bCs/>
          <w:color w:val="auto"/>
          <w:highlight w:val="yellow"/>
          <w:u w:val="none"/>
          <w:lang w:val="en-GB"/>
        </w:rPr>
        <w:t xml:space="preserve">general </w:t>
      </w:r>
      <w:r w:rsidR="0093427E" w:rsidRPr="00155313">
        <w:rPr>
          <w:rStyle w:val="Hyperlink"/>
          <w:rFonts w:asciiTheme="minorHAnsi" w:hAnsiTheme="minorHAnsi" w:cstheme="minorHAnsi"/>
          <w:bCs/>
          <w:color w:val="auto"/>
          <w:highlight w:val="yellow"/>
          <w:u w:val="none"/>
          <w:lang w:val="en-GB"/>
        </w:rPr>
        <w:t>physiolog</w:t>
      </w:r>
      <w:r w:rsidR="00706F75" w:rsidRPr="00155313">
        <w:rPr>
          <w:rStyle w:val="Hyperlink"/>
          <w:rFonts w:asciiTheme="minorHAnsi" w:hAnsiTheme="minorHAnsi" w:cstheme="minorHAnsi"/>
          <w:bCs/>
          <w:color w:val="auto"/>
          <w:highlight w:val="yellow"/>
          <w:u w:val="none"/>
          <w:lang w:val="en-GB"/>
        </w:rPr>
        <w:t>ical state</w:t>
      </w:r>
      <w:r w:rsidR="0093427E" w:rsidRPr="00155313">
        <w:rPr>
          <w:rStyle w:val="Hyperlink"/>
          <w:rFonts w:asciiTheme="minorHAnsi" w:hAnsiTheme="minorHAnsi" w:cstheme="minorHAnsi"/>
          <w:bCs/>
          <w:color w:val="auto"/>
          <w:highlight w:val="yellow"/>
          <w:u w:val="none"/>
          <w:lang w:val="en-GB"/>
        </w:rPr>
        <w:t xml:space="preserve">, </w:t>
      </w:r>
      <w:r w:rsidR="00AF007E" w:rsidRPr="00155313">
        <w:rPr>
          <w:rStyle w:val="Hyperlink"/>
          <w:rFonts w:asciiTheme="minorHAnsi" w:hAnsiTheme="minorHAnsi" w:cstheme="minorHAnsi"/>
          <w:bCs/>
          <w:color w:val="auto"/>
          <w:highlight w:val="yellow"/>
          <w:u w:val="none"/>
          <w:lang w:val="en-GB"/>
        </w:rPr>
        <w:t xml:space="preserve">investment in future reproduction </w:t>
      </w:r>
      <w:r w:rsidR="0093427E" w:rsidRPr="00155313">
        <w:rPr>
          <w:rStyle w:val="Hyperlink"/>
          <w:rFonts w:asciiTheme="minorHAnsi" w:hAnsiTheme="minorHAnsi" w:cstheme="minorHAnsi"/>
          <w:bCs/>
          <w:color w:val="auto"/>
          <w:highlight w:val="yellow"/>
          <w:u w:val="none"/>
          <w:lang w:val="en-GB"/>
        </w:rPr>
        <w:t>and longevity</w:t>
      </w:r>
      <w:bookmarkEnd w:id="21"/>
      <w:r w:rsidR="001E3A1E" w:rsidRPr="00155313">
        <w:rPr>
          <w:rStyle w:val="Hyperlink"/>
          <w:rFonts w:asciiTheme="minorHAnsi" w:hAnsiTheme="minorHAnsi" w:cstheme="minorHAnsi"/>
          <w:bCs/>
          <w:color w:val="auto"/>
          <w:highlight w:val="yellow"/>
          <w:u w:val="none"/>
          <w:lang w:val="en-GB"/>
        </w:rPr>
        <w:t>.</w:t>
      </w:r>
      <w:bookmarkEnd w:id="22"/>
    </w:p>
    <w:p w14:paraId="2E8D7A5B" w14:textId="77777777" w:rsidR="00873AF0" w:rsidRPr="005D107C" w:rsidRDefault="00873AF0" w:rsidP="004F108F">
      <w:pPr>
        <w:suppressLineNumbers/>
        <w:spacing w:line="480" w:lineRule="auto"/>
        <w:ind w:firstLine="720"/>
        <w:jc w:val="both"/>
        <w:rPr>
          <w:rFonts w:asciiTheme="minorHAnsi" w:hAnsiTheme="minorHAnsi" w:cstheme="minorHAnsi"/>
          <w:b/>
          <w:lang w:val="en-GB"/>
        </w:rPr>
      </w:pPr>
    </w:p>
    <w:p w14:paraId="571D937A" w14:textId="7B30274B" w:rsidR="003425A5" w:rsidRPr="00921380" w:rsidRDefault="00AC0455" w:rsidP="004F108F">
      <w:pPr>
        <w:suppressLineNumbers/>
        <w:spacing w:line="480" w:lineRule="auto"/>
        <w:jc w:val="both"/>
        <w:rPr>
          <w:rFonts w:asciiTheme="minorHAnsi" w:hAnsiTheme="minorHAnsi" w:cstheme="minorHAnsi"/>
          <w:b/>
          <w:highlight w:val="yellow"/>
          <w:lang w:val="en-GB"/>
        </w:rPr>
      </w:pPr>
      <w:r w:rsidRPr="00921380">
        <w:rPr>
          <w:rFonts w:asciiTheme="minorHAnsi" w:hAnsiTheme="minorHAnsi" w:cstheme="minorHAnsi"/>
          <w:b/>
          <w:highlight w:val="yellow"/>
          <w:lang w:val="en-GB"/>
        </w:rPr>
        <w:t>2-MATERIALS AND METHODS</w:t>
      </w:r>
    </w:p>
    <w:p w14:paraId="34DE585B" w14:textId="288EE7BC" w:rsidR="006338F0" w:rsidRPr="005D107C" w:rsidRDefault="009773A4" w:rsidP="002462E3">
      <w:pPr>
        <w:spacing w:line="480" w:lineRule="auto"/>
        <w:jc w:val="both"/>
        <w:rPr>
          <w:rFonts w:asciiTheme="minorHAnsi" w:hAnsiTheme="minorHAnsi" w:cstheme="minorHAnsi"/>
          <w:i/>
          <w:lang w:val="en-GB"/>
        </w:rPr>
      </w:pPr>
      <w:bookmarkStart w:id="23" w:name="_Hlk49853929"/>
      <w:r w:rsidRPr="00921380">
        <w:rPr>
          <w:rFonts w:asciiTheme="minorHAnsi" w:hAnsiTheme="minorHAnsi" w:cstheme="minorHAnsi"/>
          <w:i/>
          <w:highlight w:val="yellow"/>
          <w:lang w:val="en-GB"/>
        </w:rPr>
        <w:t xml:space="preserve">2.1 </w:t>
      </w:r>
      <w:r w:rsidR="008A6923" w:rsidRPr="00921380">
        <w:rPr>
          <w:rFonts w:asciiTheme="minorHAnsi" w:hAnsiTheme="minorHAnsi" w:cstheme="minorHAnsi"/>
          <w:i/>
          <w:highlight w:val="yellow"/>
          <w:lang w:val="en-GB"/>
        </w:rPr>
        <w:t>I</w:t>
      </w:r>
      <w:r w:rsidR="004C4080" w:rsidRPr="00921380">
        <w:rPr>
          <w:rFonts w:asciiTheme="minorHAnsi" w:hAnsiTheme="minorHAnsi" w:cstheme="minorHAnsi"/>
          <w:i/>
          <w:highlight w:val="yellow"/>
          <w:lang w:val="en-GB"/>
        </w:rPr>
        <w:t>nsect</w:t>
      </w:r>
      <w:r w:rsidR="00911439" w:rsidRPr="00921380">
        <w:rPr>
          <w:rFonts w:asciiTheme="minorHAnsi" w:hAnsiTheme="minorHAnsi" w:cstheme="minorHAnsi"/>
          <w:i/>
          <w:highlight w:val="yellow"/>
          <w:lang w:val="en-GB"/>
        </w:rPr>
        <w:t xml:space="preserve"> rearing</w:t>
      </w:r>
      <w:r w:rsidR="008A6923" w:rsidRPr="00921380">
        <w:rPr>
          <w:rFonts w:asciiTheme="minorHAnsi" w:hAnsiTheme="minorHAnsi" w:cstheme="minorHAnsi"/>
          <w:i/>
          <w:highlight w:val="yellow"/>
          <w:lang w:val="en-GB"/>
        </w:rPr>
        <w:t xml:space="preserve"> and rifampicin treatment</w:t>
      </w:r>
    </w:p>
    <w:p w14:paraId="18CAE4CE" w14:textId="7C17D127" w:rsidR="00CF302F" w:rsidRPr="005D107C" w:rsidRDefault="00CF302F" w:rsidP="00C05F02">
      <w:pPr>
        <w:spacing w:line="480" w:lineRule="auto"/>
        <w:jc w:val="both"/>
        <w:rPr>
          <w:rFonts w:asciiTheme="minorHAnsi" w:hAnsiTheme="minorHAnsi" w:cstheme="minorHAnsi"/>
          <w:lang w:val="en-GB"/>
        </w:rPr>
      </w:pPr>
      <w:r w:rsidRPr="005D107C">
        <w:rPr>
          <w:rFonts w:asciiTheme="minorHAnsi" w:hAnsiTheme="minorHAnsi" w:cstheme="minorHAnsi"/>
          <w:lang w:val="en-GB"/>
        </w:rPr>
        <w:t xml:space="preserve">The experiment involved a total of 296 </w:t>
      </w:r>
      <w:proofErr w:type="spellStart"/>
      <w:r w:rsidRPr="005D107C">
        <w:rPr>
          <w:rFonts w:asciiTheme="minorHAnsi" w:hAnsiTheme="minorHAnsi" w:cstheme="minorHAnsi"/>
          <w:i/>
          <w:iCs/>
          <w:lang w:val="en-GB"/>
        </w:rPr>
        <w:t>Forficula</w:t>
      </w:r>
      <w:proofErr w:type="spellEnd"/>
      <w:r w:rsidRPr="005D107C">
        <w:rPr>
          <w:rFonts w:asciiTheme="minorHAnsi" w:hAnsiTheme="minorHAnsi" w:cstheme="minorHAnsi"/>
          <w:i/>
          <w:iCs/>
          <w:lang w:val="en-GB"/>
        </w:rPr>
        <w:t xml:space="preserve"> </w:t>
      </w:r>
      <w:proofErr w:type="spellStart"/>
      <w:r w:rsidRPr="005D107C">
        <w:rPr>
          <w:rFonts w:asciiTheme="minorHAnsi" w:hAnsiTheme="minorHAnsi" w:cstheme="minorHAnsi"/>
          <w:i/>
          <w:iCs/>
          <w:lang w:val="en-GB"/>
        </w:rPr>
        <w:t>auricularia</w:t>
      </w:r>
      <w:proofErr w:type="spellEnd"/>
      <w:r w:rsidRPr="005D107C">
        <w:rPr>
          <w:rFonts w:asciiTheme="minorHAnsi" w:hAnsiTheme="minorHAnsi" w:cstheme="minorHAnsi"/>
          <w:lang w:val="en-GB"/>
        </w:rPr>
        <w:t xml:space="preserve"> </w:t>
      </w:r>
      <w:r w:rsidR="008462B1" w:rsidRPr="005D107C">
        <w:rPr>
          <w:rFonts w:asciiTheme="minorHAnsi" w:hAnsiTheme="minorHAnsi" w:cstheme="minorHAnsi"/>
          <w:lang w:val="en-GB"/>
        </w:rPr>
        <w:t>L. (</w:t>
      </w:r>
      <w:r w:rsidR="008462B1" w:rsidRPr="005D107C">
        <w:rPr>
          <w:rFonts w:asciiTheme="minorHAnsi" w:hAnsiTheme="minorHAnsi" w:cstheme="minorHAnsi"/>
          <w:iCs/>
          <w:lang w:val="en-GB"/>
        </w:rPr>
        <w:t xml:space="preserve">clade B </w:t>
      </w:r>
      <w:r w:rsidR="008462B1" w:rsidRPr="005D107C">
        <w:rPr>
          <w:rFonts w:asciiTheme="minorHAnsi" w:hAnsiTheme="minorHAnsi" w:cstheme="minorHAnsi"/>
          <w:iCs/>
          <w:lang w:val="en-GB"/>
        </w:rPr>
        <w:fldChar w:fldCharType="begin" w:fldLock="1"/>
      </w:r>
      <w:r w:rsidR="00167EE1" w:rsidRPr="005D107C">
        <w:rPr>
          <w:rFonts w:asciiTheme="minorHAnsi" w:hAnsiTheme="minorHAnsi" w:cstheme="minorHAnsi"/>
          <w:iCs/>
          <w:lang w:val="en-GB"/>
        </w:rPr>
        <w:instrText>ADDIN CSL_CITATION {"citationItems":[{"id":"ITEM-1","itemData":{"DOI":"10.1093/zoolinnean/zlaa070","ISSN":"0024-4082","abstract":"Forficula auricularia (the European earwig) is possibly a complex of cryptic species. To test this hypothesis, we performed: (1) a phylogeographic study based on fragments of the mitochondrial COI and the nuclear ITS2 markers on a wide geographic sampling, (2) morphometric analyses of lineages present in Spain and (3) niche overlap analyses. We recovered five reciprocally monophyletic ancient phylogroups with unique historical patterns of distribution, climatic niches and diversification. External morphology was conserved and not correlated with speciation events, except in one case. Phylogenetic placement of the morphologically distinct taxon renders F. auricularia paraphyletic. Based on the congruence of the phylogenetic units defined by mtDNA and nuclear sequence data, we conclude that phylogroups have their own historical and future evolutionary trajectory and represent independent taxonomic units. Forficula auricularia is a complex of at least four species: the morphologically diagnosable Forficula aeolica González-Miguéns &amp; García-París sp. nov., and the cryptic taxa: Forficula mediterranea González-Miguéns &amp; García-París sp. nov., Forficula dentataFabricius, 1775stat. nov. and Forficula auriculariaLinnaeus, 1758s.s. We also provide new synonymy for F. dentata.","author":[{"dropping-particle":"","family":"González-Miguéns","given":"Rubén","non-dropping-particle":"","parse-names":false,"suffix":""},{"dropping-particle":"","family":"Muñoz-Nozal","given":"Eva","non-dropping-particle":"","parse-names":false,"suffix":""},{"dropping-particle":"","family":"Jiménez-Ruiz","given":"Yolanda","non-dropping-particle":"","parse-names":false,"suffix":""},{"dropping-particle":"","family":"Mas-Peinado","given":"Paloma","non-dropping-particle":"","parse-names":false,"suffix":""},{"dropping-particle":"","family":"Ghanavi","given":"Hamid R","non-dropping-particle":"","parse-names":false,"suffix":""},{"dropping-particle":"","family":"García-París","given":"Mario","non-dropping-particle":"","parse-names":false,"suffix":""}],"container-title":"Zoological Journal of the Linnean Society","id":"ITEM-1","issue":"August","issued":{"date-parts":[["2020","8","20"]]},"title":"Speciation patterns in the &lt;i&gt;Forficula auricularia&lt;/i&gt; species complex: cryptic and not so cryptic taxa across the western Palaearctic region","type":"article-journal"},"uris":["http://www.mendeley.com/documents/?uuid=0959ec40-fecf-489e-990e-8c6f3015b93f"]}],"mendeley":{"formattedCitation":"[47]","plainTextFormattedCitation":"[47]","previouslyFormattedCitation":"[45]"},"properties":{"noteIndex":0},"schema":"https://github.com/citation-style-language/schema/raw/master/csl-citation.json"}</w:instrText>
      </w:r>
      <w:r w:rsidR="008462B1" w:rsidRPr="005D107C">
        <w:rPr>
          <w:rFonts w:asciiTheme="minorHAnsi" w:hAnsiTheme="minorHAnsi" w:cstheme="minorHAnsi"/>
          <w:iCs/>
          <w:lang w:val="en-GB"/>
        </w:rPr>
        <w:fldChar w:fldCharType="separate"/>
      </w:r>
      <w:r w:rsidR="00167EE1" w:rsidRPr="005D107C">
        <w:rPr>
          <w:rFonts w:asciiTheme="minorHAnsi" w:hAnsiTheme="minorHAnsi" w:cstheme="minorHAnsi"/>
          <w:iCs/>
          <w:noProof/>
          <w:lang w:val="en-GB"/>
        </w:rPr>
        <w:t>[47]</w:t>
      </w:r>
      <w:r w:rsidR="008462B1" w:rsidRPr="005D107C">
        <w:rPr>
          <w:rFonts w:asciiTheme="minorHAnsi" w:hAnsiTheme="minorHAnsi" w:cstheme="minorHAnsi"/>
          <w:iCs/>
          <w:lang w:val="en-GB"/>
        </w:rPr>
        <w:fldChar w:fldCharType="end"/>
      </w:r>
      <w:r w:rsidR="008462B1" w:rsidRPr="005D107C">
        <w:rPr>
          <w:rFonts w:asciiTheme="minorHAnsi" w:hAnsiTheme="minorHAnsi" w:cstheme="minorHAnsi"/>
          <w:iCs/>
          <w:lang w:val="en-GB"/>
        </w:rPr>
        <w:t xml:space="preserve">) </w:t>
      </w:r>
      <w:r w:rsidRPr="005D107C">
        <w:rPr>
          <w:rFonts w:asciiTheme="minorHAnsi" w:hAnsiTheme="minorHAnsi" w:cstheme="minorHAnsi"/>
          <w:lang w:val="en-GB"/>
        </w:rPr>
        <w:t xml:space="preserve">males and females. These were </w:t>
      </w:r>
      <w:r w:rsidR="004605F5" w:rsidRPr="005D107C">
        <w:rPr>
          <w:rFonts w:asciiTheme="minorHAnsi" w:hAnsiTheme="minorHAnsi" w:cstheme="minorHAnsi"/>
          <w:lang w:val="en-GB"/>
        </w:rPr>
        <w:t xml:space="preserve">the </w:t>
      </w:r>
      <w:r w:rsidRPr="005D107C">
        <w:rPr>
          <w:rFonts w:asciiTheme="minorHAnsi" w:hAnsiTheme="minorHAnsi" w:cstheme="minorHAnsi"/>
          <w:lang w:val="en-GB"/>
        </w:rPr>
        <w:t>first laboratory-born descendants of 74 females field-sampled in Pont-de-</w:t>
      </w:r>
      <w:proofErr w:type="spellStart"/>
      <w:r w:rsidRPr="005D107C">
        <w:rPr>
          <w:rFonts w:asciiTheme="minorHAnsi" w:hAnsiTheme="minorHAnsi" w:cstheme="minorHAnsi"/>
          <w:lang w:val="en-GB"/>
        </w:rPr>
        <w:t>Ruan</w:t>
      </w:r>
      <w:proofErr w:type="spellEnd"/>
      <w:r w:rsidRPr="005D107C">
        <w:rPr>
          <w:rFonts w:asciiTheme="minorHAnsi" w:hAnsiTheme="minorHAnsi" w:cstheme="minorHAnsi"/>
          <w:lang w:val="en-GB"/>
        </w:rPr>
        <w:t xml:space="preserve">, France, in 2017 and then maintained under standard laboratory conditions </w:t>
      </w:r>
      <w:r w:rsidRPr="005D107C">
        <w:rPr>
          <w:rFonts w:asciiTheme="minorHAnsi" w:hAnsiTheme="minorHAnsi" w:cstheme="minorHAnsi"/>
          <w:lang w:val="en-GB"/>
        </w:rPr>
        <w:fldChar w:fldCharType="begin" w:fldLock="1"/>
      </w:r>
      <w:r w:rsidR="00167EE1" w:rsidRPr="005D107C">
        <w:rPr>
          <w:rFonts w:asciiTheme="minorHAnsi" w:hAnsiTheme="minorHAnsi" w:cstheme="minorHAnsi"/>
          <w:lang w:val="en-GB"/>
        </w:rPr>
        <w:instrText>ADDIN CSL_CITATION {"citationItems":[{"id":"ITEM-1","itemData":{"DOI":"10.1007/s10682-011-9510-x","ISSN":"0269-7653","abstract":"Whether to reproduce once or multiple times (semelparity vs. iteroparity) is a major life-history decision that organisms have to take. Mode of parity is usually con- sidered a species characteristic. However, recent models suggested that population prop- erties or condition-dependent fitness payoffs could help to maintain both life-history tactics within populations. In arthropods, semelparity was also hypothesised to be a critical pre- adaptation for the evolution of maternal care, semelparous females being predicted to provide more care due to the absence of costs on future reproduction. The aim of this study was to characterize potential fitness payoffs and levels of maternal care in semel- and itero- parous females of the European earwig Forficula auricularia. Based on 15 traits measured in 494 females and their nymphs, our results revealed that iteroparous females laid their first clutch earlier, had more eggs in their first clutch, gained more weight during the 2 weeks following hatching of the first clutch, but produced eggs that developed more slowly than semelparous females. Among iteroparous females, the sizes of first and second clutches were significantly and positively correlated, indicating no investment trade-off between reproductive events. Iteroparous females also provided more food than semelparous ones, a result contrasting with predictions that iteroparity is incompatible with the evolution of maternal care. Finally, a controlled breeding experiment reported full mating compatibility among offspring from females of the two modes of parity, confirming that both types of females belong to one single species. Overall, these results indicate that alternative modes of parity represent coexisting life-history tactics that are likely to be condition-dependent and associated with offspring development and specific levels of maternal care in earwigs.","author":[{"dropping-particle":"","family":"Meunier","given":"Joël","non-dropping-particle":"","parse-names":false,"suffix":""},{"dropping-particle":"","family":"Wong","given":"Janine W Y","non-dropping-particle":"","parse-names":false,"suffix":""},{"dropping-particle":"","family":"Gómez","given":"Yamenah","non-dropping-particle":"","parse-names":false,"suffix":""},{"dropping-particle":"","family":"Kuttler","given":"Sabine","non-dropping-particle":"","parse-names":false,"suffix":""},{"dropping-particle":"","family":"Röllin","given":"Lilian","non-dropping-particle":"","parse-names":false,"suffix":""},{"dropping-particle":"","family":"Stucki","given":"Dimitri","non-dropping-particle":"","parse-names":false,"suffix":""},{"dropping-particle":"","family":"Kölliker","given":"Mathias","non-dropping-particle":"","parse-names":false,"suffix":""}],"container-title":"Evolutionary Ecology","id":"ITEM-1","issued":{"date-parts":[["2012","8","3"]]},"page":"669-682","title":"One clutch or two clutches? Fitness correlates of coexisting alternative female life-histories in the European earwig","type":"article-journal","volume":"26"},"uris":["http://www.mendeley.com/documents/?uuid=86f8abbf-e031-4816-95a8-19e5b2f97ce6"]}],"mendeley":{"formattedCitation":"[42]","plainTextFormattedCitation":"[42]","previouslyFormattedCitation":"[46]"},"properties":{"noteIndex":0},"schema":"https://github.com/citation-style-language/schema/raw/master/csl-citation.json"}</w:instrText>
      </w:r>
      <w:r w:rsidRPr="005D107C">
        <w:rPr>
          <w:rFonts w:asciiTheme="minorHAnsi" w:hAnsiTheme="minorHAnsi" w:cstheme="minorHAnsi"/>
          <w:lang w:val="en-GB"/>
        </w:rPr>
        <w:fldChar w:fldCharType="separate"/>
      </w:r>
      <w:r w:rsidR="00167EE1" w:rsidRPr="005D107C">
        <w:rPr>
          <w:rFonts w:asciiTheme="minorHAnsi" w:hAnsiTheme="minorHAnsi" w:cstheme="minorHAnsi"/>
          <w:noProof/>
          <w:lang w:val="en-GB"/>
        </w:rPr>
        <w:t>[42]</w:t>
      </w:r>
      <w:r w:rsidRPr="005D107C">
        <w:rPr>
          <w:rFonts w:asciiTheme="minorHAnsi" w:hAnsiTheme="minorHAnsi" w:cstheme="minorHAnsi"/>
          <w:lang w:val="en-GB"/>
        </w:rPr>
        <w:fldChar w:fldCharType="end"/>
      </w:r>
      <w:r w:rsidRPr="005D107C">
        <w:rPr>
          <w:rFonts w:asciiTheme="minorHAnsi" w:hAnsiTheme="minorHAnsi" w:cstheme="minorHAnsi"/>
          <w:lang w:val="en-GB"/>
        </w:rPr>
        <w:t xml:space="preserve">. </w:t>
      </w:r>
      <w:r w:rsidR="00CD6F42" w:rsidRPr="005D107C">
        <w:rPr>
          <w:rFonts w:asciiTheme="minorHAnsi" w:hAnsiTheme="minorHAnsi" w:cstheme="minorHAnsi"/>
          <w:lang w:val="en-GB"/>
        </w:rPr>
        <w:t>The entire experiment consisted of feeding these 296 earwig</w:t>
      </w:r>
      <w:r w:rsidR="00713F40" w:rsidRPr="005D107C">
        <w:rPr>
          <w:rFonts w:asciiTheme="minorHAnsi" w:hAnsiTheme="minorHAnsi" w:cstheme="minorHAnsi"/>
          <w:lang w:val="en-GB"/>
        </w:rPr>
        <w:t>s</w:t>
      </w:r>
      <w:r w:rsidR="00CD6F42" w:rsidRPr="005D107C">
        <w:rPr>
          <w:rFonts w:asciiTheme="minorHAnsi" w:hAnsiTheme="minorHAnsi" w:cstheme="minorHAnsi"/>
          <w:lang w:val="en-GB"/>
        </w:rPr>
        <w:t xml:space="preserve"> with either rifampicin or water from adult emergence </w:t>
      </w:r>
      <w:r w:rsidR="00407B32" w:rsidRPr="005D107C">
        <w:rPr>
          <w:rFonts w:asciiTheme="minorHAnsi" w:hAnsiTheme="minorHAnsi" w:cstheme="minorHAnsi"/>
          <w:lang w:val="en-GB"/>
        </w:rPr>
        <w:t>to</w:t>
      </w:r>
      <w:r w:rsidR="00CD6F42" w:rsidRPr="005D107C">
        <w:rPr>
          <w:rFonts w:asciiTheme="minorHAnsi" w:hAnsiTheme="minorHAnsi" w:cstheme="minorHAnsi"/>
          <w:lang w:val="en-GB"/>
        </w:rPr>
        <w:t xml:space="preserve"> death,</w:t>
      </w:r>
      <w:r w:rsidR="00060428" w:rsidRPr="005D107C">
        <w:rPr>
          <w:rFonts w:asciiTheme="minorHAnsi" w:hAnsiTheme="minorHAnsi" w:cstheme="minorHAnsi"/>
          <w:lang w:val="en-GB"/>
        </w:rPr>
        <w:t xml:space="preserve"> and</w:t>
      </w:r>
      <w:r w:rsidR="00CD6F42" w:rsidRPr="005D107C">
        <w:rPr>
          <w:rFonts w:asciiTheme="minorHAnsi" w:hAnsiTheme="minorHAnsi" w:cstheme="minorHAnsi"/>
          <w:lang w:val="en-GB"/>
        </w:rPr>
        <w:t xml:space="preserve"> measuring the </w:t>
      </w:r>
      <w:r w:rsidR="00060428" w:rsidRPr="005D107C">
        <w:rPr>
          <w:rFonts w:asciiTheme="minorHAnsi" w:hAnsiTheme="minorHAnsi" w:cstheme="minorHAnsi"/>
          <w:lang w:val="en-GB"/>
        </w:rPr>
        <w:t xml:space="preserve">effects </w:t>
      </w:r>
      <w:r w:rsidR="00407B32" w:rsidRPr="005D107C">
        <w:rPr>
          <w:rFonts w:asciiTheme="minorHAnsi" w:hAnsiTheme="minorHAnsi" w:cstheme="minorHAnsi"/>
          <w:lang w:val="en-GB"/>
        </w:rPr>
        <w:t>on</w:t>
      </w:r>
      <w:r w:rsidR="00060428" w:rsidRPr="005D107C">
        <w:rPr>
          <w:rFonts w:asciiTheme="minorHAnsi" w:hAnsiTheme="minorHAnsi" w:cstheme="minorHAnsi"/>
          <w:lang w:val="en-GB"/>
        </w:rPr>
        <w:t xml:space="preserve"> </w:t>
      </w:r>
      <w:r w:rsidR="006D2E3C" w:rsidRPr="005D107C">
        <w:rPr>
          <w:rFonts w:asciiTheme="minorHAnsi" w:hAnsiTheme="minorHAnsi" w:cstheme="minorHAnsi"/>
          <w:lang w:val="en-GB"/>
        </w:rPr>
        <w:t xml:space="preserve">mothers’ </w:t>
      </w:r>
      <w:r w:rsidR="00CD6F42" w:rsidRPr="005D107C">
        <w:rPr>
          <w:rFonts w:asciiTheme="minorHAnsi" w:hAnsiTheme="minorHAnsi" w:cstheme="minorHAnsi"/>
          <w:lang w:val="en-GB"/>
        </w:rPr>
        <w:t xml:space="preserve">behaviour, physiology, reproduction and longevity (Figure </w:t>
      </w:r>
      <w:r w:rsidR="007376AE" w:rsidRPr="005D107C">
        <w:rPr>
          <w:rFonts w:asciiTheme="minorHAnsi" w:hAnsiTheme="minorHAnsi" w:cstheme="minorHAnsi"/>
          <w:lang w:val="en-GB"/>
        </w:rPr>
        <w:t>S</w:t>
      </w:r>
      <w:r w:rsidR="00CD6F42" w:rsidRPr="005D107C">
        <w:rPr>
          <w:rFonts w:asciiTheme="minorHAnsi" w:hAnsiTheme="minorHAnsi" w:cstheme="minorHAnsi"/>
          <w:lang w:val="en-GB"/>
        </w:rPr>
        <w:t xml:space="preserve">1). </w:t>
      </w:r>
      <w:r w:rsidR="0068517E" w:rsidRPr="005D107C">
        <w:rPr>
          <w:rFonts w:asciiTheme="minorHAnsi" w:hAnsiTheme="minorHAnsi" w:cstheme="minorHAnsi"/>
          <w:lang w:val="en-GB"/>
        </w:rPr>
        <w:t xml:space="preserve">To obtain rifampicin- and control-treated mothers, we first isolated </w:t>
      </w:r>
      <w:r w:rsidR="00480A07" w:rsidRPr="005D107C">
        <w:rPr>
          <w:rFonts w:asciiTheme="minorHAnsi" w:hAnsiTheme="minorHAnsi" w:cstheme="minorHAnsi"/>
          <w:lang w:val="en-GB"/>
        </w:rPr>
        <w:t>two</w:t>
      </w:r>
      <w:r w:rsidR="0068517E" w:rsidRPr="005D107C">
        <w:rPr>
          <w:rFonts w:asciiTheme="minorHAnsi" w:hAnsiTheme="minorHAnsi" w:cstheme="minorHAnsi"/>
          <w:lang w:val="en-GB"/>
        </w:rPr>
        <w:t xml:space="preserve"> virgin males and </w:t>
      </w:r>
      <w:r w:rsidR="00480A07" w:rsidRPr="005D107C">
        <w:rPr>
          <w:rFonts w:asciiTheme="minorHAnsi" w:hAnsiTheme="minorHAnsi" w:cstheme="minorHAnsi"/>
          <w:lang w:val="en-GB"/>
        </w:rPr>
        <w:t>two</w:t>
      </w:r>
      <w:r w:rsidR="0068517E" w:rsidRPr="005D107C">
        <w:rPr>
          <w:rFonts w:asciiTheme="minorHAnsi" w:hAnsiTheme="minorHAnsi" w:cstheme="minorHAnsi"/>
          <w:lang w:val="en-GB"/>
        </w:rPr>
        <w:t xml:space="preserve"> virgin females per family (n = 74 families) four days after adult emergence, and then fed them for two weeks with green-coloured pollen pellets mixed with either 10 µL of rifampicin (Sigma-Aldrich, </w:t>
      </w:r>
      <w:r w:rsidR="0068517E" w:rsidRPr="005D107C">
        <w:rPr>
          <w:rFonts w:asciiTheme="minorHAnsi" w:hAnsiTheme="minorHAnsi" w:cstheme="minorHAnsi"/>
          <w:shd w:val="clear" w:color="auto" w:fill="FFFFFF"/>
          <w:lang w:val="en-GB"/>
        </w:rPr>
        <w:t xml:space="preserve">PHR1806; </w:t>
      </w:r>
      <w:r w:rsidR="0068517E" w:rsidRPr="005D107C">
        <w:rPr>
          <w:rFonts w:asciiTheme="minorHAnsi" w:hAnsiTheme="minorHAnsi" w:cstheme="minorHAnsi"/>
          <w:lang w:val="en-GB"/>
        </w:rPr>
        <w:t xml:space="preserve">0.2 mg/ml) or 10 µL of water. During these two weeks, each individual was isolated in a Petri Dish grounded with a humid filter paper that was changed twice a week </w:t>
      </w:r>
      <w:r w:rsidR="00CF0C10" w:rsidRPr="005D107C">
        <w:rPr>
          <w:rFonts w:asciiTheme="minorHAnsi" w:hAnsiTheme="minorHAnsi" w:cstheme="minorHAnsi"/>
          <w:lang w:val="en-GB"/>
        </w:rPr>
        <w:t>(</w:t>
      </w:r>
      <w:r w:rsidR="00C47662" w:rsidRPr="005D107C">
        <w:rPr>
          <w:rFonts w:asciiTheme="minorHAnsi" w:hAnsiTheme="minorHAnsi" w:cstheme="minorHAnsi"/>
          <w:lang w:val="en-GB"/>
        </w:rPr>
        <w:t xml:space="preserve">together </w:t>
      </w:r>
      <w:r w:rsidR="00CF0C10" w:rsidRPr="005D107C">
        <w:rPr>
          <w:rFonts w:asciiTheme="minorHAnsi" w:hAnsiTheme="minorHAnsi" w:cstheme="minorHAnsi"/>
          <w:lang w:val="en-GB"/>
        </w:rPr>
        <w:t xml:space="preserve">with the treated food) </w:t>
      </w:r>
      <w:r w:rsidR="0068517E" w:rsidRPr="005D107C">
        <w:rPr>
          <w:rFonts w:asciiTheme="minorHAnsi" w:hAnsiTheme="minorHAnsi" w:cstheme="minorHAnsi"/>
          <w:lang w:val="en-GB"/>
        </w:rPr>
        <w:t xml:space="preserve">to limit the risk of self-transplantation of gut microbes through </w:t>
      </w:r>
      <w:r w:rsidR="00BE6C15" w:rsidRPr="005D107C">
        <w:rPr>
          <w:rFonts w:asciiTheme="minorHAnsi" w:hAnsiTheme="minorHAnsi" w:cstheme="minorHAnsi"/>
          <w:lang w:val="en-GB"/>
        </w:rPr>
        <w:t>the</w:t>
      </w:r>
      <w:r w:rsidR="00141B4C" w:rsidRPr="005D107C">
        <w:rPr>
          <w:rFonts w:asciiTheme="minorHAnsi" w:hAnsiTheme="minorHAnsi" w:cstheme="minorHAnsi"/>
          <w:lang w:val="en-GB"/>
        </w:rPr>
        <w:t xml:space="preserve"> consumption </w:t>
      </w:r>
      <w:r w:rsidR="00BE6C15" w:rsidRPr="005D107C">
        <w:rPr>
          <w:rFonts w:asciiTheme="minorHAnsi" w:hAnsiTheme="minorHAnsi" w:cstheme="minorHAnsi"/>
          <w:lang w:val="en-GB"/>
        </w:rPr>
        <w:t xml:space="preserve">of </w:t>
      </w:r>
      <w:proofErr w:type="spellStart"/>
      <w:r w:rsidR="00BE6C15" w:rsidRPr="005D107C">
        <w:rPr>
          <w:rFonts w:asciiTheme="minorHAnsi" w:hAnsiTheme="minorHAnsi" w:cstheme="minorHAnsi"/>
          <w:lang w:val="en-GB"/>
        </w:rPr>
        <w:t>feces</w:t>
      </w:r>
      <w:proofErr w:type="spellEnd"/>
      <w:r w:rsidR="00BE6C15" w:rsidRPr="005D107C">
        <w:rPr>
          <w:rFonts w:asciiTheme="minorHAnsi" w:hAnsiTheme="minorHAnsi" w:cstheme="minorHAnsi"/>
          <w:lang w:val="en-GB"/>
        </w:rPr>
        <w:t xml:space="preserve"> </w:t>
      </w:r>
      <w:r w:rsidR="00141B4C" w:rsidRPr="005D107C">
        <w:rPr>
          <w:rFonts w:asciiTheme="minorHAnsi" w:hAnsiTheme="minorHAnsi" w:cstheme="minorHAnsi"/>
          <w:lang w:val="en-GB"/>
        </w:rPr>
        <w:t>deposited on paper</w:t>
      </w:r>
      <w:r w:rsidR="0068517E" w:rsidRPr="005D107C">
        <w:rPr>
          <w:rFonts w:asciiTheme="minorHAnsi" w:hAnsiTheme="minorHAnsi" w:cstheme="minorHAnsi"/>
          <w:lang w:val="en-GB"/>
        </w:rPr>
        <w:t xml:space="preserve">. </w:t>
      </w:r>
      <w:r w:rsidR="001418B7" w:rsidRPr="005D107C">
        <w:rPr>
          <w:rFonts w:asciiTheme="minorHAnsi" w:hAnsiTheme="minorHAnsi" w:cstheme="minorHAnsi"/>
          <w:lang w:val="en-GB"/>
        </w:rPr>
        <w:t xml:space="preserve">The production of green-coloured </w:t>
      </w:r>
      <w:proofErr w:type="spellStart"/>
      <w:r w:rsidR="001418B7" w:rsidRPr="005D107C">
        <w:rPr>
          <w:rFonts w:asciiTheme="minorHAnsi" w:hAnsiTheme="minorHAnsi" w:cstheme="minorHAnsi"/>
          <w:lang w:val="en-GB"/>
        </w:rPr>
        <w:t>feces</w:t>
      </w:r>
      <w:proofErr w:type="spellEnd"/>
      <w:r w:rsidR="001418B7" w:rsidRPr="005D107C">
        <w:rPr>
          <w:rFonts w:asciiTheme="minorHAnsi" w:hAnsiTheme="minorHAnsi" w:cstheme="minorHAnsi"/>
          <w:lang w:val="en-GB"/>
        </w:rPr>
        <w:t xml:space="preserve"> was </w:t>
      </w:r>
      <w:r w:rsidR="00D60828" w:rsidRPr="005D107C">
        <w:rPr>
          <w:rFonts w:asciiTheme="minorHAnsi" w:hAnsiTheme="minorHAnsi" w:cstheme="minorHAnsi"/>
          <w:lang w:val="en-GB"/>
        </w:rPr>
        <w:t xml:space="preserve">always observed, confirming </w:t>
      </w:r>
      <w:r w:rsidR="001418B7" w:rsidRPr="005D107C">
        <w:rPr>
          <w:rFonts w:asciiTheme="minorHAnsi" w:hAnsiTheme="minorHAnsi" w:cstheme="minorHAnsi"/>
          <w:lang w:val="en-GB"/>
        </w:rPr>
        <w:t xml:space="preserve">the consumption of rifampicin-treated food. </w:t>
      </w:r>
      <w:r w:rsidR="0068517E" w:rsidRPr="005D107C">
        <w:rPr>
          <w:rFonts w:asciiTheme="minorHAnsi" w:hAnsiTheme="minorHAnsi" w:cstheme="minorHAnsi"/>
          <w:lang w:val="en-GB"/>
        </w:rPr>
        <w:t xml:space="preserve">At the end of these two weeks, </w:t>
      </w:r>
      <w:r w:rsidR="00BD5B19" w:rsidRPr="005D107C">
        <w:rPr>
          <w:rFonts w:asciiTheme="minorHAnsi" w:hAnsiTheme="minorHAnsi" w:cstheme="minorHAnsi"/>
          <w:lang w:val="en-GB"/>
        </w:rPr>
        <w:t xml:space="preserve">we used </w:t>
      </w:r>
      <w:r w:rsidR="0068517E" w:rsidRPr="005D107C">
        <w:rPr>
          <w:rFonts w:asciiTheme="minorHAnsi" w:hAnsiTheme="minorHAnsi" w:cstheme="minorHAnsi"/>
          <w:lang w:val="en-GB"/>
        </w:rPr>
        <w:t xml:space="preserve">the 296 </w:t>
      </w:r>
      <w:r w:rsidR="00E2136A" w:rsidRPr="005D107C">
        <w:rPr>
          <w:rFonts w:asciiTheme="minorHAnsi" w:hAnsiTheme="minorHAnsi" w:cstheme="minorHAnsi"/>
          <w:lang w:val="en-GB"/>
        </w:rPr>
        <w:t>earwigs</w:t>
      </w:r>
      <w:r w:rsidR="0068517E" w:rsidRPr="005D107C">
        <w:rPr>
          <w:rFonts w:asciiTheme="minorHAnsi" w:hAnsiTheme="minorHAnsi" w:cstheme="minorHAnsi"/>
          <w:lang w:val="en-GB"/>
        </w:rPr>
        <w:t xml:space="preserve"> to set up 148 mating pairs </w:t>
      </w:r>
      <w:bookmarkStart w:id="24" w:name="_Hlk63330460"/>
      <w:r w:rsidR="0068517E" w:rsidRPr="005D107C">
        <w:rPr>
          <w:rFonts w:asciiTheme="minorHAnsi" w:hAnsiTheme="minorHAnsi" w:cstheme="minorHAnsi"/>
          <w:lang w:val="en-GB"/>
        </w:rPr>
        <w:t>composed of 1 virgin female and 1 virgin male from the same family and the same treatment</w:t>
      </w:r>
      <w:r w:rsidR="004054B0" w:rsidRPr="005D107C">
        <w:rPr>
          <w:rFonts w:asciiTheme="minorHAnsi" w:hAnsiTheme="minorHAnsi" w:cstheme="minorHAnsi"/>
          <w:lang w:val="en-GB"/>
        </w:rPr>
        <w:t>.</w:t>
      </w:r>
      <w:r w:rsidR="00D00278" w:rsidRPr="005D107C">
        <w:rPr>
          <w:rFonts w:asciiTheme="minorHAnsi" w:hAnsiTheme="minorHAnsi" w:cstheme="minorHAnsi"/>
          <w:lang w:val="en-GB"/>
        </w:rPr>
        <w:t xml:space="preserve"> </w:t>
      </w:r>
      <w:bookmarkStart w:id="25" w:name="_Hlk62115813"/>
      <w:bookmarkStart w:id="26" w:name="_Hlk62115858"/>
      <w:r w:rsidR="007D3166" w:rsidRPr="00155313">
        <w:rPr>
          <w:rFonts w:asciiTheme="minorHAnsi" w:hAnsiTheme="minorHAnsi" w:cstheme="minorHAnsi"/>
          <w:highlight w:val="yellow"/>
          <w:lang w:val="en-GB"/>
        </w:rPr>
        <w:t>Th</w:t>
      </w:r>
      <w:r w:rsidR="00EA6923" w:rsidRPr="00155313">
        <w:rPr>
          <w:rFonts w:asciiTheme="minorHAnsi" w:hAnsiTheme="minorHAnsi" w:cstheme="minorHAnsi"/>
          <w:highlight w:val="yellow"/>
          <w:lang w:val="en-GB"/>
        </w:rPr>
        <w:t xml:space="preserve">ere are only </w:t>
      </w:r>
      <w:r w:rsidR="00EA6923" w:rsidRPr="00155313">
        <w:rPr>
          <w:rFonts w:asciiTheme="minorHAnsi" w:hAnsiTheme="minorHAnsi" w:cstheme="minorHAnsi"/>
          <w:highlight w:val="yellow"/>
          <w:lang w:val="en-GB"/>
        </w:rPr>
        <w:lastRenderedPageBreak/>
        <w:t xml:space="preserve">limited signs of inbreeding depression in this species </w:t>
      </w:r>
      <w:r w:rsidR="00EA6923" w:rsidRPr="00155313">
        <w:rPr>
          <w:rFonts w:asciiTheme="minorHAnsi" w:hAnsiTheme="minorHAnsi" w:cstheme="minorHAnsi"/>
          <w:highlight w:val="yellow"/>
          <w:lang w:val="en-GB"/>
        </w:rPr>
        <w:fldChar w:fldCharType="begin" w:fldLock="1"/>
      </w:r>
      <w:r w:rsidR="00167EE1" w:rsidRPr="00155313">
        <w:rPr>
          <w:rFonts w:asciiTheme="minorHAnsi" w:hAnsiTheme="minorHAnsi" w:cstheme="minorHAnsi"/>
          <w:highlight w:val="yellow"/>
          <w:lang w:val="en-GB"/>
        </w:rPr>
        <w:instrText>ADDIN CSL_CITATION {"citationItems":[{"id":"ITEM-1","itemData":{"DOI":"10.1111/jeb.12217","ISSN":"1420-9101","PMID":"23981229","abstract":"Although inbreeding is commonly known to depress individual fitness, the severity of inbreeding depression varies considerably across species. Among the factors contributing to this variation, family interactions, life stage and sex of offspring have been proposed, but their joint influence on inbreeding depression remains poorly understood. Here, we demonstrate that these three factors jointly shape inbreeding depression in the European earwig, Forficula auricularia. Using a series of cross-breeding, split-clutch and brood size manipulation experiments conducted over two generations, we first showed that sib mating (leading to inbred offspring) did not influence the reproductive success of earwig parents. Second, the presence of tending mothers and the strength of sibling competition (i.e. brood size) did not influence the expression of inbreeding depression in the inbred offspring. By contrast, our results revealed that inbreeding dramatically depressed the reproductive success of inbred adult male offspring, but only had little effect on the reproductive success of inbred adult female offspring. Overall, this study demonstrates limited effects of family interactions on inbreeding depression in this species and emphasizes the importance of disentangling effects of sib mating early and late during development to better understand the evolution of mating systems and population dynamics.","author":[{"dropping-particle":"","family":"Meunier","given":"Joël","non-dropping-particle":"","parse-names":false,"suffix":""},{"dropping-particle":"","family":"Kölliker","given":"Mathias","non-dropping-particle":"","parse-names":false,"suffix":""}],"container-title":"Journal of Evolutionary Biology","id":"ITEM-1","issue":"10","issued":{"date-parts":[["2013","10"]]},"page":"2209-20","title":"Inbreeding depression in an insect with maternal care: influences of family interactions, life stage and offspring sex.","type":"article-journal","volume":"26"},"uris":["http://www.mendeley.com/documents/?uuid=b306af05-4b1f-46ef-8615-6bf0584a2c35"]}],"mendeley":{"formattedCitation":"[48]","plainTextFormattedCitation":"[48]","previouslyFormattedCitation":"[47]"},"properties":{"noteIndex":0},"schema":"https://github.com/citation-style-language/schema/raw/master/csl-citation.json"}</w:instrText>
      </w:r>
      <w:r w:rsidR="00EA6923" w:rsidRPr="00155313">
        <w:rPr>
          <w:rFonts w:asciiTheme="minorHAnsi" w:hAnsiTheme="minorHAnsi" w:cstheme="minorHAnsi"/>
          <w:highlight w:val="yellow"/>
          <w:lang w:val="en-GB"/>
        </w:rPr>
        <w:fldChar w:fldCharType="separate"/>
      </w:r>
      <w:r w:rsidR="00167EE1" w:rsidRPr="00155313">
        <w:rPr>
          <w:rFonts w:asciiTheme="minorHAnsi" w:hAnsiTheme="minorHAnsi" w:cstheme="minorHAnsi"/>
          <w:noProof/>
          <w:highlight w:val="yellow"/>
          <w:lang w:val="en-GB"/>
        </w:rPr>
        <w:t>[48]</w:t>
      </w:r>
      <w:r w:rsidR="00EA6923" w:rsidRPr="00155313">
        <w:rPr>
          <w:rFonts w:asciiTheme="minorHAnsi" w:hAnsiTheme="minorHAnsi" w:cstheme="minorHAnsi"/>
          <w:highlight w:val="yellow"/>
          <w:lang w:val="en-GB"/>
        </w:rPr>
        <w:fldChar w:fldCharType="end"/>
      </w:r>
      <w:r w:rsidR="00EA6923" w:rsidRPr="00155313">
        <w:rPr>
          <w:rFonts w:asciiTheme="minorHAnsi" w:hAnsiTheme="minorHAnsi" w:cstheme="minorHAnsi"/>
          <w:highlight w:val="yellow"/>
          <w:lang w:val="en-GB"/>
        </w:rPr>
        <w:t xml:space="preserve"> and </w:t>
      </w:r>
      <w:r w:rsidR="003250D4" w:rsidRPr="00155313">
        <w:rPr>
          <w:rFonts w:asciiTheme="minorHAnsi" w:hAnsiTheme="minorHAnsi" w:cstheme="minorHAnsi"/>
          <w:highlight w:val="yellow"/>
          <w:lang w:val="en-GB"/>
        </w:rPr>
        <w:t>sib-mating</w:t>
      </w:r>
      <w:r w:rsidR="00554731" w:rsidRPr="00155313">
        <w:rPr>
          <w:rFonts w:asciiTheme="minorHAnsi" w:hAnsiTheme="minorHAnsi" w:cstheme="minorHAnsi"/>
          <w:highlight w:val="yellow"/>
          <w:lang w:val="en-GB"/>
        </w:rPr>
        <w:t xml:space="preserve"> </w:t>
      </w:r>
      <w:r w:rsidR="005B6E83" w:rsidRPr="00155313">
        <w:rPr>
          <w:rFonts w:asciiTheme="minorHAnsi" w:hAnsiTheme="minorHAnsi" w:cstheme="minorHAnsi"/>
          <w:highlight w:val="yellow"/>
          <w:lang w:val="en-GB"/>
        </w:rPr>
        <w:t xml:space="preserve">allowed us </w:t>
      </w:r>
      <w:r w:rsidR="00EA6923" w:rsidRPr="00155313">
        <w:rPr>
          <w:rFonts w:asciiTheme="minorHAnsi" w:hAnsiTheme="minorHAnsi" w:cstheme="minorHAnsi"/>
          <w:highlight w:val="yellow"/>
          <w:lang w:val="en-GB"/>
        </w:rPr>
        <w:t>reducing</w:t>
      </w:r>
      <w:r w:rsidR="00554731" w:rsidRPr="00155313">
        <w:rPr>
          <w:rFonts w:asciiTheme="minorHAnsi" w:hAnsiTheme="minorHAnsi" w:cstheme="minorHAnsi"/>
          <w:highlight w:val="yellow"/>
          <w:lang w:val="en-GB"/>
        </w:rPr>
        <w:t xml:space="preserve"> the risk of </w:t>
      </w:r>
      <w:r w:rsidR="00775F04" w:rsidRPr="00155313">
        <w:rPr>
          <w:rFonts w:asciiTheme="minorHAnsi" w:hAnsiTheme="minorHAnsi" w:cstheme="minorHAnsi"/>
          <w:highlight w:val="yellow"/>
          <w:lang w:val="en-GB"/>
        </w:rPr>
        <w:t xml:space="preserve">poor reproductive success due to </w:t>
      </w:r>
      <w:r w:rsidR="004E493E" w:rsidRPr="00155313">
        <w:rPr>
          <w:rFonts w:asciiTheme="minorHAnsi" w:hAnsiTheme="minorHAnsi" w:cstheme="minorHAnsi"/>
          <w:highlight w:val="yellow"/>
          <w:lang w:val="en-GB"/>
        </w:rPr>
        <w:t>possible</w:t>
      </w:r>
      <w:r w:rsidR="00775F04" w:rsidRPr="00155313">
        <w:rPr>
          <w:rFonts w:asciiTheme="minorHAnsi" w:hAnsiTheme="minorHAnsi" w:cstheme="minorHAnsi"/>
          <w:highlight w:val="yellow"/>
          <w:lang w:val="en-GB"/>
        </w:rPr>
        <w:t xml:space="preserve"> </w:t>
      </w:r>
      <w:r w:rsidR="005B6E83" w:rsidRPr="00155313">
        <w:rPr>
          <w:rFonts w:asciiTheme="minorHAnsi" w:hAnsiTheme="minorHAnsi" w:cstheme="minorHAnsi"/>
          <w:highlight w:val="yellow"/>
          <w:lang w:val="en-GB"/>
        </w:rPr>
        <w:t xml:space="preserve">inter-familial </w:t>
      </w:r>
      <w:r w:rsidR="00554731" w:rsidRPr="00155313">
        <w:rPr>
          <w:rFonts w:asciiTheme="minorHAnsi" w:hAnsiTheme="minorHAnsi" w:cstheme="minorHAnsi"/>
          <w:highlight w:val="yellow"/>
          <w:lang w:val="en-GB"/>
        </w:rPr>
        <w:t xml:space="preserve">cytoplasmic incompatibility </w:t>
      </w:r>
      <w:r w:rsidR="00775F04" w:rsidRPr="00155313">
        <w:rPr>
          <w:rFonts w:asciiTheme="minorHAnsi" w:hAnsiTheme="minorHAnsi" w:cstheme="minorHAnsi"/>
          <w:highlight w:val="yellow"/>
          <w:lang w:val="en-GB"/>
        </w:rPr>
        <w:t>between</w:t>
      </w:r>
      <w:r w:rsidR="00C93532" w:rsidRPr="00155313">
        <w:rPr>
          <w:rFonts w:asciiTheme="minorHAnsi" w:hAnsiTheme="minorHAnsi" w:cstheme="minorHAnsi"/>
          <w:highlight w:val="yellow"/>
          <w:lang w:val="en-GB"/>
        </w:rPr>
        <w:t xml:space="preserve"> certain bacterial strains</w:t>
      </w:r>
      <w:r w:rsidR="00775F04" w:rsidRPr="00155313">
        <w:rPr>
          <w:rFonts w:asciiTheme="minorHAnsi" w:hAnsiTheme="minorHAnsi" w:cstheme="minorHAnsi"/>
          <w:highlight w:val="yellow"/>
          <w:lang w:val="en-GB"/>
        </w:rPr>
        <w:t xml:space="preserve">, as reported with </w:t>
      </w:r>
      <w:r w:rsidR="00C93532" w:rsidRPr="00155313">
        <w:rPr>
          <w:rFonts w:asciiTheme="minorHAnsi" w:hAnsiTheme="minorHAnsi" w:cstheme="minorHAnsi"/>
          <w:i/>
          <w:iCs/>
          <w:highlight w:val="yellow"/>
          <w:lang w:val="en-GB"/>
        </w:rPr>
        <w:t>Wolbachia</w:t>
      </w:r>
      <w:r w:rsidR="00C93532" w:rsidRPr="00155313">
        <w:rPr>
          <w:rFonts w:asciiTheme="minorHAnsi" w:hAnsiTheme="minorHAnsi" w:cstheme="minorHAnsi"/>
          <w:highlight w:val="yellow"/>
          <w:lang w:val="en-GB"/>
        </w:rPr>
        <w:t xml:space="preserve"> </w:t>
      </w:r>
      <w:r w:rsidR="005530EB" w:rsidRPr="00155313">
        <w:rPr>
          <w:rFonts w:asciiTheme="minorHAnsi" w:hAnsiTheme="minorHAnsi" w:cstheme="minorHAnsi"/>
          <w:highlight w:val="yellow"/>
          <w:lang w:val="en-GB"/>
        </w:rPr>
        <w:t>and</w:t>
      </w:r>
      <w:r w:rsidR="00C93532" w:rsidRPr="00155313">
        <w:rPr>
          <w:rFonts w:asciiTheme="minorHAnsi" w:hAnsiTheme="minorHAnsi" w:cstheme="minorHAnsi"/>
          <w:highlight w:val="yellow"/>
          <w:lang w:val="en-GB"/>
        </w:rPr>
        <w:t xml:space="preserve"> </w:t>
      </w:r>
      <w:proofErr w:type="spellStart"/>
      <w:r w:rsidR="00C93532" w:rsidRPr="00155313">
        <w:rPr>
          <w:rFonts w:asciiTheme="minorHAnsi" w:hAnsiTheme="minorHAnsi" w:cstheme="minorHAnsi"/>
          <w:i/>
          <w:iCs/>
          <w:highlight w:val="yellow"/>
          <w:lang w:val="en-GB"/>
        </w:rPr>
        <w:t>Cardinium</w:t>
      </w:r>
      <w:proofErr w:type="spellEnd"/>
      <w:r w:rsidR="0039541F" w:rsidRPr="00155313">
        <w:rPr>
          <w:rFonts w:asciiTheme="minorHAnsi" w:hAnsiTheme="minorHAnsi" w:cstheme="minorHAnsi"/>
          <w:i/>
          <w:iCs/>
          <w:highlight w:val="yellow"/>
          <w:lang w:val="en-GB"/>
        </w:rPr>
        <w:t xml:space="preserve"> </w:t>
      </w:r>
      <w:r w:rsidR="00775F04" w:rsidRPr="00155313">
        <w:rPr>
          <w:rFonts w:asciiTheme="minorHAnsi" w:hAnsiTheme="minorHAnsi" w:cstheme="minorHAnsi"/>
          <w:highlight w:val="yellow"/>
          <w:lang w:val="en-GB"/>
        </w:rPr>
        <w:t xml:space="preserve">in </w:t>
      </w:r>
      <w:r w:rsidR="005530EB" w:rsidRPr="00155313">
        <w:rPr>
          <w:rFonts w:asciiTheme="minorHAnsi" w:hAnsiTheme="minorHAnsi" w:cstheme="minorHAnsi"/>
          <w:highlight w:val="yellow"/>
          <w:lang w:val="en-GB"/>
        </w:rPr>
        <w:t>several</w:t>
      </w:r>
      <w:r w:rsidR="00775F04" w:rsidRPr="00155313">
        <w:rPr>
          <w:rFonts w:asciiTheme="minorHAnsi" w:hAnsiTheme="minorHAnsi" w:cstheme="minorHAnsi"/>
          <w:highlight w:val="yellow"/>
          <w:lang w:val="en-GB"/>
        </w:rPr>
        <w:t xml:space="preserve"> arthropod species </w:t>
      </w:r>
      <w:r w:rsidR="00775F04" w:rsidRPr="00155313">
        <w:rPr>
          <w:rFonts w:asciiTheme="minorHAnsi" w:hAnsiTheme="minorHAnsi" w:cstheme="minorHAnsi"/>
          <w:highlight w:val="yellow"/>
          <w:lang w:val="en-GB"/>
        </w:rPr>
        <w:fldChar w:fldCharType="begin" w:fldLock="1"/>
      </w:r>
      <w:r w:rsidR="00167EE1" w:rsidRPr="00155313">
        <w:rPr>
          <w:rFonts w:asciiTheme="minorHAnsi" w:hAnsiTheme="minorHAnsi" w:cstheme="minorHAnsi"/>
          <w:highlight w:val="yellow"/>
          <w:lang w:val="en-GB"/>
        </w:rPr>
        <w:instrText>ADDIN CSL_CITATION {"citationItems":[{"id":"ITEM-1","itemData":{"DOI":"10.1146/annurev.ento.42.1.587","ISSN":"0066-4170","author":[{"dropping-particle":"","family":"Werren","given":"John H.","non-dropping-particle":"","parse-names":false,"suffix":""}],"container-title":"Annual Review of Entomology","id":"ITEM-1","issue":"1","issued":{"date-parts":[["1997","1"]]},"page":"587-609","title":"Biology of Wolbachia","type":"article-journal","volume":"42"},"uris":["http://www.mendeley.com/documents/?uuid=d28dc6ee-0f00-482b-823c-6a6a510e5212"]},{"id":"ITEM-2","itemData":{"DOI":"10.1111/j.1365-294X.2004.02203.x","ISSN":"09621083","PMID":"15189221","abstract":"'Candidatus Cardinium', a recently described bacterium from the Bacteroidetes group, is involved in diverse reproduction alterations of its arthropod hosts, including cytoplasmic incompatibility, parthenogenesis and feminization. To estimate the incidence rate of Cardinium and explore the limits of its host range, 99 insect and mite species were screened, using primers designed to amplify a portion of Cardinium 16S ribosomal DNA (rDNA). These arthropods were also screened for the presence of the better-known reproductive manipulator, Wolbachia. Six per cent of the species screened tested positive for Cardinium, compared with 24% positive for Wolbachia. Of the 85 insects screened, Cardinium was found in four parasitic wasp species and one armoured scale insect. Of the 14 mite species examined, one predatory mite was found to carry the symbiont. A phylogenetic analysis of all known Cardinium 16S rDNA sequences shows that distantly related arthropods can harbour closely related symbionts, a pattern typical of horizontal transmission. However, closely related Cardinium were found to cluster among closely related hosts, suggesting host specialization and horizontal transmission among closely related hosts. Finally, the primers used revealed the presence of a second lineage of Bacteroidetes symbionts, not related to Cardinium, in two insect species. This second symbiont lineage is closely allied with other arthropod symbionts, such as Blattabacterium, the primary symbionts of cockroaches, and male-killing symbionts of ladybird beetles. The combined data suggest the presence of a diverse assemblage of arthropod-associated Bacteroidetes bacteria that are likely to strongly influence their hosts' biology.","author":[{"dropping-particle":"","family":"Zchori-Fein","given":"Einat","non-dropping-particle":"","parse-names":false,"suffix":""},{"dropping-particle":"","family":"Perlman","given":"Steve J.","non-dropping-particle":"","parse-names":false,"suffix":""}],"container-title":"Molecular Ecology","id":"ITEM-2","issue":"7","issued":{"date-parts":[["2004"]]},"page":"2009-2016","title":"Distribution of the bacterial symbiont Cardinium in arthropods","type":"article-journal","volume":"13"},"uris":["http://www.mendeley.com/documents/?uuid=02921f40-31d6-4508-aa9f-52b2d05abaf5"]}],"mendeley":{"formattedCitation":"[49,50]","plainTextFormattedCitation":"[49,50]","previouslyFormattedCitation":"[48,49]"},"properties":{"noteIndex":0},"schema":"https://github.com/citation-style-language/schema/raw/master/csl-citation.json"}</w:instrText>
      </w:r>
      <w:r w:rsidR="00775F04" w:rsidRPr="00155313">
        <w:rPr>
          <w:rFonts w:asciiTheme="minorHAnsi" w:hAnsiTheme="minorHAnsi" w:cstheme="minorHAnsi"/>
          <w:highlight w:val="yellow"/>
          <w:lang w:val="en-GB"/>
        </w:rPr>
        <w:fldChar w:fldCharType="separate"/>
      </w:r>
      <w:r w:rsidR="00167EE1" w:rsidRPr="00155313">
        <w:rPr>
          <w:rFonts w:asciiTheme="minorHAnsi" w:hAnsiTheme="minorHAnsi" w:cstheme="minorHAnsi"/>
          <w:noProof/>
          <w:highlight w:val="yellow"/>
          <w:lang w:val="en-GB"/>
        </w:rPr>
        <w:t>[49,50]</w:t>
      </w:r>
      <w:r w:rsidR="00775F04" w:rsidRPr="00155313">
        <w:rPr>
          <w:rFonts w:asciiTheme="minorHAnsi" w:hAnsiTheme="minorHAnsi" w:cstheme="minorHAnsi"/>
          <w:highlight w:val="yellow"/>
          <w:lang w:val="en-GB"/>
        </w:rPr>
        <w:fldChar w:fldCharType="end"/>
      </w:r>
      <w:r w:rsidR="00554731" w:rsidRPr="005D107C">
        <w:rPr>
          <w:rFonts w:asciiTheme="minorHAnsi" w:hAnsiTheme="minorHAnsi" w:cstheme="minorHAnsi"/>
          <w:lang w:val="en-GB"/>
        </w:rPr>
        <w:t xml:space="preserve">. </w:t>
      </w:r>
      <w:bookmarkEnd w:id="24"/>
      <w:bookmarkEnd w:id="25"/>
      <w:bookmarkEnd w:id="26"/>
      <w:r w:rsidR="0068517E" w:rsidRPr="005D107C">
        <w:rPr>
          <w:rFonts w:asciiTheme="minorHAnsi" w:hAnsiTheme="minorHAnsi" w:cstheme="minorHAnsi"/>
          <w:lang w:val="en-GB"/>
        </w:rPr>
        <w:t>Each of the resulting 148 mating pair receive</w:t>
      </w:r>
      <w:r w:rsidR="008677C6" w:rsidRPr="005D107C">
        <w:rPr>
          <w:rFonts w:asciiTheme="minorHAnsi" w:hAnsiTheme="minorHAnsi" w:cstheme="minorHAnsi"/>
          <w:lang w:val="en-GB"/>
        </w:rPr>
        <w:t>d</w:t>
      </w:r>
      <w:r w:rsidR="0068517E" w:rsidRPr="005D107C">
        <w:rPr>
          <w:rFonts w:asciiTheme="minorHAnsi" w:hAnsiTheme="minorHAnsi" w:cstheme="minorHAnsi"/>
          <w:lang w:val="en-GB"/>
        </w:rPr>
        <w:t xml:space="preserve"> a standard food source mostly composed of agar, carrots, pollen, and cat and bird dry food </w:t>
      </w:r>
      <w:r w:rsidR="00D4799C" w:rsidRPr="005D107C">
        <w:rPr>
          <w:rFonts w:asciiTheme="minorHAnsi" w:hAnsiTheme="minorHAnsi" w:cstheme="minorHAnsi"/>
          <w:lang w:val="en-GB"/>
        </w:rPr>
        <w:fldChar w:fldCharType="begin" w:fldLock="1"/>
      </w:r>
      <w:r w:rsidR="00167EE1" w:rsidRPr="005D107C">
        <w:rPr>
          <w:rFonts w:asciiTheme="minorHAnsi" w:hAnsiTheme="minorHAnsi" w:cstheme="minorHAnsi"/>
          <w:lang w:val="en-GB"/>
        </w:rPr>
        <w:instrText>ADDIN CSL_CITATION {"citationItems":[{"id":"ITEM-1","itemData":{"DOI":"10.1007/s10682-011-9510-x","ISSN":"0269-7653","abstract":"Whether to reproduce once or multiple times (semelparity vs. iteroparity) is a major life-history decision that organisms have to take. Mode of parity is usually con- sidered a species characteristic. However, recent models suggested that population prop- erties or condition-dependent fitness payoffs could help to maintain both life-history tactics within populations. In arthropods, semelparity was also hypothesised to be a critical pre- adaptation for the evolution of maternal care, semelparous females being predicted to provide more care due to the absence of costs on future reproduction. The aim of this study was to characterize potential fitness payoffs and levels of maternal care in semel- and itero- parous females of the European earwig Forficula auricularia. Based on 15 traits measured in 494 females and their nymphs, our results revealed that iteroparous females laid their first clutch earlier, had more eggs in their first clutch, gained more weight during the 2 weeks following hatching of the first clutch, but produced eggs that developed more slowly than semelparous females. Among iteroparous females, the sizes of first and second clutches were significantly and positively correlated, indicating no investment trade-off between reproductive events. Iteroparous females also provided more food than semelparous ones, a result contrasting with predictions that iteroparity is incompatible with the evolution of maternal care. Finally, a controlled breeding experiment reported full mating compatibility among offspring from females of the two modes of parity, confirming that both types of females belong to one single species. Overall, these results indicate that alternative modes of parity represent coexisting life-history tactics that are likely to be condition-dependent and associated with offspring development and specific levels of maternal care in earwigs.","author":[{"dropping-particle":"","family":"Meunier","given":"Joël","non-dropping-particle":"","parse-names":false,"suffix":""},{"dropping-particle":"","family":"Wong","given":"Janine W Y","non-dropping-particle":"","parse-names":false,"suffix":""},{"dropping-particle":"","family":"Gómez","given":"Yamenah","non-dropping-particle":"","parse-names":false,"suffix":""},{"dropping-particle":"","family":"Kuttler","given":"Sabine","non-dropping-particle":"","parse-names":false,"suffix":""},{"dropping-particle":"","family":"Röllin","given":"Lilian","non-dropping-particle":"","parse-names":false,"suffix":""},{"dropping-particle":"","family":"Stucki","given":"Dimitri","non-dropping-particle":"","parse-names":false,"suffix":""},{"dropping-particle":"","family":"Kölliker","given":"Mathias","non-dropping-particle":"","parse-names":false,"suffix":""}],"container-title":"Evolutionary Ecology","id":"ITEM-1","issued":{"date-parts":[["2012","8","3"]]},"page":"669-682","title":"One clutch or two clutches? Fitness correlates of coexisting alternative female life-histories in the European earwig","type":"article-journal","volume":"26"},"uris":["http://www.mendeley.com/documents/?uuid=86f8abbf-e031-4816-95a8-19e5b2f97ce6"]}],"mendeley":{"formattedCitation":"[42]","plainTextFormattedCitation":"[42]","previouslyFormattedCitation":"[46]"},"properties":{"noteIndex":0},"schema":"https://github.com/citation-style-language/schema/raw/master/csl-citation.json"}</w:instrText>
      </w:r>
      <w:r w:rsidR="00D4799C" w:rsidRPr="005D107C">
        <w:rPr>
          <w:rFonts w:asciiTheme="minorHAnsi" w:hAnsiTheme="minorHAnsi" w:cstheme="minorHAnsi"/>
          <w:lang w:val="en-GB"/>
        </w:rPr>
        <w:fldChar w:fldCharType="separate"/>
      </w:r>
      <w:r w:rsidR="00167EE1" w:rsidRPr="005D107C">
        <w:rPr>
          <w:rFonts w:asciiTheme="minorHAnsi" w:hAnsiTheme="minorHAnsi" w:cstheme="minorHAnsi"/>
          <w:noProof/>
          <w:lang w:val="en-GB"/>
        </w:rPr>
        <w:t>[42]</w:t>
      </w:r>
      <w:r w:rsidR="00D4799C" w:rsidRPr="005D107C">
        <w:rPr>
          <w:rFonts w:asciiTheme="minorHAnsi" w:hAnsiTheme="minorHAnsi" w:cstheme="minorHAnsi"/>
          <w:lang w:val="en-GB"/>
        </w:rPr>
        <w:fldChar w:fldCharType="end"/>
      </w:r>
      <w:r w:rsidR="008677C6" w:rsidRPr="005D107C">
        <w:rPr>
          <w:rFonts w:asciiTheme="minorHAnsi" w:hAnsiTheme="minorHAnsi" w:cstheme="minorHAnsi"/>
          <w:lang w:val="en-GB"/>
        </w:rPr>
        <w:t xml:space="preserve"> twice a week during two months. This food was </w:t>
      </w:r>
      <w:r w:rsidR="0068517E" w:rsidRPr="005D107C">
        <w:rPr>
          <w:rFonts w:asciiTheme="minorHAnsi" w:hAnsiTheme="minorHAnsi" w:cstheme="minorHAnsi"/>
          <w:lang w:val="en-GB"/>
        </w:rPr>
        <w:t>mixed with either 10 µL of rifampicin (0.2 mg/ml) or 10 µL of water</w:t>
      </w:r>
      <w:r w:rsidR="008677C6" w:rsidRPr="005D107C">
        <w:rPr>
          <w:rFonts w:asciiTheme="minorHAnsi" w:hAnsiTheme="minorHAnsi" w:cstheme="minorHAnsi"/>
          <w:lang w:val="en-GB"/>
        </w:rPr>
        <w:t xml:space="preserve"> </w:t>
      </w:r>
      <w:r w:rsidR="005E1B12" w:rsidRPr="005D107C">
        <w:rPr>
          <w:rFonts w:asciiTheme="minorHAnsi" w:hAnsiTheme="minorHAnsi" w:cstheme="minorHAnsi"/>
          <w:lang w:val="en-GB"/>
        </w:rPr>
        <w:t>to follow-up on</w:t>
      </w:r>
      <w:r w:rsidR="00A36E63" w:rsidRPr="005D107C">
        <w:rPr>
          <w:rFonts w:asciiTheme="minorHAnsi" w:hAnsiTheme="minorHAnsi" w:cstheme="minorHAnsi"/>
          <w:lang w:val="en-GB"/>
        </w:rPr>
        <w:t xml:space="preserve"> </w:t>
      </w:r>
      <w:r w:rsidR="0068517E" w:rsidRPr="005D107C">
        <w:rPr>
          <w:rFonts w:asciiTheme="minorHAnsi" w:hAnsiTheme="minorHAnsi" w:cstheme="minorHAnsi"/>
          <w:lang w:val="en-GB"/>
        </w:rPr>
        <w:t xml:space="preserve">the </w:t>
      </w:r>
      <w:r w:rsidR="00A36E63" w:rsidRPr="005D107C">
        <w:rPr>
          <w:rFonts w:asciiTheme="minorHAnsi" w:hAnsiTheme="minorHAnsi" w:cstheme="minorHAnsi"/>
          <w:lang w:val="en-GB"/>
        </w:rPr>
        <w:t xml:space="preserve">previous </w:t>
      </w:r>
      <w:r w:rsidR="0068517E" w:rsidRPr="005D107C">
        <w:rPr>
          <w:rFonts w:asciiTheme="minorHAnsi" w:hAnsiTheme="minorHAnsi" w:cstheme="minorHAnsi"/>
          <w:lang w:val="en-GB"/>
        </w:rPr>
        <w:t>treatmen</w:t>
      </w:r>
      <w:r w:rsidR="008677C6" w:rsidRPr="005D107C">
        <w:rPr>
          <w:rFonts w:asciiTheme="minorHAnsi" w:hAnsiTheme="minorHAnsi" w:cstheme="minorHAnsi"/>
          <w:lang w:val="en-GB"/>
        </w:rPr>
        <w:t>t</w:t>
      </w:r>
      <w:r w:rsidR="00160B36" w:rsidRPr="005D107C">
        <w:rPr>
          <w:rFonts w:asciiTheme="minorHAnsi" w:hAnsiTheme="minorHAnsi" w:cstheme="minorHAnsi"/>
          <w:lang w:val="en-GB"/>
        </w:rPr>
        <w:t>s</w:t>
      </w:r>
      <w:r w:rsidR="0068517E" w:rsidRPr="005D107C">
        <w:rPr>
          <w:rFonts w:asciiTheme="minorHAnsi" w:hAnsiTheme="minorHAnsi" w:cstheme="minorHAnsi"/>
          <w:lang w:val="en-GB"/>
        </w:rPr>
        <w:t>.</w:t>
      </w:r>
      <w:r w:rsidR="00D00278" w:rsidRPr="005D107C">
        <w:rPr>
          <w:rFonts w:asciiTheme="minorHAnsi" w:hAnsiTheme="minorHAnsi" w:cstheme="minorHAnsi"/>
          <w:lang w:val="en-GB"/>
        </w:rPr>
        <w:t xml:space="preserve"> </w:t>
      </w:r>
      <w:r w:rsidR="008677C6" w:rsidRPr="005D107C">
        <w:rPr>
          <w:rFonts w:asciiTheme="minorHAnsi" w:hAnsiTheme="minorHAnsi" w:cstheme="minorHAnsi"/>
          <w:lang w:val="en-GB"/>
        </w:rPr>
        <w:t>After these two months</w:t>
      </w:r>
      <w:r w:rsidR="00D00278" w:rsidRPr="005D107C">
        <w:rPr>
          <w:rFonts w:asciiTheme="minorHAnsi" w:hAnsiTheme="minorHAnsi" w:cstheme="minorHAnsi"/>
          <w:lang w:val="en-GB"/>
        </w:rPr>
        <w:t>,</w:t>
      </w:r>
      <w:r w:rsidR="00766551" w:rsidRPr="005D107C">
        <w:rPr>
          <w:rFonts w:asciiTheme="minorHAnsi" w:hAnsiTheme="minorHAnsi" w:cstheme="minorHAnsi"/>
          <w:lang w:val="en-GB"/>
        </w:rPr>
        <w:t xml:space="preserve"> f</w:t>
      </w:r>
      <w:r w:rsidRPr="005D107C">
        <w:rPr>
          <w:rFonts w:asciiTheme="minorHAnsi" w:hAnsiTheme="minorHAnsi" w:cstheme="minorHAnsi"/>
          <w:lang w:val="en-GB"/>
        </w:rPr>
        <w:t>emale</w:t>
      </w:r>
      <w:r w:rsidR="00913277" w:rsidRPr="005D107C">
        <w:rPr>
          <w:rFonts w:asciiTheme="minorHAnsi" w:hAnsiTheme="minorHAnsi" w:cstheme="minorHAnsi"/>
          <w:lang w:val="en-GB"/>
        </w:rPr>
        <w:t>s</w:t>
      </w:r>
      <w:r w:rsidR="008A6923" w:rsidRPr="005D107C">
        <w:rPr>
          <w:rFonts w:asciiTheme="minorHAnsi" w:hAnsiTheme="minorHAnsi" w:cstheme="minorHAnsi"/>
          <w:lang w:val="en-GB"/>
        </w:rPr>
        <w:t xml:space="preserve"> </w:t>
      </w:r>
      <w:r w:rsidR="00D00278" w:rsidRPr="005D107C">
        <w:rPr>
          <w:rFonts w:asciiTheme="minorHAnsi" w:hAnsiTheme="minorHAnsi" w:cstheme="minorHAnsi"/>
          <w:lang w:val="en-GB"/>
        </w:rPr>
        <w:t>were</w:t>
      </w:r>
      <w:r w:rsidR="008A6923" w:rsidRPr="005D107C">
        <w:rPr>
          <w:rFonts w:asciiTheme="minorHAnsi" w:hAnsiTheme="minorHAnsi" w:cstheme="minorHAnsi"/>
          <w:lang w:val="en-GB"/>
        </w:rPr>
        <w:t xml:space="preserve"> isolated</w:t>
      </w:r>
      <w:r w:rsidR="00221531" w:rsidRPr="005D107C">
        <w:rPr>
          <w:rFonts w:asciiTheme="minorHAnsi" w:hAnsiTheme="minorHAnsi" w:cstheme="minorHAnsi"/>
          <w:lang w:val="en-GB"/>
        </w:rPr>
        <w:t xml:space="preserve"> </w:t>
      </w:r>
      <w:r w:rsidR="008677C6" w:rsidRPr="005D107C">
        <w:rPr>
          <w:rFonts w:asciiTheme="minorHAnsi" w:hAnsiTheme="minorHAnsi" w:cstheme="minorHAnsi"/>
          <w:lang w:val="en-GB"/>
        </w:rPr>
        <w:t xml:space="preserve">and maintained under winter conditions </w:t>
      </w:r>
      <w:r w:rsidRPr="005D107C">
        <w:rPr>
          <w:rFonts w:asciiTheme="minorHAnsi" w:hAnsiTheme="minorHAnsi" w:cstheme="minorHAnsi"/>
          <w:lang w:val="en-GB"/>
        </w:rPr>
        <w:t xml:space="preserve">to mimic natural </w:t>
      </w:r>
      <w:r w:rsidR="00480C3B" w:rsidRPr="005D107C">
        <w:rPr>
          <w:rFonts w:asciiTheme="minorHAnsi" w:hAnsiTheme="minorHAnsi" w:cstheme="minorHAnsi"/>
          <w:lang w:val="en-GB"/>
        </w:rPr>
        <w:t>dispersal</w:t>
      </w:r>
      <w:r w:rsidR="008677C6" w:rsidRPr="005D107C">
        <w:rPr>
          <w:rFonts w:asciiTheme="minorHAnsi" w:hAnsiTheme="minorHAnsi" w:cstheme="minorHAnsi"/>
          <w:lang w:val="en-GB"/>
        </w:rPr>
        <w:t xml:space="preserve">, </w:t>
      </w:r>
      <w:r w:rsidR="007513CB" w:rsidRPr="005D107C">
        <w:rPr>
          <w:rFonts w:asciiTheme="minorHAnsi" w:hAnsiTheme="minorHAnsi" w:cstheme="minorHAnsi"/>
          <w:lang w:val="en-GB"/>
        </w:rPr>
        <w:t>allow</w:t>
      </w:r>
      <w:r w:rsidRPr="005D107C">
        <w:rPr>
          <w:rFonts w:asciiTheme="minorHAnsi" w:hAnsiTheme="minorHAnsi" w:cstheme="minorHAnsi"/>
          <w:lang w:val="en-GB"/>
        </w:rPr>
        <w:t xml:space="preserve"> </w:t>
      </w:r>
      <w:r w:rsidR="00766551" w:rsidRPr="005D107C">
        <w:rPr>
          <w:rFonts w:asciiTheme="minorHAnsi" w:hAnsiTheme="minorHAnsi" w:cstheme="minorHAnsi"/>
          <w:lang w:val="en-GB"/>
        </w:rPr>
        <w:t>oviposition</w:t>
      </w:r>
      <w:r w:rsidRPr="005D107C">
        <w:rPr>
          <w:rFonts w:asciiTheme="minorHAnsi" w:hAnsiTheme="minorHAnsi" w:cstheme="minorHAnsi"/>
          <w:lang w:val="en-GB"/>
        </w:rPr>
        <w:t xml:space="preserve"> </w:t>
      </w:r>
      <w:r w:rsidR="008677C6" w:rsidRPr="005D107C">
        <w:rPr>
          <w:rFonts w:asciiTheme="minorHAnsi" w:hAnsiTheme="minorHAnsi" w:cstheme="minorHAnsi"/>
          <w:lang w:val="en-GB"/>
        </w:rPr>
        <w:t xml:space="preserve">and subsequently measure four forms of egg care </w:t>
      </w:r>
      <w:r w:rsidR="002E5A27" w:rsidRPr="005D107C">
        <w:rPr>
          <w:rFonts w:asciiTheme="minorHAnsi" w:hAnsiTheme="minorHAnsi" w:cstheme="minorHAnsi"/>
          <w:lang w:val="en-GB"/>
        </w:rPr>
        <w:t xml:space="preserve">(details below) </w:t>
      </w:r>
      <w:r w:rsidR="00D4799C" w:rsidRPr="005D107C">
        <w:rPr>
          <w:rFonts w:asciiTheme="minorHAnsi" w:hAnsiTheme="minorHAnsi" w:cstheme="minorHAnsi"/>
          <w:lang w:val="en-GB"/>
        </w:rPr>
        <w:fldChar w:fldCharType="begin" w:fldLock="1"/>
      </w:r>
      <w:r w:rsidR="00167EE1" w:rsidRPr="005D107C">
        <w:rPr>
          <w:rFonts w:asciiTheme="minorHAnsi" w:hAnsiTheme="minorHAnsi" w:cstheme="minorHAnsi"/>
          <w:lang w:val="en-GB"/>
        </w:rPr>
        <w:instrText>ADDIN CSL_CITATION {"citationItems":[{"id":"ITEM-1","itemData":{"DOI":"10.1007/s10682-011-9510-x","ISSN":"0269-7653","abstract":"Whether to reproduce once or multiple times (semelparity vs. iteroparity) is a major life-history decision that organisms have to take. Mode of parity is usually con- sidered a species characteristic. However, recent models suggested that population prop- erties or condition-dependent fitness payoffs could help to maintain both life-history tactics within populations. In arthropods, semelparity was also hypothesised to be a critical pre- adaptation for the evolution of maternal care, semelparous females being predicted to provide more care due to the absence of costs on future reproduction. The aim of this study was to characterize potential fitness payoffs and levels of maternal care in semel- and itero- parous females of the European earwig Forficula auricularia. Based on 15 traits measured in 494 females and their nymphs, our results revealed that iteroparous females laid their first clutch earlier, had more eggs in their first clutch, gained more weight during the 2 weeks following hatching of the first clutch, but produced eggs that developed more slowly than semelparous females. Among iteroparous females, the sizes of first and second clutches were significantly and positively correlated, indicating no investment trade-off between reproductive events. Iteroparous females also provided more food than semelparous ones, a result contrasting with predictions that iteroparity is incompatible with the evolution of maternal care. Finally, a controlled breeding experiment reported full mating compatibility among offspring from females of the two modes of parity, confirming that both types of females belong to one single species. Overall, these results indicate that alternative modes of parity represent coexisting life-history tactics that are likely to be condition-dependent and associated with offspring development and specific levels of maternal care in earwigs.","author":[{"dropping-particle":"","family":"Meunier","given":"Joël","non-dropping-particle":"","parse-names":false,"suffix":""},{"dropping-particle":"","family":"Wong","given":"Janine W Y","non-dropping-particle":"","parse-names":false,"suffix":""},{"dropping-particle":"","family":"Gómez","given":"Yamenah","non-dropping-particle":"","parse-names":false,"suffix":""},{"dropping-particle":"","family":"Kuttler","given":"Sabine","non-dropping-particle":"","parse-names":false,"suffix":""},{"dropping-particle":"","family":"Röllin","given":"Lilian","non-dropping-particle":"","parse-names":false,"suffix":""},{"dropping-particle":"","family":"Stucki","given":"Dimitri","non-dropping-particle":"","parse-names":false,"suffix":""},{"dropping-particle":"","family":"Kölliker","given":"Mathias","non-dropping-particle":"","parse-names":false,"suffix":""}],"container-title":"Evolutionary Ecology","id":"ITEM-1","issued":{"date-parts":[["2012","8","3"]]},"page":"669-682","title":"One clutch or two clutches? Fitness correlates of coexisting alternative female life-histories in the European earwig","type":"article-journal","volume":"26"},"uris":["http://www.mendeley.com/documents/?uuid=86f8abbf-e031-4816-95a8-19e5b2f97ce6"]}],"mendeley":{"formattedCitation":"[42]","plainTextFormattedCitation":"[42]","previouslyFormattedCitation":"[46]"},"properties":{"noteIndex":0},"schema":"https://github.com/citation-style-language/schema/raw/master/csl-citation.json"}</w:instrText>
      </w:r>
      <w:r w:rsidR="00D4799C" w:rsidRPr="005D107C">
        <w:rPr>
          <w:rFonts w:asciiTheme="minorHAnsi" w:hAnsiTheme="minorHAnsi" w:cstheme="minorHAnsi"/>
          <w:lang w:val="en-GB"/>
        </w:rPr>
        <w:fldChar w:fldCharType="separate"/>
      </w:r>
      <w:r w:rsidR="00167EE1" w:rsidRPr="005D107C">
        <w:rPr>
          <w:rFonts w:asciiTheme="minorHAnsi" w:hAnsiTheme="minorHAnsi" w:cstheme="minorHAnsi"/>
          <w:noProof/>
          <w:lang w:val="en-GB"/>
        </w:rPr>
        <w:t>[42]</w:t>
      </w:r>
      <w:r w:rsidR="00D4799C" w:rsidRPr="005D107C">
        <w:rPr>
          <w:rFonts w:asciiTheme="minorHAnsi" w:hAnsiTheme="minorHAnsi" w:cstheme="minorHAnsi"/>
          <w:lang w:val="en-GB"/>
        </w:rPr>
        <w:fldChar w:fldCharType="end"/>
      </w:r>
      <w:r w:rsidRPr="005D107C">
        <w:rPr>
          <w:rFonts w:asciiTheme="minorHAnsi" w:hAnsiTheme="minorHAnsi" w:cstheme="minorHAnsi"/>
          <w:lang w:val="en-GB"/>
        </w:rPr>
        <w:t xml:space="preserve">. </w:t>
      </w:r>
      <w:r w:rsidR="00513C0B" w:rsidRPr="005D107C">
        <w:rPr>
          <w:rFonts w:asciiTheme="minorHAnsi" w:hAnsiTheme="minorHAnsi" w:cstheme="minorHAnsi"/>
          <w:lang w:val="en-GB"/>
        </w:rPr>
        <w:t>Mothers</w:t>
      </w:r>
      <w:r w:rsidR="000F7514" w:rsidRPr="005D107C">
        <w:rPr>
          <w:rFonts w:asciiTheme="minorHAnsi" w:hAnsiTheme="minorHAnsi" w:cstheme="minorHAnsi"/>
          <w:lang w:val="en-GB"/>
        </w:rPr>
        <w:t xml:space="preserve"> </w:t>
      </w:r>
      <w:r w:rsidR="008A6923" w:rsidRPr="005D107C">
        <w:rPr>
          <w:rFonts w:asciiTheme="minorHAnsi" w:hAnsiTheme="minorHAnsi" w:cstheme="minorHAnsi"/>
          <w:lang w:val="en-GB"/>
        </w:rPr>
        <w:t xml:space="preserve">were </w:t>
      </w:r>
      <w:r w:rsidR="004969EE" w:rsidRPr="005D107C">
        <w:rPr>
          <w:rFonts w:asciiTheme="minorHAnsi" w:hAnsiTheme="minorHAnsi" w:cstheme="minorHAnsi"/>
          <w:lang w:val="en-GB"/>
        </w:rPr>
        <w:t xml:space="preserve">not </w:t>
      </w:r>
      <w:r w:rsidR="008A6923" w:rsidRPr="005D107C">
        <w:rPr>
          <w:rFonts w:asciiTheme="minorHAnsi" w:hAnsiTheme="minorHAnsi" w:cstheme="minorHAnsi"/>
          <w:lang w:val="en-GB"/>
        </w:rPr>
        <w:t xml:space="preserve">provided </w:t>
      </w:r>
      <w:r w:rsidR="00221531" w:rsidRPr="005D107C">
        <w:rPr>
          <w:rFonts w:asciiTheme="minorHAnsi" w:hAnsiTheme="minorHAnsi" w:cstheme="minorHAnsi"/>
          <w:lang w:val="en-GB"/>
        </w:rPr>
        <w:t>with</w:t>
      </w:r>
      <w:r w:rsidR="000F7514" w:rsidRPr="005D107C">
        <w:rPr>
          <w:rFonts w:asciiTheme="minorHAnsi" w:hAnsiTheme="minorHAnsi" w:cstheme="minorHAnsi"/>
          <w:lang w:val="en-GB"/>
        </w:rPr>
        <w:t xml:space="preserve"> food and thus no</w:t>
      </w:r>
      <w:r w:rsidR="004969EE" w:rsidRPr="005D107C">
        <w:rPr>
          <w:rFonts w:asciiTheme="minorHAnsi" w:hAnsiTheme="minorHAnsi" w:cstheme="minorHAnsi"/>
          <w:lang w:val="en-GB"/>
        </w:rPr>
        <w:t>t</w:t>
      </w:r>
      <w:r w:rsidR="000F7514" w:rsidRPr="005D107C">
        <w:rPr>
          <w:rFonts w:asciiTheme="minorHAnsi" w:hAnsiTheme="minorHAnsi" w:cstheme="minorHAnsi"/>
          <w:lang w:val="en-GB"/>
        </w:rPr>
        <w:t xml:space="preserve"> </w:t>
      </w:r>
      <w:r w:rsidR="004969EE" w:rsidRPr="005D107C">
        <w:rPr>
          <w:rFonts w:asciiTheme="minorHAnsi" w:hAnsiTheme="minorHAnsi" w:cstheme="minorHAnsi"/>
          <w:lang w:val="en-GB"/>
        </w:rPr>
        <w:t>treated with rifampicin</w:t>
      </w:r>
      <w:r w:rsidR="00513C0B" w:rsidRPr="005D107C">
        <w:rPr>
          <w:rFonts w:asciiTheme="minorHAnsi" w:hAnsiTheme="minorHAnsi" w:cstheme="minorHAnsi"/>
          <w:lang w:val="en-GB"/>
        </w:rPr>
        <w:t xml:space="preserve"> </w:t>
      </w:r>
      <w:r w:rsidR="008677C6" w:rsidRPr="005D107C">
        <w:rPr>
          <w:rFonts w:asciiTheme="minorHAnsi" w:hAnsiTheme="minorHAnsi" w:cstheme="minorHAnsi"/>
          <w:lang w:val="en-GB"/>
        </w:rPr>
        <w:t>from oviposition to egg hatching</w:t>
      </w:r>
      <w:r w:rsidR="000F7514" w:rsidRPr="005D107C">
        <w:rPr>
          <w:rFonts w:asciiTheme="minorHAnsi" w:hAnsiTheme="minorHAnsi" w:cstheme="minorHAnsi"/>
          <w:lang w:val="en-GB"/>
        </w:rPr>
        <w:t xml:space="preserve">, as mothers typically stop foraging during </w:t>
      </w:r>
      <w:r w:rsidR="00513C0B" w:rsidRPr="005D107C">
        <w:rPr>
          <w:rFonts w:asciiTheme="minorHAnsi" w:hAnsiTheme="minorHAnsi" w:cstheme="minorHAnsi"/>
          <w:lang w:val="en-GB"/>
        </w:rPr>
        <w:t>this period</w:t>
      </w:r>
      <w:r w:rsidR="000F7514" w:rsidRPr="005D107C">
        <w:rPr>
          <w:rFonts w:asciiTheme="minorHAnsi" w:hAnsiTheme="minorHAnsi" w:cstheme="minorHAnsi"/>
          <w:lang w:val="en-GB"/>
        </w:rPr>
        <w:t xml:space="preserve"> </w:t>
      </w:r>
      <w:r w:rsidR="000F7514" w:rsidRPr="005D107C">
        <w:rPr>
          <w:rFonts w:asciiTheme="minorHAnsi" w:hAnsiTheme="minorHAnsi" w:cstheme="minorHAnsi"/>
          <w:lang w:val="en-GB"/>
        </w:rPr>
        <w:fldChar w:fldCharType="begin" w:fldLock="1"/>
      </w:r>
      <w:r w:rsidR="006F2275" w:rsidRPr="005D107C">
        <w:rPr>
          <w:rFonts w:asciiTheme="minorHAnsi" w:hAnsiTheme="minorHAnsi" w:cstheme="minorHAnsi"/>
          <w:lang w:val="en-GB"/>
        </w:rPr>
        <w:instrText>ADDIN CSL_CITATION {"citationItems":[{"id":"ITEM-1","itemData":{"DOI":"10.1007/s00265-007-0381-7","ISSN":"0340-5443","author":[{"dropping-particle":"","family":"Kölliker","given":"Mathias","non-dropping-particle":"","parse-names":false,"suffix":""}],"container-title":"Behavioral Ecology and Sociobiology","id":"ITEM-1","issue":"9","issued":{"date-parts":[["2007","3","13"]]},"page":"1489-1497","title":"Benefits and costs of earwig (&lt;i&gt;Forficula auricularia&lt;/i&gt;) family life","type":"article-journal","volume":"61"},"uris":["http://www.mendeley.com/documents/?uuid=caff1957-bfd4-4065-8a80-fece3ea2a00a"]}],"mendeley":{"formattedCitation":"[40]","plainTextFormattedCitation":"[40]","previouslyFormattedCitation":"[40]"},"properties":{"noteIndex":0},"schema":"https://github.com/citation-style-language/schema/raw/master/csl-citation.json"}</w:instrText>
      </w:r>
      <w:r w:rsidR="000F7514" w:rsidRPr="005D107C">
        <w:rPr>
          <w:rFonts w:asciiTheme="minorHAnsi" w:hAnsiTheme="minorHAnsi" w:cstheme="minorHAnsi"/>
          <w:lang w:val="en-GB"/>
        </w:rPr>
        <w:fldChar w:fldCharType="separate"/>
      </w:r>
      <w:r w:rsidR="00235405" w:rsidRPr="005D107C">
        <w:rPr>
          <w:rFonts w:asciiTheme="minorHAnsi" w:hAnsiTheme="minorHAnsi" w:cstheme="minorHAnsi"/>
          <w:noProof/>
          <w:lang w:val="en-GB"/>
        </w:rPr>
        <w:t>[40]</w:t>
      </w:r>
      <w:r w:rsidR="000F7514" w:rsidRPr="005D107C">
        <w:rPr>
          <w:rFonts w:asciiTheme="minorHAnsi" w:hAnsiTheme="minorHAnsi" w:cstheme="minorHAnsi"/>
          <w:lang w:val="en-GB"/>
        </w:rPr>
        <w:fldChar w:fldCharType="end"/>
      </w:r>
      <w:r w:rsidR="000F7514" w:rsidRPr="005D107C">
        <w:rPr>
          <w:rFonts w:asciiTheme="minorHAnsi" w:hAnsiTheme="minorHAnsi" w:cstheme="minorHAnsi"/>
          <w:lang w:val="en-GB"/>
        </w:rPr>
        <w:t xml:space="preserve">. </w:t>
      </w:r>
      <w:r w:rsidRPr="005D107C">
        <w:rPr>
          <w:rFonts w:asciiTheme="minorHAnsi" w:hAnsiTheme="minorHAnsi" w:cstheme="minorHAnsi"/>
          <w:lang w:val="en-GB"/>
        </w:rPr>
        <w:t xml:space="preserve">One day after </w:t>
      </w:r>
      <w:r w:rsidR="000F7514" w:rsidRPr="005D107C">
        <w:rPr>
          <w:rFonts w:asciiTheme="minorHAnsi" w:hAnsiTheme="minorHAnsi" w:cstheme="minorHAnsi"/>
          <w:lang w:val="en-GB"/>
        </w:rPr>
        <w:t>egg hatching</w:t>
      </w:r>
      <w:r w:rsidRPr="005D107C">
        <w:rPr>
          <w:rFonts w:asciiTheme="minorHAnsi" w:hAnsiTheme="minorHAnsi" w:cstheme="minorHAnsi"/>
          <w:lang w:val="en-GB"/>
        </w:rPr>
        <w:t xml:space="preserve">, </w:t>
      </w:r>
      <w:r w:rsidR="000F7514" w:rsidRPr="005D107C">
        <w:rPr>
          <w:rFonts w:asciiTheme="minorHAnsi" w:hAnsiTheme="minorHAnsi" w:cstheme="minorHAnsi"/>
          <w:lang w:val="en-GB"/>
        </w:rPr>
        <w:t>each</w:t>
      </w:r>
      <w:r w:rsidR="00480A07" w:rsidRPr="005D107C">
        <w:rPr>
          <w:rFonts w:asciiTheme="minorHAnsi" w:hAnsiTheme="minorHAnsi" w:cstheme="minorHAnsi"/>
          <w:lang w:val="en-GB"/>
        </w:rPr>
        <w:t xml:space="preserve"> </w:t>
      </w:r>
      <w:r w:rsidR="000F7514" w:rsidRPr="005D107C">
        <w:rPr>
          <w:rFonts w:asciiTheme="minorHAnsi" w:hAnsiTheme="minorHAnsi" w:cstheme="minorHAnsi"/>
          <w:lang w:val="en-GB"/>
        </w:rPr>
        <w:t xml:space="preserve">family </w:t>
      </w:r>
      <w:r w:rsidR="00480A07" w:rsidRPr="005D107C">
        <w:rPr>
          <w:rFonts w:asciiTheme="minorHAnsi" w:hAnsiTheme="minorHAnsi" w:cstheme="minorHAnsi"/>
          <w:lang w:val="en-GB"/>
        </w:rPr>
        <w:t>was maintained under spring conditions</w:t>
      </w:r>
      <w:r w:rsidR="008A6923" w:rsidRPr="005D107C">
        <w:rPr>
          <w:rFonts w:asciiTheme="minorHAnsi" w:hAnsiTheme="minorHAnsi" w:cstheme="minorHAnsi"/>
          <w:lang w:val="en-GB"/>
        </w:rPr>
        <w:t xml:space="preserve"> </w:t>
      </w:r>
      <w:r w:rsidR="00480A07" w:rsidRPr="005D107C">
        <w:rPr>
          <w:rFonts w:asciiTheme="minorHAnsi" w:hAnsiTheme="minorHAnsi" w:cstheme="minorHAnsi"/>
          <w:lang w:val="en-GB"/>
        </w:rPr>
        <w:t>and fe</w:t>
      </w:r>
      <w:r w:rsidR="00A66E0C" w:rsidRPr="005D107C">
        <w:rPr>
          <w:rFonts w:asciiTheme="minorHAnsi" w:hAnsiTheme="minorHAnsi" w:cstheme="minorHAnsi"/>
          <w:lang w:val="en-GB"/>
        </w:rPr>
        <w:t>d</w:t>
      </w:r>
      <w:r w:rsidR="00480A07" w:rsidRPr="005D107C">
        <w:rPr>
          <w:rFonts w:asciiTheme="minorHAnsi" w:hAnsiTheme="minorHAnsi" w:cstheme="minorHAnsi"/>
          <w:lang w:val="en-GB"/>
        </w:rPr>
        <w:t xml:space="preserve"> </w:t>
      </w:r>
      <w:r w:rsidR="00221531" w:rsidRPr="005D107C">
        <w:rPr>
          <w:rFonts w:asciiTheme="minorHAnsi" w:hAnsiTheme="minorHAnsi" w:cstheme="minorHAnsi"/>
          <w:lang w:val="en-GB"/>
        </w:rPr>
        <w:t>with</w:t>
      </w:r>
      <w:r w:rsidR="000F7514" w:rsidRPr="005D107C">
        <w:rPr>
          <w:rFonts w:asciiTheme="minorHAnsi" w:hAnsiTheme="minorHAnsi" w:cstheme="minorHAnsi"/>
          <w:lang w:val="en-GB"/>
        </w:rPr>
        <w:t xml:space="preserve"> </w:t>
      </w:r>
      <w:r w:rsidR="00480A07" w:rsidRPr="005D107C">
        <w:rPr>
          <w:rFonts w:asciiTheme="minorHAnsi" w:hAnsiTheme="minorHAnsi" w:cstheme="minorHAnsi"/>
          <w:lang w:val="en-GB"/>
        </w:rPr>
        <w:t xml:space="preserve">the standard food source mixed with either 10 µL of rifampicin (0.2 mg/ml) or 10 µL of water </w:t>
      </w:r>
      <w:r w:rsidR="008E55C1" w:rsidRPr="005D107C">
        <w:rPr>
          <w:rFonts w:asciiTheme="minorHAnsi" w:hAnsiTheme="minorHAnsi" w:cstheme="minorHAnsi"/>
          <w:lang w:val="en-GB"/>
        </w:rPr>
        <w:t>according to</w:t>
      </w:r>
      <w:r w:rsidR="00221531" w:rsidRPr="005D107C">
        <w:rPr>
          <w:rFonts w:asciiTheme="minorHAnsi" w:hAnsiTheme="minorHAnsi" w:cstheme="minorHAnsi"/>
          <w:lang w:val="en-GB"/>
        </w:rPr>
        <w:t xml:space="preserve"> </w:t>
      </w:r>
      <w:r w:rsidR="00913277" w:rsidRPr="005D107C">
        <w:rPr>
          <w:rFonts w:asciiTheme="minorHAnsi" w:hAnsiTheme="minorHAnsi" w:cstheme="minorHAnsi"/>
          <w:lang w:val="en-GB"/>
        </w:rPr>
        <w:t xml:space="preserve">the </w:t>
      </w:r>
      <w:r w:rsidR="00221531" w:rsidRPr="005D107C">
        <w:rPr>
          <w:rFonts w:asciiTheme="minorHAnsi" w:hAnsiTheme="minorHAnsi" w:cstheme="minorHAnsi"/>
          <w:lang w:val="en-GB"/>
        </w:rPr>
        <w:t>pre-oviposition treatment</w:t>
      </w:r>
      <w:r w:rsidRPr="005D107C">
        <w:rPr>
          <w:rFonts w:asciiTheme="minorHAnsi" w:hAnsiTheme="minorHAnsi" w:cstheme="minorHAnsi"/>
          <w:lang w:val="en-GB"/>
        </w:rPr>
        <w:t xml:space="preserve">. </w:t>
      </w:r>
      <w:r w:rsidR="00480A07" w:rsidRPr="005D107C">
        <w:rPr>
          <w:rFonts w:asciiTheme="minorHAnsi" w:hAnsiTheme="minorHAnsi" w:cstheme="minorHAnsi"/>
          <w:lang w:val="en-GB"/>
        </w:rPr>
        <w:t xml:space="preserve">The food and treatment were renewed twice a week. We measured three forms of maternal care towards juveniles during the following 14 days (details below), which corresponds to the </w:t>
      </w:r>
      <w:r w:rsidR="00736D9A" w:rsidRPr="005D107C">
        <w:rPr>
          <w:rFonts w:asciiTheme="minorHAnsi" w:hAnsiTheme="minorHAnsi" w:cstheme="minorHAnsi"/>
          <w:lang w:val="en-GB"/>
        </w:rPr>
        <w:t>duration</w:t>
      </w:r>
      <w:r w:rsidR="00480A07" w:rsidRPr="005D107C">
        <w:rPr>
          <w:rFonts w:asciiTheme="minorHAnsi" w:hAnsiTheme="minorHAnsi" w:cstheme="minorHAnsi"/>
          <w:lang w:val="en-GB"/>
        </w:rPr>
        <w:t xml:space="preserve"> of family life in this species </w:t>
      </w:r>
      <w:r w:rsidR="003313CE" w:rsidRPr="005D107C">
        <w:rPr>
          <w:rFonts w:asciiTheme="minorHAnsi" w:hAnsiTheme="minorHAnsi" w:cstheme="minorHAnsi"/>
          <w:lang w:val="en-GB"/>
        </w:rPr>
        <w:fldChar w:fldCharType="begin" w:fldLock="1"/>
      </w:r>
      <w:r w:rsidR="00167EE1" w:rsidRPr="005D107C">
        <w:rPr>
          <w:rFonts w:asciiTheme="minorHAnsi" w:hAnsiTheme="minorHAnsi" w:cstheme="minorHAnsi"/>
          <w:lang w:val="en-GB"/>
        </w:rPr>
        <w:instrText>ADDIN CSL_CITATION {"citationItems":[{"id":"ITEM-1","itemData":{"DOI":"10.1007/s10682-011-9510-x","ISSN":"0269-7653","abstract":"Whether to reproduce once or multiple times (semelparity vs. iteroparity) is a major life-history decision that organisms have to take. Mode of parity is usually con- sidered a species characteristic. However, recent models suggested that population prop- erties or condition-dependent fitness payoffs could help to maintain both life-history tactics within populations. In arthropods, semelparity was also hypothesised to be a critical pre- adaptation for the evolution of maternal care, semelparous females being predicted to provide more care due to the absence of costs on future reproduction. The aim of this study was to characterize potential fitness payoffs and levels of maternal care in semel- and itero- parous females of the European earwig Forficula auricularia. Based on 15 traits measured in 494 females and their nymphs, our results revealed that iteroparous females laid their first clutch earlier, had more eggs in their first clutch, gained more weight during the 2 weeks following hatching of the first clutch, but produced eggs that developed more slowly than semelparous females. Among iteroparous females, the sizes of first and second clutches were significantly and positively correlated, indicating no investment trade-off between reproductive events. Iteroparous females also provided more food than semelparous ones, a result contrasting with predictions that iteroparity is incompatible with the evolution of maternal care. Finally, a controlled breeding experiment reported full mating compatibility among offspring from females of the two modes of parity, confirming that both types of females belong to one single species. Overall, these results indicate that alternative modes of parity represent coexisting life-history tactics that are likely to be condition-dependent and associated with offspring development and specific levels of maternal care in earwigs.","author":[{"dropping-particle":"","family":"Meunier","given":"Joël","non-dropping-particle":"","parse-names":false,"suffix":""},{"dropping-particle":"","family":"Wong","given":"Janine W Y","non-dropping-particle":"","parse-names":false,"suffix":""},{"dropping-particle":"","family":"Gómez","given":"Yamenah","non-dropping-particle":"","parse-names":false,"suffix":""},{"dropping-particle":"","family":"Kuttler","given":"Sabine","non-dropping-particle":"","parse-names":false,"suffix":""},{"dropping-particle":"","family":"Röllin","given":"Lilian","non-dropping-particle":"","parse-names":false,"suffix":""},{"dropping-particle":"","family":"Stucki","given":"Dimitri","non-dropping-particle":"","parse-names":false,"suffix":""},{"dropping-particle":"","family":"Kölliker","given":"Mathias","non-dropping-particle":"","parse-names":false,"suffix":""}],"container-title":"Evolutionary Ecology","id":"ITEM-1","issued":{"date-parts":[["2012","8","3"]]},"page":"669-682","title":"One clutch or two clutches? Fitness correlates of coexisting alternative female life-histories in the European earwig","type":"article-journal","volume":"26"},"uris":["http://www.mendeley.com/documents/?uuid=86f8abbf-e031-4816-95a8-19e5b2f97ce6"]}],"mendeley":{"formattedCitation":"[42]","plainTextFormattedCitation":"[42]","previouslyFormattedCitation":"[46]"},"properties":{"noteIndex":0},"schema":"https://github.com/citation-style-language/schema/raw/master/csl-citation.json"}</w:instrText>
      </w:r>
      <w:r w:rsidR="003313CE" w:rsidRPr="005D107C">
        <w:rPr>
          <w:rFonts w:asciiTheme="minorHAnsi" w:hAnsiTheme="minorHAnsi" w:cstheme="minorHAnsi"/>
          <w:lang w:val="en-GB"/>
        </w:rPr>
        <w:fldChar w:fldCharType="separate"/>
      </w:r>
      <w:r w:rsidR="00167EE1" w:rsidRPr="005D107C">
        <w:rPr>
          <w:rFonts w:asciiTheme="minorHAnsi" w:hAnsiTheme="minorHAnsi" w:cstheme="minorHAnsi"/>
          <w:noProof/>
          <w:lang w:val="en-GB"/>
        </w:rPr>
        <w:t>[42]</w:t>
      </w:r>
      <w:r w:rsidR="003313CE" w:rsidRPr="005D107C">
        <w:rPr>
          <w:rFonts w:asciiTheme="minorHAnsi" w:hAnsiTheme="minorHAnsi" w:cstheme="minorHAnsi"/>
          <w:lang w:val="en-GB"/>
        </w:rPr>
        <w:fldChar w:fldCharType="end"/>
      </w:r>
      <w:r w:rsidR="003313CE" w:rsidRPr="005D107C">
        <w:rPr>
          <w:rFonts w:asciiTheme="minorHAnsi" w:hAnsiTheme="minorHAnsi" w:cstheme="minorHAnsi"/>
          <w:lang w:val="en-GB"/>
        </w:rPr>
        <w:t xml:space="preserve">. </w:t>
      </w:r>
      <w:r w:rsidR="002F110A" w:rsidRPr="005D107C">
        <w:rPr>
          <w:rFonts w:asciiTheme="minorHAnsi" w:hAnsiTheme="minorHAnsi" w:cstheme="minorHAnsi"/>
          <w:lang w:val="en-GB"/>
        </w:rPr>
        <w:t>N</w:t>
      </w:r>
      <w:r w:rsidR="00FA2ACF" w:rsidRPr="005D107C">
        <w:rPr>
          <w:rFonts w:asciiTheme="minorHAnsi" w:hAnsiTheme="minorHAnsi" w:cstheme="minorHAnsi"/>
          <w:lang w:val="en-GB"/>
        </w:rPr>
        <w:t xml:space="preserve">ymphs were </w:t>
      </w:r>
      <w:r w:rsidR="002F110A" w:rsidRPr="005D107C">
        <w:rPr>
          <w:rFonts w:asciiTheme="minorHAnsi" w:hAnsiTheme="minorHAnsi" w:cstheme="minorHAnsi"/>
          <w:lang w:val="en-GB"/>
        </w:rPr>
        <w:t xml:space="preserve">then </w:t>
      </w:r>
      <w:r w:rsidR="00FA2ACF" w:rsidRPr="005D107C">
        <w:rPr>
          <w:rFonts w:asciiTheme="minorHAnsi" w:hAnsiTheme="minorHAnsi" w:cstheme="minorHAnsi"/>
          <w:lang w:val="en-GB"/>
        </w:rPr>
        <w:t>discarded from the experiment</w:t>
      </w:r>
      <w:r w:rsidR="00781E25" w:rsidRPr="005D107C">
        <w:rPr>
          <w:rFonts w:asciiTheme="minorHAnsi" w:hAnsiTheme="minorHAnsi" w:cstheme="minorHAnsi"/>
          <w:lang w:val="en-GB"/>
        </w:rPr>
        <w:t xml:space="preserve"> to allow </w:t>
      </w:r>
      <w:r w:rsidR="003A4A91" w:rsidRPr="005D107C">
        <w:rPr>
          <w:rFonts w:asciiTheme="minorHAnsi" w:hAnsiTheme="minorHAnsi" w:cstheme="minorHAnsi"/>
          <w:lang w:val="en-GB"/>
        </w:rPr>
        <w:t xml:space="preserve">newly isolated </w:t>
      </w:r>
      <w:r w:rsidRPr="005D107C">
        <w:rPr>
          <w:rFonts w:asciiTheme="minorHAnsi" w:hAnsiTheme="minorHAnsi" w:cstheme="minorHAnsi"/>
          <w:lang w:val="en-GB"/>
        </w:rPr>
        <w:t>mother</w:t>
      </w:r>
      <w:r w:rsidR="003A4A91" w:rsidRPr="005D107C">
        <w:rPr>
          <w:rFonts w:asciiTheme="minorHAnsi" w:hAnsiTheme="minorHAnsi" w:cstheme="minorHAnsi"/>
          <w:lang w:val="en-GB"/>
        </w:rPr>
        <w:t>s</w:t>
      </w:r>
      <w:r w:rsidRPr="005D107C">
        <w:rPr>
          <w:rFonts w:asciiTheme="minorHAnsi" w:hAnsiTheme="minorHAnsi" w:cstheme="minorHAnsi"/>
          <w:lang w:val="en-GB"/>
        </w:rPr>
        <w:t xml:space="preserve"> </w:t>
      </w:r>
      <w:r w:rsidR="007D2EA6" w:rsidRPr="005D107C">
        <w:rPr>
          <w:rFonts w:asciiTheme="minorHAnsi" w:hAnsiTheme="minorHAnsi" w:cstheme="minorHAnsi"/>
          <w:lang w:val="en-GB"/>
        </w:rPr>
        <w:t xml:space="preserve">to </w:t>
      </w:r>
      <w:r w:rsidR="003A4A91" w:rsidRPr="005D107C">
        <w:rPr>
          <w:rFonts w:asciiTheme="minorHAnsi" w:hAnsiTheme="minorHAnsi" w:cstheme="minorHAnsi"/>
          <w:lang w:val="en-GB"/>
        </w:rPr>
        <w:t>produc</w:t>
      </w:r>
      <w:r w:rsidR="007D2EA6" w:rsidRPr="005D107C">
        <w:rPr>
          <w:rFonts w:asciiTheme="minorHAnsi" w:hAnsiTheme="minorHAnsi" w:cstheme="minorHAnsi"/>
          <w:lang w:val="en-GB"/>
        </w:rPr>
        <w:t>e</w:t>
      </w:r>
      <w:r w:rsidR="003A4A91" w:rsidRPr="005D107C">
        <w:rPr>
          <w:rFonts w:asciiTheme="minorHAnsi" w:hAnsiTheme="minorHAnsi" w:cstheme="minorHAnsi"/>
          <w:lang w:val="en-GB"/>
        </w:rPr>
        <w:t xml:space="preserve"> a </w:t>
      </w:r>
      <w:r w:rsidR="0064636E" w:rsidRPr="005D107C">
        <w:rPr>
          <w:rFonts w:asciiTheme="minorHAnsi" w:hAnsiTheme="minorHAnsi" w:cstheme="minorHAnsi"/>
          <w:lang w:val="en-GB"/>
        </w:rPr>
        <w:t>2</w:t>
      </w:r>
      <w:r w:rsidR="0064636E" w:rsidRPr="005D107C">
        <w:rPr>
          <w:rFonts w:asciiTheme="minorHAnsi" w:hAnsiTheme="minorHAnsi" w:cstheme="minorHAnsi"/>
          <w:vertAlign w:val="superscript"/>
          <w:lang w:val="en-GB"/>
        </w:rPr>
        <w:t>nd</w:t>
      </w:r>
      <w:r w:rsidRPr="005D107C">
        <w:rPr>
          <w:rFonts w:asciiTheme="minorHAnsi" w:hAnsiTheme="minorHAnsi" w:cstheme="minorHAnsi"/>
          <w:lang w:val="en-GB"/>
        </w:rPr>
        <w:t xml:space="preserve"> clutch. </w:t>
      </w:r>
      <w:r w:rsidR="003313CE" w:rsidRPr="005D107C">
        <w:rPr>
          <w:rFonts w:asciiTheme="minorHAnsi" w:hAnsiTheme="minorHAnsi" w:cstheme="minorHAnsi"/>
          <w:lang w:val="en-GB"/>
        </w:rPr>
        <w:t>The</w:t>
      </w:r>
      <w:r w:rsidR="002F110A" w:rsidRPr="005D107C">
        <w:rPr>
          <w:rFonts w:asciiTheme="minorHAnsi" w:hAnsiTheme="minorHAnsi" w:cstheme="minorHAnsi"/>
          <w:lang w:val="en-GB"/>
        </w:rPr>
        <w:t>se</w:t>
      </w:r>
      <w:r w:rsidR="003313CE" w:rsidRPr="005D107C">
        <w:rPr>
          <w:rFonts w:asciiTheme="minorHAnsi" w:hAnsiTheme="minorHAnsi" w:cstheme="minorHAnsi"/>
          <w:lang w:val="en-GB"/>
        </w:rPr>
        <w:t xml:space="preserve"> </w:t>
      </w:r>
      <w:r w:rsidRPr="005D107C">
        <w:rPr>
          <w:rFonts w:asciiTheme="minorHAnsi" w:hAnsiTheme="minorHAnsi" w:cstheme="minorHAnsi"/>
          <w:lang w:val="en-GB"/>
        </w:rPr>
        <w:t xml:space="preserve">mothers </w:t>
      </w:r>
      <w:r w:rsidR="00736D9A" w:rsidRPr="005D107C">
        <w:rPr>
          <w:rFonts w:asciiTheme="minorHAnsi" w:hAnsiTheme="minorHAnsi" w:cstheme="minorHAnsi"/>
          <w:lang w:val="en-GB"/>
        </w:rPr>
        <w:t>were then maintained under spring condition</w:t>
      </w:r>
      <w:r w:rsidR="00F371A2" w:rsidRPr="005D107C">
        <w:rPr>
          <w:rFonts w:asciiTheme="minorHAnsi" w:hAnsiTheme="minorHAnsi" w:cstheme="minorHAnsi"/>
          <w:lang w:val="en-GB"/>
        </w:rPr>
        <w:t>s</w:t>
      </w:r>
      <w:r w:rsidR="00736D9A" w:rsidRPr="005D107C">
        <w:rPr>
          <w:rFonts w:asciiTheme="minorHAnsi" w:hAnsiTheme="minorHAnsi" w:cstheme="minorHAnsi"/>
          <w:lang w:val="en-GB"/>
        </w:rPr>
        <w:t xml:space="preserve"> and </w:t>
      </w:r>
      <w:r w:rsidR="003A4A91" w:rsidRPr="005D107C">
        <w:rPr>
          <w:rFonts w:asciiTheme="minorHAnsi" w:hAnsiTheme="minorHAnsi" w:cstheme="minorHAnsi"/>
          <w:lang w:val="en-GB"/>
        </w:rPr>
        <w:t xml:space="preserve">continued to </w:t>
      </w:r>
      <w:r w:rsidR="008A6923" w:rsidRPr="005D107C">
        <w:rPr>
          <w:rFonts w:asciiTheme="minorHAnsi" w:hAnsiTheme="minorHAnsi" w:cstheme="minorHAnsi"/>
          <w:lang w:val="en-GB"/>
        </w:rPr>
        <w:t xml:space="preserve">receive </w:t>
      </w:r>
      <w:r w:rsidRPr="005D107C">
        <w:rPr>
          <w:rFonts w:asciiTheme="minorHAnsi" w:hAnsiTheme="minorHAnsi" w:cstheme="minorHAnsi"/>
          <w:lang w:val="en-GB"/>
        </w:rPr>
        <w:t xml:space="preserve">the </w:t>
      </w:r>
      <w:r w:rsidR="000F7514" w:rsidRPr="005D107C">
        <w:rPr>
          <w:rFonts w:asciiTheme="minorHAnsi" w:hAnsiTheme="minorHAnsi" w:cstheme="minorHAnsi"/>
          <w:lang w:val="en-GB"/>
        </w:rPr>
        <w:t xml:space="preserve">same </w:t>
      </w:r>
      <w:r w:rsidRPr="005D107C">
        <w:rPr>
          <w:rFonts w:asciiTheme="minorHAnsi" w:hAnsiTheme="minorHAnsi" w:cstheme="minorHAnsi"/>
          <w:lang w:val="en-GB"/>
        </w:rPr>
        <w:t>treatment (rifampicin or water)</w:t>
      </w:r>
      <w:r w:rsidR="007402AA" w:rsidRPr="005D107C">
        <w:rPr>
          <w:rFonts w:asciiTheme="minorHAnsi" w:hAnsiTheme="minorHAnsi" w:cstheme="minorHAnsi"/>
          <w:lang w:val="en-GB"/>
        </w:rPr>
        <w:t xml:space="preserve"> until </w:t>
      </w:r>
      <w:r w:rsidR="00F754C4" w:rsidRPr="005D107C">
        <w:rPr>
          <w:rFonts w:asciiTheme="minorHAnsi" w:hAnsiTheme="minorHAnsi" w:cstheme="minorHAnsi"/>
          <w:lang w:val="en-GB"/>
        </w:rPr>
        <w:t xml:space="preserve">they </w:t>
      </w:r>
      <w:r w:rsidR="007402AA" w:rsidRPr="005D107C">
        <w:rPr>
          <w:rFonts w:asciiTheme="minorHAnsi" w:hAnsiTheme="minorHAnsi" w:cstheme="minorHAnsi"/>
          <w:lang w:val="en-GB"/>
        </w:rPr>
        <w:t xml:space="preserve">die. </w:t>
      </w:r>
      <w:bookmarkStart w:id="27" w:name="_Hlk63330497"/>
      <w:r w:rsidR="00AB483E" w:rsidRPr="00155313">
        <w:rPr>
          <w:rFonts w:asciiTheme="minorHAnsi" w:hAnsiTheme="minorHAnsi" w:cstheme="minorHAnsi"/>
          <w:highlight w:val="yellow"/>
          <w:lang w:val="en-GB"/>
        </w:rPr>
        <w:t xml:space="preserve">Except when stated otherwise, </w:t>
      </w:r>
      <w:r w:rsidR="00FA2ACF" w:rsidRPr="00155313">
        <w:rPr>
          <w:rFonts w:asciiTheme="minorHAnsi" w:hAnsiTheme="minorHAnsi" w:cstheme="minorHAnsi"/>
          <w:highlight w:val="yellow"/>
          <w:lang w:val="en-GB"/>
        </w:rPr>
        <w:t>individuals</w:t>
      </w:r>
      <w:r w:rsidR="00D65507" w:rsidRPr="00155313">
        <w:rPr>
          <w:rFonts w:asciiTheme="minorHAnsi" w:hAnsiTheme="minorHAnsi" w:cstheme="minorHAnsi"/>
          <w:highlight w:val="yellow"/>
          <w:lang w:val="en-GB"/>
        </w:rPr>
        <w:t xml:space="preserve"> were </w:t>
      </w:r>
      <w:r w:rsidR="00AB483E" w:rsidRPr="00155313">
        <w:rPr>
          <w:rFonts w:asciiTheme="minorHAnsi" w:hAnsiTheme="minorHAnsi" w:cstheme="minorHAnsi"/>
          <w:highlight w:val="yellow"/>
          <w:lang w:val="en-GB"/>
        </w:rPr>
        <w:t xml:space="preserve">always </w:t>
      </w:r>
      <w:r w:rsidR="00D65507" w:rsidRPr="00155313">
        <w:rPr>
          <w:rFonts w:asciiTheme="minorHAnsi" w:hAnsiTheme="minorHAnsi" w:cstheme="minorHAnsi"/>
          <w:highlight w:val="yellow"/>
          <w:lang w:val="en-GB"/>
        </w:rPr>
        <w:t xml:space="preserve">maintained in Petri dishes (diameter 9cm) lined with </w:t>
      </w:r>
      <w:r w:rsidR="00641719" w:rsidRPr="00155313">
        <w:rPr>
          <w:rFonts w:asciiTheme="minorHAnsi" w:hAnsiTheme="minorHAnsi" w:cstheme="minorHAnsi"/>
          <w:highlight w:val="yellow"/>
          <w:lang w:val="en-GB"/>
        </w:rPr>
        <w:t xml:space="preserve">non-sterile </w:t>
      </w:r>
      <w:r w:rsidR="00D65507" w:rsidRPr="00155313">
        <w:rPr>
          <w:rFonts w:asciiTheme="minorHAnsi" w:hAnsiTheme="minorHAnsi" w:cstheme="minorHAnsi"/>
          <w:highlight w:val="yellow"/>
          <w:lang w:val="en-GB"/>
        </w:rPr>
        <w:t>moistened sand.</w:t>
      </w:r>
      <w:bookmarkEnd w:id="27"/>
    </w:p>
    <w:p w14:paraId="43CA070C" w14:textId="3AC3965D" w:rsidR="002B0940" w:rsidRPr="005D107C" w:rsidRDefault="008A6923" w:rsidP="00060428">
      <w:pPr>
        <w:spacing w:line="480" w:lineRule="auto"/>
        <w:ind w:firstLine="720"/>
        <w:jc w:val="both"/>
        <w:rPr>
          <w:rFonts w:asciiTheme="minorHAnsi" w:hAnsiTheme="minorHAnsi" w:cstheme="minorHAnsi"/>
          <w:lang w:val="en-GB"/>
        </w:rPr>
      </w:pPr>
      <w:r w:rsidRPr="005D107C">
        <w:rPr>
          <w:rFonts w:asciiTheme="minorHAnsi" w:hAnsiTheme="minorHAnsi" w:cstheme="minorHAnsi"/>
          <w:lang w:val="en-GB"/>
        </w:rPr>
        <w:t>Rifampicin is considered one of the most potent and broad-spectrum antibiotics due to its high-affinity binding to the RNAP β subunit, which causes the inhibition of the bacterial DNA-</w:t>
      </w:r>
      <w:r w:rsidRPr="005D107C">
        <w:rPr>
          <w:rFonts w:asciiTheme="minorHAnsi" w:hAnsiTheme="minorHAnsi" w:cstheme="minorHAnsi"/>
          <w:lang w:val="en-GB"/>
        </w:rPr>
        <w:lastRenderedPageBreak/>
        <w:t xml:space="preserve">dependent RNA polymerase RNAP by directly blocking the RNA elongation path </w:t>
      </w:r>
      <w:r w:rsidRPr="005D107C">
        <w:rPr>
          <w:rFonts w:asciiTheme="minorHAnsi" w:hAnsiTheme="minorHAnsi" w:cstheme="minorHAnsi"/>
          <w:lang w:val="en-GB"/>
        </w:rPr>
        <w:fldChar w:fldCharType="begin" w:fldLock="1"/>
      </w:r>
      <w:r w:rsidR="00167EE1" w:rsidRPr="005D107C">
        <w:rPr>
          <w:rFonts w:asciiTheme="minorHAnsi" w:hAnsiTheme="minorHAnsi" w:cstheme="minorHAnsi"/>
          <w:lang w:val="en-GB"/>
        </w:rPr>
        <w:instrText>ADDIN CSL_CITATION {"citationItems":[{"id":"ITEM-1","itemData":{"DOI":"10.1016/S0092-8674(01)00286-0","ISSN":"00928674","PMID":"11290327","abstract":"Rifampicin (Rif) is one of the most potent and broad spectrum antibiotics against bacterial pathogens and is a key component of anti-tuberculosis therapy, stemming from its inhibition of the bacterial RNA polymerase (RNAP). We determined the crystal structure of Thermus aquaticus core RNAP complexed with Rif. The inhibitor binds in a pocket of the RNAP β subunit deep within the DNA/RNA channel, but more than 12 Å away from the active site. The structure, combined with biochemical results, explains the effects of Rif on RNAP function and indicates that the inhibitor acts by directly blocking the path of the elongating RNA when the transcript becomes 2 to 3 nt in length.","author":[{"dropping-particle":"","family":"Campbell","given":"Elizabeth A.","non-dropping-particle":"","parse-names":false,"suffix":""},{"dropping-particle":"","family":"Korzheva","given":"Nataliya","non-dropping-particle":"","parse-names":false,"suffix":""},{"dropping-particle":"","family":"Mustaev","given":"Arkady","non-dropping-particle":"","parse-names":false,"suffix":""},{"dropping-particle":"","family":"Murakami","given":"Katsuhiko","non-dropping-particle":"","parse-names":false,"suffix":""},{"dropping-particle":"","family":"Nair","given":"Satish","non-dropping-particle":"","parse-names":false,"suffix":""},{"dropping-particle":"","family":"Goldfarb","given":"Alex","non-dropping-particle":"","parse-names":false,"suffix":""},{"dropping-particle":"","family":"Darst","given":"Seth A.","non-dropping-particle":"","parse-names":false,"suffix":""}],"container-title":"Cell","id":"ITEM-1","issue":"6","issued":{"date-parts":[["2001"]]},"page":"901-912","title":"Structural mechanism for rifampicin inhibition of bacterial RNA polymerase","type":"article-journal","volume":"104"},"uris":["http://www.mendeley.com/documents/?uuid=76d39287-340f-4ac3-84c0-974e93b58c60"]}],"mendeley":{"formattedCitation":"[51]","plainTextFormattedCitation":"[51]","previouslyFormattedCitation":"[50]"},"properties":{"noteIndex":0},"schema":"https://github.com/citation-style-language/schema/raw/master/csl-citation.json"}</w:instrText>
      </w:r>
      <w:r w:rsidRPr="005D107C">
        <w:rPr>
          <w:rFonts w:asciiTheme="minorHAnsi" w:hAnsiTheme="minorHAnsi" w:cstheme="minorHAnsi"/>
          <w:lang w:val="en-GB"/>
        </w:rPr>
        <w:fldChar w:fldCharType="separate"/>
      </w:r>
      <w:r w:rsidR="00167EE1" w:rsidRPr="005D107C">
        <w:rPr>
          <w:rFonts w:asciiTheme="minorHAnsi" w:hAnsiTheme="minorHAnsi" w:cstheme="minorHAnsi"/>
          <w:noProof/>
          <w:lang w:val="en-GB"/>
        </w:rPr>
        <w:t>[51]</w:t>
      </w:r>
      <w:r w:rsidRPr="005D107C">
        <w:rPr>
          <w:rFonts w:asciiTheme="minorHAnsi" w:hAnsiTheme="minorHAnsi" w:cstheme="minorHAnsi"/>
          <w:lang w:val="en-GB"/>
        </w:rPr>
        <w:fldChar w:fldCharType="end"/>
      </w:r>
      <w:r w:rsidRPr="005D107C">
        <w:rPr>
          <w:rFonts w:asciiTheme="minorHAnsi" w:hAnsiTheme="minorHAnsi" w:cstheme="minorHAnsi"/>
          <w:lang w:val="en-GB"/>
        </w:rPr>
        <w:t xml:space="preserve">. It is also commonly used to experimentally alter gut microbial communities in insects (e.g. </w:t>
      </w:r>
      <w:r w:rsidRPr="005D107C">
        <w:rPr>
          <w:rFonts w:asciiTheme="minorHAnsi" w:hAnsiTheme="minorHAnsi" w:cstheme="minorHAnsi"/>
          <w:lang w:val="en-GB"/>
        </w:rPr>
        <w:fldChar w:fldCharType="begin" w:fldLock="1"/>
      </w:r>
      <w:r w:rsidR="00167EE1" w:rsidRPr="005D107C">
        <w:rPr>
          <w:rFonts w:asciiTheme="minorHAnsi" w:hAnsiTheme="minorHAnsi" w:cstheme="minorHAnsi"/>
          <w:lang w:val="en-GB"/>
        </w:rPr>
        <w:instrText>ADDIN CSL_CITATION {"citationItems":[{"id":"ITEM-1","itemData":{"DOI":"10.1093/femsec/fiy002","ISBN":"3496354364","ISSN":"15746941","PMID":"29325007","abstract":"Eukaryotes have established symbiotic relationship with microorganisms, which enables them to accomplish functions that they cannot perform alone. In the German cockroach, Blattella germanica, the obligate endosymbiont Blattabacterium coexists with a rich gut microbiota. The transmission of Blattabacterium is vertical, but little is known about how the gut microbiota colonizes newborn individuals. In this study, we treated B. germanica populations with rifampicin, a broad-spectrum antibiotic, during two generations and analyzed gut bacterial composition and the Blattabacterium load in control and rifampicin-treated populations. Rifampicin exerted a drastic effect on gut microbiota composition, which recovered in the second generation in the case where the antibiotic was not added to the diet. Furthermore, we observed that bacterial species present in the diet, and particularly in the feces, contribute significantly to establishing the gut microbiota. Finally, the Blattabacterium population remained unaffected by the antibiotic treatment of adults during the first generation but was strongly reduced in the second generation, suggesting that this intracellular symbiont is sensitive to rifampicin only during the infection of the mature oocytes, when it is in an extracellular stage.","author":[{"dropping-particle":"","family":"Rosas","given":"Tania","non-dropping-particle":"","parse-names":false,"suffix":""},{"dropping-particle":"","family":"García-Ferris","given":"Carlos","non-dropping-particle":"","parse-names":false,"suffix":""},{"dropping-particle":"","family":"Domínguez-Santos","given":"Rebeca","non-dropping-particle":"","parse-names":false,"suffix":""},{"dropping-particle":"","family":"Llop","given":"Pablo","non-dropping-particle":"","parse-names":false,"suffix":""},{"dropping-particle":"","family":"Latorre","given":"Amparo","non-dropping-particle":"","parse-names":false,"suffix":""},{"dropping-particle":"","family":"Moya","given":"Andrés","non-dropping-particle":"","parse-names":false,"suffix":""}],"container-title":"FEMS microbiology ecology","id":"ITEM-1","issue":"2","issued":{"date-parts":[["2018"]]},"page":"1-12","title":"Rifampicin treatment of &lt;i&gt;Blattella germanica&lt;/i&gt; evidences a fecal transmission route of their gut microbiota","type":"article-journal","volume":"94"},"uris":["http://www.mendeley.com/documents/?uuid=6d335dbc-d88a-411b-b241-8670a80df8fe"]},{"id":"ITEM-2","itemData":{"DOI":"10.1111/1744-7917.12276","ISSN":"17447917","PMID":"26412633","abstract":"Microbial symbionts are essential or important partners to phloem-feeding insects. Antibiotics have been used to selectively eliminate symbionts from their host insects and establish host lines with or without certain symbionts for investigating functions of the symbionts. In this study, using the antibiotic rifampicin we attempted to selectively eliminate certain symbionts from a population of the Middle East-Asia Minor 1 whitefly of the Bemisia tabaci species complex, which harbors the primary symbiont \"Candidatus Portiera aleyrodidarum\" and two secondary symbionts \"Candidatus Hamiltonella defensa\" and Rickettsia. Neither the primary nor the secondary symbionts were completely depleted in the adults (F0) that fed for 48 h on a diet treated with rifampicin at concentrations of 1-100 μg/mL. However, both the primary and secondary symbionts were nearly completely depleted in the offspring (F1) of the rifampicin-treated adults. Although the F1 adults produced some eggs (F2), most of the eggs failed to hatch and none of them reached the second instar, and consequently the rifampicin-treated whitefly colony vanished at the F2 generation. Interestingly, quantitative polymerase chain reaction assays showed that in the rifampicin-treated whiteflies, the density of the primary symbiont was reduced at an obviously slower pace than the secondary symbionts. Mating experiments between rifampicin-treated and untreated adults demonstrated that the negative effects of rifampicin on host fitness were expressed when the females were treated by the antibiotic, and whether males were treated or not by the antibiotic had little contribution to the negative effects. These observations indicate that with this whitefly population it is not feasible to selectively eliminate the secondary symbionts using rifampicin without affecting the primary symbiont and establish host lines for experimental studies. However, the extinction of the whitefly colony at the second generation after rifampicin treatment indicates the potential of the antibiotic as a control agent of the whitefly pest.","author":[{"dropping-particle":"","family":"Shan","given":"Hong Wei","non-dropping-particle":"","parse-names":false,"suffix":""},{"dropping-particle":"","family":"Zhang","given":"Chang Rong","non-dropping-particle":"","parse-names":false,"suffix":""},{"dropping-particle":"","family":"Yan","given":"Ting Ting","non-dropping-particle":"","parse-names":false,"suffix":""},{"dropping-particle":"","family":"Tang","given":"Hai Qin","non-dropping-particle":"","parse-names":false,"suffix":""},{"dropping-particle":"","family":"Wang","given":"Xiao Wei","non-dropping-particle":"","parse-names":false,"suffix":""},{"dropping-particle":"","family":"Liu","given":"Shu Sheng","non-dropping-particle":"","parse-names":false,"suffix":""},{"dropping-particle":"","family":"Liu","given":"Yin Quan","non-dropping-particle":"","parse-names":false,"suffix":""}],"container-title":"Insect Science","id":"ITEM-2","issue":"2","issued":{"date-parts":[["2016"]]},"page":"200-214","title":"Temporal changes of symbiont density and host fitness after rifampicin treatment in a whitefly of the &lt;i&gt;Bemisia tabaci&lt;/i&gt; species complex","type":"article-journal","volume":"23"},"uris":["http://www.mendeley.com/documents/?uuid=9f8ba90f-bf58-4318-a455-ad25236a2d8e"]},{"id":"ITEM-3","itemData":{"DOI":"10.1186/1471-2180-12-S1-S2","ISSN":"14712180","abstract":"Background: In recent years, acetic acid bacteria have been shown to be frequently associated with insects, but knowledge on their biological role in the arthropod host is limited. The discovery that acetic acid bacteria of the genus Asaia are a main component of the microbiota of Anopheles stephensi makes this mosquito a useful model for studies on this novel group of symbionts. Here we present experimental results that provide a first evidence for a beneficial role of Asaia in An. stephensi. Results: Larvae of An. stephensi at different stages were treated with rifampicin, an antibiotic effective on wild-type Asaia spp., and the effects on the larval development were evaluated. Larvae treated with the antibiotic showed a delay in the development and an asynchrony in the appearance of later instars. In larvae treated with rifampicin, but supplemented with a rifampicin-resistant mutant strain of Asaia, larval development was comparable to that of control larvae not exposed to the antibiotic. Analysis of the bacterial diversity of the three mosquito populations confirmed that the level of Asaia was strongly decreased in the antibiotic-treated larvae, since the symbiont was not detectable by PCR-DGGE (denaturing gradient gel electrophoresis), while Asaia was consistently found in insects supplemented with rifampicin plus the antibiotic-resistant mutant in the diet, and in those not exposed to the antibiotic. Conclusions: The results here reported indicate that Asaia symbionts play a beneficial role in the normal development of An. stephensi larvae. © 2012 Chouaia et al; licensee BioMed Central Ltd.","author":[{"dropping-particle":"","family":"Chouaia","given":"Bessem","non-dropping-particle":"","parse-names":false,"suffix":""},{"dropping-particle":"","family":"Rossi","given":"Paolo","non-dropping-particle":"","parse-names":false,"suffix":""},{"dropping-particle":"","family":"Epis","given":"Sara","non-dropping-particle":"","parse-names":false,"suffix":""},{"dropping-particle":"","family":"Mosca","given":"Michela","non-dropping-particle":"","parse-names":false,"suffix":""},{"dropping-particle":"","family":"Ricci","given":"Irene","non-dropping-particle":"","parse-names":false,"suffix":""},{"dropping-particle":"","family":"Damiani","given":"Claudia","non-dropping-particle":"","parse-names":false,"suffix":""},{"dropping-particle":"","family":"Ulissi","given":"Ulisse","non-dropping-particle":"","parse-names":false,"suffix":""},{"dropping-particle":"","family":"Crotti","given":"Elena","non-dropping-particle":"","parse-names":false,"suffix":""},{"dropping-particle":"","family":"Daffonchio","given":"Daniele","non-dropping-particle":"","parse-names":false,"suffix":""},{"dropping-particle":"","family":"Bandi","given":"Claudio","non-dropping-particle":"","parse-names":false,"suffix":""},{"dropping-particle":"","family":"Favia","given":"Guido","non-dropping-particle":"","parse-names":false,"suffix":""}],"container-title":"BMC Microbiology","id":"ITEM-3","issue":"SUPPL. 1","issued":{"date-parts":[["2012"]]},"page":"1-8","title":"Delayed larval development in &lt;i&gt;Anopheles&lt;/i&gt; mosquitoes deprived of &lt;i&gt;Asaia&lt;/i&gt; bacterial symbionts","type":"article-journal","volume":"12"},"uris":["http://www.mendeley.com/documents/?uuid=2475617e-ebb5-401b-8255-b32ad4052534"]}],"mendeley":{"formattedCitation":"[52–54]","plainTextFormattedCitation":"[52–54]","previouslyFormattedCitation":"[51–53]"},"properties":{"noteIndex":0},"schema":"https://github.com/citation-style-language/schema/raw/master/csl-citation.json"}</w:instrText>
      </w:r>
      <w:r w:rsidRPr="005D107C">
        <w:rPr>
          <w:rFonts w:asciiTheme="minorHAnsi" w:hAnsiTheme="minorHAnsi" w:cstheme="minorHAnsi"/>
          <w:lang w:val="en-GB"/>
        </w:rPr>
        <w:fldChar w:fldCharType="separate"/>
      </w:r>
      <w:r w:rsidR="00167EE1" w:rsidRPr="005D107C">
        <w:rPr>
          <w:rFonts w:asciiTheme="minorHAnsi" w:hAnsiTheme="minorHAnsi" w:cstheme="minorHAnsi"/>
          <w:noProof/>
          <w:lang w:val="en-GB"/>
        </w:rPr>
        <w:t>[52–54]</w:t>
      </w:r>
      <w:r w:rsidRPr="005D107C">
        <w:rPr>
          <w:rFonts w:asciiTheme="minorHAnsi" w:hAnsiTheme="minorHAnsi" w:cstheme="minorHAnsi"/>
          <w:lang w:val="en-GB"/>
        </w:rPr>
        <w:fldChar w:fldCharType="end"/>
      </w:r>
      <w:r w:rsidRPr="005D107C">
        <w:rPr>
          <w:rFonts w:asciiTheme="minorHAnsi" w:hAnsiTheme="minorHAnsi" w:cstheme="minorHAnsi"/>
          <w:lang w:val="en-GB"/>
        </w:rPr>
        <w:t xml:space="preserve">). The high dose of rifampicin used in this study (about 10 times higher than the dose generally used in smaller insect species </w:t>
      </w:r>
      <w:r w:rsidRPr="005D107C">
        <w:rPr>
          <w:rFonts w:asciiTheme="minorHAnsi" w:hAnsiTheme="minorHAnsi" w:cstheme="minorHAnsi"/>
          <w:lang w:val="en-GB"/>
        </w:rPr>
        <w:fldChar w:fldCharType="begin" w:fldLock="1"/>
      </w:r>
      <w:r w:rsidR="00167EE1" w:rsidRPr="005D107C">
        <w:rPr>
          <w:rFonts w:asciiTheme="minorHAnsi" w:hAnsiTheme="minorHAnsi" w:cstheme="minorHAnsi"/>
          <w:lang w:val="en-GB"/>
        </w:rPr>
        <w:instrText>ADDIN CSL_CITATION {"citationItems":[{"id":"ITEM-1","itemData":{"DOI":"10.1186/1471-2180-12-S1-S2","ISSN":"14712180","abstract":"Background: In recent years, acetic acid bacteria have been shown to be frequently associated with insects, but knowledge on their biological role in the arthropod host is limited. The discovery that acetic acid bacteria of the genus Asaia are a main component of the microbiota of Anopheles stephensi makes this mosquito a useful model for studies on this novel group of symbionts. Here we present experimental results that provide a first evidence for a beneficial role of Asaia in An. stephensi. Results: Larvae of An. stephensi at different stages were treated with rifampicin, an antibiotic effective on wild-type Asaia spp., and the effects on the larval development were evaluated. Larvae treated with the antibiotic showed a delay in the development and an asynchrony in the appearance of later instars. In larvae treated with rifampicin, but supplemented with a rifampicin-resistant mutant strain of Asaia, larval development was comparable to that of control larvae not exposed to the antibiotic. Analysis of the bacterial diversity of the three mosquito populations confirmed that the level of Asaia was strongly decreased in the antibiotic-treated larvae, since the symbiont was not detectable by PCR-DGGE (denaturing gradient gel electrophoresis), while Asaia was consistently found in insects supplemented with rifampicin plus the antibiotic-resistant mutant in the diet, and in those not exposed to the antibiotic. Conclusions: The results here reported indicate that Asaia symbionts play a beneficial role in the normal development of An. stephensi larvae. © 2012 Chouaia et al; licensee BioMed Central Ltd.","author":[{"dropping-particle":"","family":"Chouaia","given":"Bessem","non-dropping-particle":"","parse-names":false,"suffix":""},{"dropping-particle":"","family":"Rossi","given":"Paolo","non-dropping-particle":"","parse-names":false,"suffix":""},{"dropping-particle":"","family":"Epis","given":"Sara","non-dropping-particle":"","parse-names":false,"suffix":""},{"dropping-particle":"","family":"Mosca","given":"Michela","non-dropping-particle":"","parse-names":false,"suffix":""},{"dropping-particle":"","family":"Ricci","given":"Irene","non-dropping-particle":"","parse-names":false,"suffix":""},{"dropping-particle":"","family":"Damiani","given":"Claudia","non-dropping-particle":"","parse-names":false,"suffix":""},{"dropping-particle":"","family":"Ulissi","given":"Ulisse","non-dropping-particle":"","parse-names":false,"suffix":""},{"dropping-particle":"","family":"Crotti","given":"Elena","non-dropping-particle":"","parse-names":false,"suffix":""},{"dropping-particle":"","family":"Daffonchio","given":"Daniele","non-dropping-particle":"","parse-names":false,"suffix":""},{"dropping-particle":"","family":"Bandi","given":"Claudio","non-dropping-particle":"","parse-names":false,"suffix":""},{"dropping-particle":"","family":"Favia","given":"Guido","non-dropping-particle":"","parse-names":false,"suffix":""}],"container-title":"BMC Microbiology","id":"ITEM-1","issue":"SUPPL. 1","issued":{"date-parts":[["2012"]]},"page":"1-8","title":"Delayed larval development in &lt;i&gt;Anopheles&lt;/i&gt; mosquitoes deprived of &lt;i&gt;Asaia&lt;/i&gt; bacterial symbionts","type":"article-journal","volume":"12"},"uris":["http://www.mendeley.com/documents/?uuid=2475617e-ebb5-401b-8255-b32ad4052534"]},{"id":"ITEM-2","itemData":{"DOI":"10.1111/1744-7917.12276","ISSN":"17447917","PMID":"26412633","abstract":"Microbial symbionts are essential or important partners to phloem-feeding insects. Antibiotics have been used to selectively eliminate symbionts from their host insects and establish host lines with or without certain symbionts for investigating functions of the symbionts. In this study, using the antibiotic rifampicin we attempted to selectively eliminate certain symbionts from a population of the Middle East-Asia Minor 1 whitefly of the Bemisia tabaci species complex, which harbors the primary symbiont \"Candidatus Portiera aleyrodidarum\" and two secondary symbionts \"Candidatus Hamiltonella defensa\" and Rickettsia. Neither the primary nor the secondary symbionts were completely depleted in the adults (F0) that fed for 48 h on a diet treated with rifampicin at concentrations of 1-100 μg/mL. However, both the primary and secondary symbionts were nearly completely depleted in the offspring (F1) of the rifampicin-treated adults. Although the F1 adults produced some eggs (F2), most of the eggs failed to hatch and none of them reached the second instar, and consequently the rifampicin-treated whitefly colony vanished at the F2 generation. Interestingly, quantitative polymerase chain reaction assays showed that in the rifampicin-treated whiteflies, the density of the primary symbiont was reduced at an obviously slower pace than the secondary symbionts. Mating experiments between rifampicin-treated and untreated adults demonstrated that the negative effects of rifampicin on host fitness were expressed when the females were treated by the antibiotic, and whether males were treated or not by the antibiotic had little contribution to the negative effects. These observations indicate that with this whitefly population it is not feasible to selectively eliminate the secondary symbionts using rifampicin without affecting the primary symbiont and establish host lines for experimental studies. However, the extinction of the whitefly colony at the second generation after rifampicin treatment indicates the potential of the antibiotic as a control agent of the whitefly pest.","author":[{"dropping-particle":"","family":"Shan","given":"Hong Wei","non-dropping-particle":"","parse-names":false,"suffix":""},{"dropping-particle":"","family":"Zhang","given":"Chang Rong","non-dropping-particle":"","parse-names":false,"suffix":""},{"dropping-particle":"","family":"Yan","given":"Ting Ting","non-dropping-particle":"","parse-names":false,"suffix":""},{"dropping-particle":"","family":"Tang","given":"Hai Qin","non-dropping-particle":"","parse-names":false,"suffix":""},{"dropping-particle":"","family":"Wang","given":"Xiao Wei","non-dropping-particle":"","parse-names":false,"suffix":""},{"dropping-particle":"","family":"Liu","given":"Shu Sheng","non-dropping-particle":"","parse-names":false,"suffix":""},{"dropping-particle":"","family":"Liu","given":"Yin Quan","non-dropping-particle":"","parse-names":false,"suffix":""}],"container-title":"Insect Science","id":"ITEM-2","issue":"2","issued":{"date-parts":[["2016"]]},"page":"200-214","title":"Temporal changes of symbiont density and host fitness after rifampicin treatment in a whitefly of the &lt;i&gt;Bemisia tabaci&lt;/i&gt; species complex","type":"article-journal","volume":"23"},"uris":["http://www.mendeley.com/documents/?uuid=9f8ba90f-bf58-4318-a455-ad25236a2d8e"]}],"mendeley":{"formattedCitation":"[53,54]","plainTextFormattedCitation":"[53,54]","previouslyFormattedCitation":"[52,53]"},"properties":{"noteIndex":0},"schema":"https://github.com/citation-style-language/schema/raw/master/csl-citation.json"}</w:instrText>
      </w:r>
      <w:r w:rsidRPr="005D107C">
        <w:rPr>
          <w:rFonts w:asciiTheme="minorHAnsi" w:hAnsiTheme="minorHAnsi" w:cstheme="minorHAnsi"/>
          <w:lang w:val="en-GB"/>
        </w:rPr>
        <w:fldChar w:fldCharType="separate"/>
      </w:r>
      <w:r w:rsidR="00167EE1" w:rsidRPr="005D107C">
        <w:rPr>
          <w:rFonts w:asciiTheme="minorHAnsi" w:hAnsiTheme="minorHAnsi" w:cstheme="minorHAnsi"/>
          <w:noProof/>
          <w:lang w:val="en-GB"/>
        </w:rPr>
        <w:t>[53,54]</w:t>
      </w:r>
      <w:r w:rsidRPr="005D107C">
        <w:rPr>
          <w:rFonts w:asciiTheme="minorHAnsi" w:hAnsiTheme="minorHAnsi" w:cstheme="minorHAnsi"/>
          <w:lang w:val="en-GB"/>
        </w:rPr>
        <w:fldChar w:fldCharType="end"/>
      </w:r>
      <w:r w:rsidRPr="005D107C">
        <w:rPr>
          <w:rFonts w:asciiTheme="minorHAnsi" w:hAnsiTheme="minorHAnsi" w:cstheme="minorHAnsi"/>
          <w:lang w:val="en-GB"/>
        </w:rPr>
        <w:t xml:space="preserve">) was chosen to ensure gut microbial alteration and because it did not trigger an excess of mortality in the German cockroach </w:t>
      </w:r>
      <w:r w:rsidRPr="005D107C">
        <w:rPr>
          <w:rFonts w:asciiTheme="minorHAnsi" w:hAnsiTheme="minorHAnsi" w:cstheme="minorHAnsi"/>
          <w:lang w:val="en-GB"/>
        </w:rPr>
        <w:fldChar w:fldCharType="begin" w:fldLock="1"/>
      </w:r>
      <w:r w:rsidR="00167EE1" w:rsidRPr="005D107C">
        <w:rPr>
          <w:rFonts w:asciiTheme="minorHAnsi" w:hAnsiTheme="minorHAnsi" w:cstheme="minorHAnsi"/>
          <w:lang w:val="en-GB"/>
        </w:rPr>
        <w:instrText>ADDIN CSL_CITATION {"citationItems":[{"id":"ITEM-1","itemData":{"DOI":"10.1093/femsec/fiy002","ISBN":"3496354364","ISSN":"15746941","PMID":"29325007","abstract":"Eukaryotes have established symbiotic relationship with microorganisms, which enables them to accomplish functions that they cannot perform alone. In the German cockroach, Blattella germanica, the obligate endosymbiont Blattabacterium coexists with a rich gut microbiota. The transmission of Blattabacterium is vertical, but little is known about how the gut microbiota colonizes newborn individuals. In this study, we treated B. germanica populations with rifampicin, a broad-spectrum antibiotic, during two generations and analyzed gut bacterial composition and the Blattabacterium load in control and rifampicin-treated populations. Rifampicin exerted a drastic effect on gut microbiota composition, which recovered in the second generation in the case where the antibiotic was not added to the diet. Furthermore, we observed that bacterial species present in the diet, and particularly in the feces, contribute significantly to establishing the gut microbiota. Finally, the Blattabacterium population remained unaffected by the antibiotic treatment of adults during the first generation but was strongly reduced in the second generation, suggesting that this intracellular symbiont is sensitive to rifampicin only during the infection of the mature oocytes, when it is in an extracellular stage.","author":[{"dropping-particle":"","family":"Rosas","given":"Tania","non-dropping-particle":"","parse-names":false,"suffix":""},{"dropping-particle":"","family":"García-Ferris","given":"Carlos","non-dropping-particle":"","parse-names":false,"suffix":""},{"dropping-particle":"","family":"Domínguez-Santos","given":"Rebeca","non-dropping-particle":"","parse-names":false,"suffix":""},{"dropping-particle":"","family":"Llop","given":"Pablo","non-dropping-particle":"","parse-names":false,"suffix":""},{"dropping-particle":"","family":"Latorre","given":"Amparo","non-dropping-particle":"","parse-names":false,"suffix":""},{"dropping-particle":"","family":"Moya","given":"Andrés","non-dropping-particle":"","parse-names":false,"suffix":""}],"container-title":"FEMS microbiology ecology","id":"ITEM-1","issue":"2","issued":{"date-parts":[["2018"]]},"page":"1-12","title":"Rifampicin treatment of &lt;i&gt;Blattella germanica&lt;/i&gt; evidences a fecal transmission route of their gut microbiota","type":"article-journal","volume":"94"},"uris":["http://www.mendeley.com/documents/?uuid=6d335dbc-d88a-411b-b241-8670a80df8fe"]}],"mendeley":{"formattedCitation":"[52]","plainTextFormattedCitation":"[52]","previouslyFormattedCitation":"[51]"},"properties":{"noteIndex":0},"schema":"https://github.com/citation-style-language/schema/raw/master/csl-citation.json"}</w:instrText>
      </w:r>
      <w:r w:rsidRPr="005D107C">
        <w:rPr>
          <w:rFonts w:asciiTheme="minorHAnsi" w:hAnsiTheme="minorHAnsi" w:cstheme="minorHAnsi"/>
          <w:lang w:val="en-GB"/>
        </w:rPr>
        <w:fldChar w:fldCharType="separate"/>
      </w:r>
      <w:r w:rsidR="00167EE1" w:rsidRPr="005D107C">
        <w:rPr>
          <w:rFonts w:asciiTheme="minorHAnsi" w:hAnsiTheme="minorHAnsi" w:cstheme="minorHAnsi"/>
          <w:noProof/>
          <w:lang w:val="en-GB"/>
        </w:rPr>
        <w:t>[52]</w:t>
      </w:r>
      <w:r w:rsidRPr="005D107C">
        <w:rPr>
          <w:rFonts w:asciiTheme="minorHAnsi" w:hAnsiTheme="minorHAnsi" w:cstheme="minorHAnsi"/>
          <w:lang w:val="en-GB"/>
        </w:rPr>
        <w:fldChar w:fldCharType="end"/>
      </w:r>
      <w:r w:rsidRPr="005D107C">
        <w:rPr>
          <w:rFonts w:asciiTheme="minorHAnsi" w:hAnsiTheme="minorHAnsi" w:cstheme="minorHAnsi"/>
          <w:lang w:val="en-GB"/>
        </w:rPr>
        <w:t>, an insect that is about the size of the European earwig.</w:t>
      </w:r>
      <w:r w:rsidR="00D65507" w:rsidRPr="005D107C">
        <w:rPr>
          <w:rFonts w:asciiTheme="minorHAnsi" w:hAnsiTheme="minorHAnsi" w:cstheme="minorHAnsi"/>
          <w:lang w:val="en-GB"/>
        </w:rPr>
        <w:t xml:space="preserve"> </w:t>
      </w:r>
      <w:bookmarkEnd w:id="23"/>
    </w:p>
    <w:p w14:paraId="6CD57FF6" w14:textId="77777777" w:rsidR="00FE6E56" w:rsidRPr="005D107C" w:rsidRDefault="00FE6E56" w:rsidP="004F108F">
      <w:pPr>
        <w:suppressLineNumbers/>
        <w:spacing w:line="480" w:lineRule="auto"/>
        <w:ind w:firstLine="720"/>
        <w:jc w:val="both"/>
        <w:rPr>
          <w:rFonts w:asciiTheme="minorHAnsi" w:hAnsiTheme="minorHAnsi" w:cstheme="minorHAnsi"/>
          <w:i/>
          <w:iCs/>
          <w:lang w:val="en-GB"/>
        </w:rPr>
      </w:pPr>
      <w:bookmarkStart w:id="28" w:name="_Hlk49862997"/>
    </w:p>
    <w:p w14:paraId="7209A032" w14:textId="5BF1F875" w:rsidR="00873399" w:rsidRPr="005D107C" w:rsidRDefault="00873399" w:rsidP="00FC2390">
      <w:pPr>
        <w:spacing w:line="480" w:lineRule="auto"/>
        <w:jc w:val="both"/>
        <w:rPr>
          <w:rFonts w:asciiTheme="minorHAnsi" w:hAnsiTheme="minorHAnsi" w:cstheme="minorHAnsi"/>
          <w:i/>
          <w:iCs/>
          <w:lang w:val="en-GB"/>
        </w:rPr>
      </w:pPr>
      <w:r w:rsidRPr="005D107C">
        <w:rPr>
          <w:rFonts w:asciiTheme="minorHAnsi" w:hAnsiTheme="minorHAnsi" w:cstheme="minorHAnsi"/>
          <w:i/>
          <w:iCs/>
          <w:lang w:val="en-GB"/>
        </w:rPr>
        <w:t>2.2 Effects of rifampicin on the gut microbiota</w:t>
      </w:r>
    </w:p>
    <w:p w14:paraId="60A77C56" w14:textId="110B0405" w:rsidR="003913C3" w:rsidRPr="005D107C" w:rsidRDefault="007102E6" w:rsidP="003913C3">
      <w:pPr>
        <w:spacing w:line="480" w:lineRule="auto"/>
        <w:jc w:val="both"/>
        <w:rPr>
          <w:rFonts w:asciiTheme="minorHAnsi" w:hAnsiTheme="minorHAnsi" w:cstheme="minorHAnsi"/>
          <w:color w:val="242021"/>
          <w:lang w:val="en-GB"/>
        </w:rPr>
      </w:pPr>
      <w:bookmarkStart w:id="29" w:name="_Hlk62210300"/>
      <w:bookmarkEnd w:id="28"/>
      <w:r w:rsidRPr="000A3A1E">
        <w:rPr>
          <w:rFonts w:asciiTheme="minorHAnsi" w:hAnsiTheme="minorHAnsi" w:cstheme="minorHAnsi"/>
          <w:highlight w:val="yellow"/>
          <w:lang w:val="en-GB"/>
        </w:rPr>
        <w:t xml:space="preserve">To </w:t>
      </w:r>
      <w:r w:rsidR="0059362D" w:rsidRPr="000A3A1E">
        <w:rPr>
          <w:rFonts w:asciiTheme="minorHAnsi" w:hAnsiTheme="minorHAnsi" w:cstheme="minorHAnsi"/>
          <w:highlight w:val="yellow"/>
          <w:lang w:val="en-GB"/>
        </w:rPr>
        <w:t>test</w:t>
      </w:r>
      <w:r w:rsidR="00BB4C83" w:rsidRPr="000A3A1E">
        <w:rPr>
          <w:rFonts w:asciiTheme="minorHAnsi" w:hAnsiTheme="minorHAnsi" w:cstheme="minorHAnsi"/>
          <w:highlight w:val="yellow"/>
          <w:lang w:val="en-GB"/>
        </w:rPr>
        <w:t xml:space="preserve"> whether and how </w:t>
      </w:r>
      <w:r w:rsidR="00966110" w:rsidRPr="000A3A1E">
        <w:rPr>
          <w:rFonts w:asciiTheme="minorHAnsi" w:hAnsiTheme="minorHAnsi" w:cstheme="minorHAnsi"/>
          <w:highlight w:val="yellow"/>
          <w:lang w:val="en-GB"/>
        </w:rPr>
        <w:t xml:space="preserve">rifampicin treatment </w:t>
      </w:r>
      <w:r w:rsidRPr="000A3A1E">
        <w:rPr>
          <w:rFonts w:asciiTheme="minorHAnsi" w:hAnsiTheme="minorHAnsi" w:cstheme="minorHAnsi"/>
          <w:highlight w:val="yellow"/>
          <w:lang w:val="en-GB"/>
        </w:rPr>
        <w:t>alter</w:t>
      </w:r>
      <w:r w:rsidR="00780B26" w:rsidRPr="000A3A1E">
        <w:rPr>
          <w:rFonts w:asciiTheme="minorHAnsi" w:hAnsiTheme="minorHAnsi" w:cstheme="minorHAnsi"/>
          <w:highlight w:val="yellow"/>
          <w:lang w:val="en-GB"/>
        </w:rPr>
        <w:t>ed</w:t>
      </w:r>
      <w:r w:rsidRPr="000A3A1E">
        <w:rPr>
          <w:rFonts w:asciiTheme="minorHAnsi" w:hAnsiTheme="minorHAnsi" w:cstheme="minorHAnsi"/>
          <w:highlight w:val="yellow"/>
          <w:lang w:val="en-GB"/>
        </w:rPr>
        <w:t xml:space="preserve"> </w:t>
      </w:r>
      <w:r w:rsidR="004969EE" w:rsidRPr="000A3A1E">
        <w:rPr>
          <w:rFonts w:asciiTheme="minorHAnsi" w:hAnsiTheme="minorHAnsi" w:cstheme="minorHAnsi"/>
          <w:highlight w:val="yellow"/>
          <w:lang w:val="en-GB"/>
        </w:rPr>
        <w:t xml:space="preserve">the </w:t>
      </w:r>
      <w:r w:rsidR="00BB4C83" w:rsidRPr="000A3A1E">
        <w:rPr>
          <w:rFonts w:asciiTheme="minorHAnsi" w:hAnsiTheme="minorHAnsi" w:cstheme="minorHAnsi"/>
          <w:highlight w:val="yellow"/>
          <w:lang w:val="en-GB"/>
        </w:rPr>
        <w:t xml:space="preserve">earwigs’ </w:t>
      </w:r>
      <w:r w:rsidRPr="000A3A1E">
        <w:rPr>
          <w:rFonts w:asciiTheme="minorHAnsi" w:hAnsiTheme="minorHAnsi" w:cstheme="minorHAnsi"/>
          <w:highlight w:val="yellow"/>
          <w:lang w:val="en-GB"/>
        </w:rPr>
        <w:t xml:space="preserve">gut microbial communities, </w:t>
      </w:r>
      <w:r w:rsidR="00136083" w:rsidRPr="000A3A1E">
        <w:rPr>
          <w:rFonts w:asciiTheme="minorHAnsi" w:hAnsiTheme="minorHAnsi" w:cstheme="minorHAnsi"/>
          <w:highlight w:val="yellow"/>
          <w:lang w:val="en-GB"/>
        </w:rPr>
        <w:t xml:space="preserve">we </w:t>
      </w:r>
      <w:r w:rsidRPr="000A3A1E">
        <w:rPr>
          <w:rFonts w:asciiTheme="minorHAnsi" w:hAnsiTheme="minorHAnsi" w:cstheme="minorHAnsi"/>
          <w:highlight w:val="yellow"/>
          <w:lang w:val="en-GB"/>
        </w:rPr>
        <w:t xml:space="preserve">extracted the </w:t>
      </w:r>
      <w:r w:rsidR="00136083" w:rsidRPr="000A3A1E">
        <w:rPr>
          <w:rFonts w:asciiTheme="minorHAnsi" w:hAnsiTheme="minorHAnsi" w:cstheme="minorHAnsi"/>
          <w:highlight w:val="yellow"/>
          <w:lang w:val="en-GB"/>
        </w:rPr>
        <w:t xml:space="preserve">gut </w:t>
      </w:r>
      <w:r w:rsidRPr="000A3A1E">
        <w:rPr>
          <w:rFonts w:asciiTheme="minorHAnsi" w:hAnsiTheme="minorHAnsi" w:cstheme="minorHAnsi"/>
          <w:highlight w:val="yellow"/>
          <w:lang w:val="en-GB"/>
        </w:rPr>
        <w:t>of</w:t>
      </w:r>
      <w:r w:rsidR="00136083" w:rsidRPr="000A3A1E">
        <w:rPr>
          <w:rFonts w:asciiTheme="minorHAnsi" w:hAnsiTheme="minorHAnsi" w:cstheme="minorHAnsi"/>
          <w:highlight w:val="yellow"/>
          <w:lang w:val="en-GB"/>
        </w:rPr>
        <w:t xml:space="preserve"> </w:t>
      </w:r>
      <w:r w:rsidR="00C678F6" w:rsidRPr="000A3A1E">
        <w:rPr>
          <w:rFonts w:asciiTheme="minorHAnsi" w:hAnsiTheme="minorHAnsi" w:cstheme="minorHAnsi"/>
          <w:highlight w:val="yellow"/>
          <w:lang w:val="en-GB"/>
        </w:rPr>
        <w:t>10</w:t>
      </w:r>
      <w:r w:rsidRPr="000A3A1E">
        <w:rPr>
          <w:rFonts w:asciiTheme="minorHAnsi" w:hAnsiTheme="minorHAnsi" w:cstheme="minorHAnsi"/>
          <w:highlight w:val="yellow"/>
          <w:lang w:val="en-GB"/>
        </w:rPr>
        <w:t xml:space="preserve"> females </w:t>
      </w:r>
      <w:r w:rsidR="00C678F6" w:rsidRPr="000A3A1E">
        <w:rPr>
          <w:rFonts w:asciiTheme="minorHAnsi" w:hAnsiTheme="minorHAnsi" w:cstheme="minorHAnsi"/>
          <w:highlight w:val="yellow"/>
          <w:lang w:val="en-GB"/>
        </w:rPr>
        <w:t xml:space="preserve">per treatment (n total = 20) </w:t>
      </w:r>
      <w:r w:rsidRPr="000A3A1E">
        <w:rPr>
          <w:rFonts w:asciiTheme="minorHAnsi" w:hAnsiTheme="minorHAnsi" w:cstheme="minorHAnsi"/>
          <w:highlight w:val="yellow"/>
          <w:lang w:val="en-GB"/>
        </w:rPr>
        <w:t xml:space="preserve">on the day we observed the first </w:t>
      </w:r>
      <w:r w:rsidR="005F574C" w:rsidRPr="000A3A1E">
        <w:rPr>
          <w:rFonts w:asciiTheme="minorHAnsi" w:hAnsiTheme="minorHAnsi" w:cstheme="minorHAnsi"/>
          <w:highlight w:val="yellow"/>
          <w:lang w:val="en-GB"/>
        </w:rPr>
        <w:t>oviposition</w:t>
      </w:r>
      <w:r w:rsidRPr="000A3A1E">
        <w:rPr>
          <w:rFonts w:asciiTheme="minorHAnsi" w:hAnsiTheme="minorHAnsi" w:cstheme="minorHAnsi"/>
          <w:highlight w:val="yellow"/>
          <w:lang w:val="en-GB"/>
        </w:rPr>
        <w:t xml:space="preserve"> </w:t>
      </w:r>
      <w:r w:rsidR="005729AF" w:rsidRPr="000A3A1E">
        <w:rPr>
          <w:rFonts w:asciiTheme="minorHAnsi" w:hAnsiTheme="minorHAnsi" w:cstheme="minorHAnsi"/>
          <w:highlight w:val="yellow"/>
          <w:lang w:val="en-GB"/>
        </w:rPr>
        <w:t>of their 1</w:t>
      </w:r>
      <w:r w:rsidR="005729AF" w:rsidRPr="000A3A1E">
        <w:rPr>
          <w:rFonts w:asciiTheme="minorHAnsi" w:hAnsiTheme="minorHAnsi" w:cstheme="minorHAnsi"/>
          <w:highlight w:val="yellow"/>
          <w:vertAlign w:val="superscript"/>
          <w:lang w:val="en-GB"/>
        </w:rPr>
        <w:t>st</w:t>
      </w:r>
      <w:r w:rsidR="005729AF" w:rsidRPr="000A3A1E">
        <w:rPr>
          <w:rFonts w:asciiTheme="minorHAnsi" w:hAnsiTheme="minorHAnsi" w:cstheme="minorHAnsi"/>
          <w:highlight w:val="yellow"/>
          <w:lang w:val="en-GB"/>
        </w:rPr>
        <w:t xml:space="preserve"> clutch </w:t>
      </w:r>
      <w:r w:rsidR="00FE380E" w:rsidRPr="000A3A1E">
        <w:rPr>
          <w:rFonts w:asciiTheme="minorHAnsi" w:hAnsiTheme="minorHAnsi" w:cstheme="minorHAnsi"/>
          <w:highlight w:val="yellow"/>
          <w:lang w:val="en-GB"/>
        </w:rPr>
        <w:t>(</w:t>
      </w:r>
      <w:r w:rsidR="00C678F6" w:rsidRPr="000A3A1E">
        <w:rPr>
          <w:rFonts w:asciiTheme="minorHAnsi" w:hAnsiTheme="minorHAnsi" w:cstheme="minorHAnsi"/>
          <w:highlight w:val="yellow"/>
          <w:lang w:val="en-GB"/>
        </w:rPr>
        <w:t xml:space="preserve">i.e. </w:t>
      </w:r>
      <w:r w:rsidR="003945DC" w:rsidRPr="000A3A1E">
        <w:rPr>
          <w:rFonts w:asciiTheme="minorHAnsi" w:hAnsiTheme="minorHAnsi" w:cstheme="minorHAnsi"/>
          <w:highlight w:val="yellow"/>
          <w:lang w:val="en-GB"/>
        </w:rPr>
        <w:t xml:space="preserve">about </w:t>
      </w:r>
      <w:r w:rsidRPr="000A3A1E">
        <w:rPr>
          <w:rFonts w:asciiTheme="minorHAnsi" w:hAnsiTheme="minorHAnsi" w:cstheme="minorHAnsi"/>
          <w:highlight w:val="yellow"/>
          <w:lang w:val="en-GB"/>
        </w:rPr>
        <w:t xml:space="preserve">2 months </w:t>
      </w:r>
      <w:r w:rsidR="003945DC" w:rsidRPr="000A3A1E">
        <w:rPr>
          <w:rFonts w:asciiTheme="minorHAnsi" w:hAnsiTheme="minorHAnsi" w:cstheme="minorHAnsi"/>
          <w:highlight w:val="yellow"/>
          <w:lang w:val="en-GB"/>
        </w:rPr>
        <w:t>after being fed</w:t>
      </w:r>
      <w:r w:rsidRPr="000A3A1E">
        <w:rPr>
          <w:rFonts w:asciiTheme="minorHAnsi" w:hAnsiTheme="minorHAnsi" w:cstheme="minorHAnsi"/>
          <w:highlight w:val="yellow"/>
          <w:lang w:val="en-GB"/>
        </w:rPr>
        <w:t xml:space="preserve"> with </w:t>
      </w:r>
      <w:r w:rsidR="00BB4C83" w:rsidRPr="000A3A1E">
        <w:rPr>
          <w:rFonts w:asciiTheme="minorHAnsi" w:hAnsiTheme="minorHAnsi" w:cstheme="minorHAnsi"/>
          <w:highlight w:val="yellow"/>
          <w:lang w:val="en-GB"/>
        </w:rPr>
        <w:t xml:space="preserve">or without </w:t>
      </w:r>
      <w:r w:rsidR="00930F6B" w:rsidRPr="000A3A1E">
        <w:rPr>
          <w:rFonts w:asciiTheme="minorHAnsi" w:hAnsiTheme="minorHAnsi" w:cstheme="minorHAnsi"/>
          <w:highlight w:val="yellow"/>
          <w:lang w:val="en-GB"/>
        </w:rPr>
        <w:t>r</w:t>
      </w:r>
      <w:r w:rsidRPr="000A3A1E">
        <w:rPr>
          <w:rFonts w:asciiTheme="minorHAnsi" w:hAnsiTheme="minorHAnsi" w:cstheme="minorHAnsi"/>
          <w:highlight w:val="yellow"/>
          <w:lang w:val="en-GB"/>
        </w:rPr>
        <w:t>ifampicin</w:t>
      </w:r>
      <w:r w:rsidR="00136083" w:rsidRPr="000A3A1E">
        <w:rPr>
          <w:rFonts w:asciiTheme="minorHAnsi" w:hAnsiTheme="minorHAnsi" w:cstheme="minorHAnsi"/>
          <w:highlight w:val="yellow"/>
          <w:lang w:val="en-GB"/>
        </w:rPr>
        <w:t>)</w:t>
      </w:r>
      <w:r w:rsidR="00C678F6" w:rsidRPr="000A3A1E">
        <w:rPr>
          <w:rFonts w:asciiTheme="minorHAnsi" w:hAnsiTheme="minorHAnsi" w:cstheme="minorHAnsi"/>
          <w:highlight w:val="yellow"/>
          <w:lang w:val="en-GB"/>
        </w:rPr>
        <w:t>,</w:t>
      </w:r>
      <w:r w:rsidR="00BB4C83" w:rsidRPr="000A3A1E">
        <w:rPr>
          <w:rFonts w:asciiTheme="minorHAnsi" w:hAnsiTheme="minorHAnsi" w:cstheme="minorHAnsi"/>
          <w:highlight w:val="yellow"/>
          <w:lang w:val="en-GB"/>
        </w:rPr>
        <w:t xml:space="preserve"> and</w:t>
      </w:r>
      <w:r w:rsidR="00136083" w:rsidRPr="000A3A1E">
        <w:rPr>
          <w:rFonts w:asciiTheme="minorHAnsi" w:hAnsiTheme="minorHAnsi" w:cstheme="minorHAnsi"/>
          <w:highlight w:val="yellow"/>
          <w:lang w:val="en-GB"/>
        </w:rPr>
        <w:t xml:space="preserve"> 1</w:t>
      </w:r>
      <w:r w:rsidR="00C678F6" w:rsidRPr="000A3A1E">
        <w:rPr>
          <w:rFonts w:asciiTheme="minorHAnsi" w:hAnsiTheme="minorHAnsi" w:cstheme="minorHAnsi"/>
          <w:highlight w:val="yellow"/>
          <w:lang w:val="en-GB"/>
        </w:rPr>
        <w:t xml:space="preserve">0 rifampicin- and </w:t>
      </w:r>
      <w:r w:rsidR="00136083" w:rsidRPr="000A3A1E">
        <w:rPr>
          <w:rFonts w:asciiTheme="minorHAnsi" w:hAnsiTheme="minorHAnsi" w:cstheme="minorHAnsi"/>
          <w:highlight w:val="yellow"/>
          <w:lang w:val="en-GB"/>
        </w:rPr>
        <w:t>8</w:t>
      </w:r>
      <w:r w:rsidR="00C678F6" w:rsidRPr="000A3A1E">
        <w:rPr>
          <w:rFonts w:asciiTheme="minorHAnsi" w:hAnsiTheme="minorHAnsi" w:cstheme="minorHAnsi"/>
          <w:highlight w:val="yellow"/>
          <w:lang w:val="en-GB"/>
        </w:rPr>
        <w:t xml:space="preserve"> water-treated</w:t>
      </w:r>
      <w:r w:rsidR="00136083" w:rsidRPr="000A3A1E">
        <w:rPr>
          <w:rFonts w:asciiTheme="minorHAnsi" w:hAnsiTheme="minorHAnsi" w:cstheme="minorHAnsi"/>
          <w:highlight w:val="yellow"/>
          <w:lang w:val="en-GB"/>
        </w:rPr>
        <w:t xml:space="preserve"> females one day after </w:t>
      </w:r>
      <w:r w:rsidR="005729AF" w:rsidRPr="000A3A1E">
        <w:rPr>
          <w:rFonts w:asciiTheme="minorHAnsi" w:hAnsiTheme="minorHAnsi" w:cstheme="minorHAnsi"/>
          <w:highlight w:val="yellow"/>
          <w:lang w:val="en-GB"/>
        </w:rPr>
        <w:t>their 1</w:t>
      </w:r>
      <w:r w:rsidR="005729AF" w:rsidRPr="000A3A1E">
        <w:rPr>
          <w:rFonts w:asciiTheme="minorHAnsi" w:hAnsiTheme="minorHAnsi" w:cstheme="minorHAnsi"/>
          <w:highlight w:val="yellow"/>
          <w:vertAlign w:val="superscript"/>
          <w:lang w:val="en-GB"/>
        </w:rPr>
        <w:t>st</w:t>
      </w:r>
      <w:r w:rsidR="005729AF" w:rsidRPr="000A3A1E">
        <w:rPr>
          <w:rFonts w:asciiTheme="minorHAnsi" w:hAnsiTheme="minorHAnsi" w:cstheme="minorHAnsi"/>
          <w:highlight w:val="yellow"/>
          <w:lang w:val="en-GB"/>
        </w:rPr>
        <w:t xml:space="preserve"> clutch eggs</w:t>
      </w:r>
      <w:r w:rsidR="00136083" w:rsidRPr="000A3A1E">
        <w:rPr>
          <w:rFonts w:asciiTheme="minorHAnsi" w:hAnsiTheme="minorHAnsi" w:cstheme="minorHAnsi"/>
          <w:highlight w:val="yellow"/>
          <w:lang w:val="en-GB"/>
        </w:rPr>
        <w:t xml:space="preserve"> </w:t>
      </w:r>
      <w:r w:rsidR="0043507D" w:rsidRPr="000A3A1E">
        <w:rPr>
          <w:rFonts w:asciiTheme="minorHAnsi" w:hAnsiTheme="minorHAnsi" w:cstheme="minorHAnsi"/>
          <w:highlight w:val="yellow"/>
          <w:lang w:val="en-GB"/>
        </w:rPr>
        <w:t xml:space="preserve">have hatched </w:t>
      </w:r>
      <w:r w:rsidR="00136083" w:rsidRPr="000A3A1E">
        <w:rPr>
          <w:rFonts w:asciiTheme="minorHAnsi" w:hAnsiTheme="minorHAnsi" w:cstheme="minorHAnsi"/>
          <w:highlight w:val="yellow"/>
          <w:lang w:val="en-GB"/>
        </w:rPr>
        <w:t>(</w:t>
      </w:r>
      <w:r w:rsidR="00BB4C83" w:rsidRPr="000A3A1E">
        <w:rPr>
          <w:rFonts w:asciiTheme="minorHAnsi" w:hAnsiTheme="minorHAnsi" w:cstheme="minorHAnsi"/>
          <w:highlight w:val="yellow"/>
          <w:lang w:val="en-GB"/>
        </w:rPr>
        <w:t xml:space="preserve">i.e. </w:t>
      </w:r>
      <w:r w:rsidR="003945DC" w:rsidRPr="000A3A1E">
        <w:rPr>
          <w:rFonts w:asciiTheme="minorHAnsi" w:hAnsiTheme="minorHAnsi" w:cstheme="minorHAnsi"/>
          <w:highlight w:val="yellow"/>
          <w:lang w:val="en-GB"/>
        </w:rPr>
        <w:t xml:space="preserve">about </w:t>
      </w:r>
      <w:r w:rsidR="00BB4C83" w:rsidRPr="000A3A1E">
        <w:rPr>
          <w:rFonts w:asciiTheme="minorHAnsi" w:hAnsiTheme="minorHAnsi" w:cstheme="minorHAnsi"/>
          <w:highlight w:val="yellow"/>
          <w:lang w:val="en-GB"/>
        </w:rPr>
        <w:t xml:space="preserve">1 month </w:t>
      </w:r>
      <w:r w:rsidR="00FE380E" w:rsidRPr="000A3A1E">
        <w:rPr>
          <w:rFonts w:asciiTheme="minorHAnsi" w:hAnsiTheme="minorHAnsi" w:cstheme="minorHAnsi"/>
          <w:highlight w:val="yellow"/>
          <w:lang w:val="en-GB"/>
        </w:rPr>
        <w:t>later</w:t>
      </w:r>
      <w:r w:rsidR="00FA0BC2" w:rsidRPr="000A3A1E">
        <w:rPr>
          <w:rFonts w:asciiTheme="minorHAnsi" w:hAnsiTheme="minorHAnsi" w:cstheme="minorHAnsi"/>
          <w:highlight w:val="yellow"/>
          <w:lang w:val="en-GB"/>
        </w:rPr>
        <w:t>; Figure S1)</w:t>
      </w:r>
      <w:r w:rsidR="00BB4C83" w:rsidRPr="005D107C">
        <w:rPr>
          <w:rFonts w:asciiTheme="minorHAnsi" w:hAnsiTheme="minorHAnsi" w:cstheme="minorHAnsi"/>
          <w:lang w:val="en-GB"/>
        </w:rPr>
        <w:t>.</w:t>
      </w:r>
      <w:r w:rsidR="00136083" w:rsidRPr="005D107C">
        <w:rPr>
          <w:rFonts w:asciiTheme="minorHAnsi" w:hAnsiTheme="minorHAnsi" w:cstheme="minorHAnsi"/>
          <w:lang w:val="en-GB"/>
        </w:rPr>
        <w:t xml:space="preserve"> </w:t>
      </w:r>
      <w:bookmarkEnd w:id="29"/>
      <w:r w:rsidR="003945DC" w:rsidRPr="005D107C">
        <w:rPr>
          <w:rFonts w:asciiTheme="minorHAnsi" w:hAnsiTheme="minorHAnsi" w:cstheme="minorHAnsi"/>
          <w:lang w:val="en-GB"/>
        </w:rPr>
        <w:t>For</w:t>
      </w:r>
      <w:r w:rsidR="00136083" w:rsidRPr="005D107C">
        <w:rPr>
          <w:rFonts w:asciiTheme="minorHAnsi" w:hAnsiTheme="minorHAnsi" w:cstheme="minorHAnsi"/>
          <w:lang w:val="en-GB"/>
        </w:rPr>
        <w:t xml:space="preserve"> gut extraction</w:t>
      </w:r>
      <w:r w:rsidR="0034562F" w:rsidRPr="005D107C">
        <w:rPr>
          <w:rFonts w:asciiTheme="minorHAnsi" w:hAnsiTheme="minorHAnsi" w:cstheme="minorHAnsi"/>
          <w:lang w:val="en-GB"/>
        </w:rPr>
        <w:t>, we</w:t>
      </w:r>
      <w:r w:rsidR="00136083" w:rsidRPr="005D107C">
        <w:rPr>
          <w:rFonts w:asciiTheme="minorHAnsi" w:hAnsiTheme="minorHAnsi" w:cstheme="minorHAnsi"/>
          <w:lang w:val="en-GB"/>
        </w:rPr>
        <w:t xml:space="preserve"> first an</w:t>
      </w:r>
      <w:r w:rsidR="00B94A8D" w:rsidRPr="005D107C">
        <w:rPr>
          <w:rFonts w:asciiTheme="minorHAnsi" w:hAnsiTheme="minorHAnsi" w:cstheme="minorHAnsi"/>
          <w:lang w:val="en-GB"/>
        </w:rPr>
        <w:t>a</w:t>
      </w:r>
      <w:r w:rsidR="00136083" w:rsidRPr="005D107C">
        <w:rPr>
          <w:rFonts w:asciiTheme="minorHAnsi" w:hAnsiTheme="minorHAnsi" w:cstheme="minorHAnsi"/>
          <w:lang w:val="en-GB"/>
        </w:rPr>
        <w:t>esthetiz</w:t>
      </w:r>
      <w:r w:rsidR="0034562F" w:rsidRPr="005D107C">
        <w:rPr>
          <w:rFonts w:asciiTheme="minorHAnsi" w:hAnsiTheme="minorHAnsi" w:cstheme="minorHAnsi"/>
          <w:lang w:val="en-GB"/>
        </w:rPr>
        <w:t>ed</w:t>
      </w:r>
      <w:r w:rsidR="00136083" w:rsidRPr="005D107C">
        <w:rPr>
          <w:rFonts w:asciiTheme="minorHAnsi" w:hAnsiTheme="minorHAnsi" w:cstheme="minorHAnsi"/>
          <w:lang w:val="en-GB"/>
        </w:rPr>
        <w:t xml:space="preserve"> each </w:t>
      </w:r>
      <w:r w:rsidR="00BB4C83" w:rsidRPr="005D107C">
        <w:rPr>
          <w:rFonts w:asciiTheme="minorHAnsi" w:hAnsiTheme="minorHAnsi" w:cstheme="minorHAnsi"/>
          <w:lang w:val="en-GB"/>
        </w:rPr>
        <w:t xml:space="preserve">female </w:t>
      </w:r>
      <w:r w:rsidR="004A079D" w:rsidRPr="005D107C">
        <w:rPr>
          <w:rFonts w:asciiTheme="minorHAnsi" w:hAnsiTheme="minorHAnsi" w:cstheme="minorHAnsi"/>
          <w:lang w:val="en-GB"/>
        </w:rPr>
        <w:t>for</w:t>
      </w:r>
      <w:r w:rsidR="00136083" w:rsidRPr="005D107C">
        <w:rPr>
          <w:rFonts w:asciiTheme="minorHAnsi" w:hAnsiTheme="minorHAnsi" w:cstheme="minorHAnsi"/>
          <w:lang w:val="en-GB"/>
        </w:rPr>
        <w:t xml:space="preserve"> 2</w:t>
      </w:r>
      <w:r w:rsidR="00BB4C83" w:rsidRPr="005D107C">
        <w:rPr>
          <w:rFonts w:asciiTheme="minorHAnsi" w:hAnsiTheme="minorHAnsi" w:cstheme="minorHAnsi"/>
          <w:lang w:val="en-GB"/>
        </w:rPr>
        <w:t xml:space="preserve"> </w:t>
      </w:r>
      <w:r w:rsidR="00136083" w:rsidRPr="005D107C">
        <w:rPr>
          <w:rFonts w:asciiTheme="minorHAnsi" w:hAnsiTheme="minorHAnsi" w:cstheme="minorHAnsi"/>
          <w:lang w:val="en-GB"/>
        </w:rPr>
        <w:t xml:space="preserve">min </w:t>
      </w:r>
      <w:r w:rsidR="00966110" w:rsidRPr="005D107C">
        <w:rPr>
          <w:rFonts w:asciiTheme="minorHAnsi" w:hAnsiTheme="minorHAnsi" w:cstheme="minorHAnsi"/>
          <w:lang w:val="en-GB"/>
        </w:rPr>
        <w:t>at</w:t>
      </w:r>
      <w:r w:rsidR="00136083" w:rsidRPr="005D107C">
        <w:rPr>
          <w:rFonts w:asciiTheme="minorHAnsi" w:hAnsiTheme="minorHAnsi" w:cstheme="minorHAnsi"/>
          <w:lang w:val="en-GB"/>
        </w:rPr>
        <w:t xml:space="preserve"> -20°C and then dissect</w:t>
      </w:r>
      <w:r w:rsidR="0034562F" w:rsidRPr="005D107C">
        <w:rPr>
          <w:rFonts w:asciiTheme="minorHAnsi" w:hAnsiTheme="minorHAnsi" w:cstheme="minorHAnsi"/>
          <w:lang w:val="en-GB"/>
        </w:rPr>
        <w:t>ed</w:t>
      </w:r>
      <w:r w:rsidR="00136083" w:rsidRPr="005D107C">
        <w:rPr>
          <w:rFonts w:asciiTheme="minorHAnsi" w:hAnsiTheme="minorHAnsi" w:cstheme="minorHAnsi"/>
          <w:lang w:val="en-GB"/>
        </w:rPr>
        <w:t xml:space="preserve"> them in a watch glass with sterilized double </w:t>
      </w:r>
      <w:r w:rsidR="00727BB7" w:rsidRPr="005D107C">
        <w:rPr>
          <w:rFonts w:asciiTheme="minorHAnsi" w:hAnsiTheme="minorHAnsi" w:cstheme="minorHAnsi"/>
          <w:lang w:val="en-GB"/>
        </w:rPr>
        <w:t>Q</w:t>
      </w:r>
      <w:r w:rsidR="00136083" w:rsidRPr="005D107C">
        <w:rPr>
          <w:rFonts w:asciiTheme="minorHAnsi" w:hAnsiTheme="minorHAnsi" w:cstheme="minorHAnsi"/>
          <w:lang w:val="en-GB"/>
        </w:rPr>
        <w:t xml:space="preserve"> water. </w:t>
      </w:r>
      <w:r w:rsidR="00BB4C83" w:rsidRPr="005D107C">
        <w:rPr>
          <w:rFonts w:asciiTheme="minorHAnsi" w:hAnsiTheme="minorHAnsi" w:cstheme="minorHAnsi"/>
          <w:lang w:val="en-GB"/>
        </w:rPr>
        <w:t xml:space="preserve">All </w:t>
      </w:r>
      <w:r w:rsidR="00136083" w:rsidRPr="005D107C">
        <w:rPr>
          <w:rFonts w:asciiTheme="minorHAnsi" w:hAnsiTheme="minorHAnsi" w:cstheme="minorHAnsi"/>
          <w:lang w:val="en-GB"/>
        </w:rPr>
        <w:t xml:space="preserve">dissections </w:t>
      </w:r>
      <w:r w:rsidR="00BB4C83" w:rsidRPr="005D107C">
        <w:rPr>
          <w:rFonts w:asciiTheme="minorHAnsi" w:hAnsiTheme="minorHAnsi" w:cstheme="minorHAnsi"/>
          <w:lang w:val="en-GB"/>
        </w:rPr>
        <w:t>and manipulation</w:t>
      </w:r>
      <w:r w:rsidR="00C40DC7" w:rsidRPr="005D107C">
        <w:rPr>
          <w:rFonts w:asciiTheme="minorHAnsi" w:hAnsiTheme="minorHAnsi" w:cstheme="minorHAnsi"/>
          <w:lang w:val="en-GB"/>
        </w:rPr>
        <w:t>s</w:t>
      </w:r>
      <w:r w:rsidR="00BB4C83" w:rsidRPr="005D107C">
        <w:rPr>
          <w:rFonts w:asciiTheme="minorHAnsi" w:hAnsiTheme="minorHAnsi" w:cstheme="minorHAnsi"/>
          <w:lang w:val="en-GB"/>
        </w:rPr>
        <w:t xml:space="preserve"> were conducted </w:t>
      </w:r>
      <w:r w:rsidR="00136083" w:rsidRPr="005D107C">
        <w:rPr>
          <w:rFonts w:asciiTheme="minorHAnsi" w:hAnsiTheme="minorHAnsi" w:cstheme="minorHAnsi"/>
          <w:lang w:val="en-GB"/>
        </w:rPr>
        <w:t xml:space="preserve">on a sterilized bench, under </w:t>
      </w:r>
      <w:r w:rsidR="00DD7361" w:rsidRPr="005D107C">
        <w:rPr>
          <w:rFonts w:asciiTheme="minorHAnsi" w:hAnsiTheme="minorHAnsi" w:cstheme="minorHAnsi"/>
          <w:lang w:val="en-GB"/>
        </w:rPr>
        <w:t xml:space="preserve">a </w:t>
      </w:r>
      <w:r w:rsidR="00136083" w:rsidRPr="005D107C">
        <w:rPr>
          <w:rFonts w:asciiTheme="minorHAnsi" w:hAnsiTheme="minorHAnsi" w:cstheme="minorHAnsi"/>
          <w:lang w:val="en-GB"/>
        </w:rPr>
        <w:t xml:space="preserve">Bunsen burner’s sterility area </w:t>
      </w:r>
      <w:r w:rsidR="00E16437" w:rsidRPr="005D107C">
        <w:rPr>
          <w:rFonts w:asciiTheme="minorHAnsi" w:hAnsiTheme="minorHAnsi" w:cstheme="minorHAnsi"/>
          <w:lang w:val="en-GB"/>
        </w:rPr>
        <w:t>and using sterile</w:t>
      </w:r>
      <w:r w:rsidR="00BB4C83" w:rsidRPr="005D107C">
        <w:rPr>
          <w:rFonts w:asciiTheme="minorHAnsi" w:hAnsiTheme="minorHAnsi" w:cstheme="minorHAnsi"/>
          <w:lang w:val="en-GB"/>
        </w:rPr>
        <w:t xml:space="preserve"> </w:t>
      </w:r>
      <w:r w:rsidR="00136083" w:rsidRPr="005D107C">
        <w:rPr>
          <w:rFonts w:asciiTheme="minorHAnsi" w:hAnsiTheme="minorHAnsi" w:cstheme="minorHAnsi"/>
          <w:lang w:val="en-GB"/>
        </w:rPr>
        <w:t>material.</w:t>
      </w:r>
      <w:r w:rsidR="00FD6203" w:rsidRPr="005D107C">
        <w:rPr>
          <w:rFonts w:asciiTheme="minorHAnsi" w:hAnsiTheme="minorHAnsi" w:cstheme="minorHAnsi"/>
          <w:lang w:val="en-GB"/>
        </w:rPr>
        <w:t xml:space="preserve"> Whole </w:t>
      </w:r>
      <w:r w:rsidR="00FD6203" w:rsidRPr="005D107C">
        <w:rPr>
          <w:rFonts w:asciiTheme="minorHAnsi" w:hAnsiTheme="minorHAnsi" w:cstheme="minorHAnsi"/>
          <w:color w:val="242021"/>
          <w:lang w:val="en-GB"/>
        </w:rPr>
        <w:t>individual guts were extracted</w:t>
      </w:r>
      <w:r w:rsidR="00DD7361" w:rsidRPr="005D107C">
        <w:rPr>
          <w:rFonts w:asciiTheme="minorHAnsi" w:hAnsiTheme="minorHAnsi" w:cstheme="minorHAnsi"/>
          <w:color w:val="242021"/>
          <w:lang w:val="en-GB"/>
        </w:rPr>
        <w:t>,</w:t>
      </w:r>
      <w:r w:rsidR="00FD6203" w:rsidRPr="005D107C">
        <w:rPr>
          <w:rFonts w:asciiTheme="minorHAnsi" w:hAnsiTheme="minorHAnsi" w:cstheme="minorHAnsi"/>
          <w:color w:val="242021"/>
          <w:lang w:val="en-GB"/>
        </w:rPr>
        <w:t xml:space="preserve"> placed in 100 µl of T1 extraction buffer (</w:t>
      </w:r>
      <w:proofErr w:type="spellStart"/>
      <w:r w:rsidR="00FD6203" w:rsidRPr="005D107C">
        <w:rPr>
          <w:rFonts w:asciiTheme="minorHAnsi" w:hAnsiTheme="minorHAnsi" w:cstheme="minorHAnsi"/>
          <w:color w:val="242021"/>
          <w:lang w:val="en-GB"/>
        </w:rPr>
        <w:t>Nucleo</w:t>
      </w:r>
      <w:proofErr w:type="spellEnd"/>
      <w:r w:rsidR="00FD6203" w:rsidRPr="005D107C">
        <w:rPr>
          <w:rFonts w:asciiTheme="minorHAnsi" w:hAnsiTheme="minorHAnsi" w:cstheme="minorHAnsi"/>
          <w:color w:val="242021"/>
          <w:lang w:val="en-GB"/>
        </w:rPr>
        <w:t>-Spin Tissue,</w:t>
      </w:r>
      <w:r w:rsidR="00FD6203" w:rsidRPr="005D107C">
        <w:rPr>
          <w:rFonts w:asciiTheme="minorHAnsi" w:hAnsiTheme="minorHAnsi" w:cstheme="minorHAnsi"/>
          <w:lang w:val="en-GB"/>
        </w:rPr>
        <w:t xml:space="preserve"> </w:t>
      </w:r>
      <w:proofErr w:type="spellStart"/>
      <w:r w:rsidR="00FD6203" w:rsidRPr="005D107C">
        <w:rPr>
          <w:rFonts w:asciiTheme="minorHAnsi" w:hAnsiTheme="minorHAnsi" w:cstheme="minorHAnsi"/>
          <w:color w:val="242021"/>
          <w:lang w:val="en-GB"/>
        </w:rPr>
        <w:t>Macherey</w:t>
      </w:r>
      <w:proofErr w:type="spellEnd"/>
      <w:r w:rsidR="00FD6203" w:rsidRPr="005D107C">
        <w:rPr>
          <w:rFonts w:asciiTheme="minorHAnsi" w:hAnsiTheme="minorHAnsi" w:cstheme="minorHAnsi"/>
          <w:color w:val="242021"/>
          <w:lang w:val="en-GB"/>
        </w:rPr>
        <w:t xml:space="preserve">-Nagel), and stored at −80°C until DNA extraction. </w:t>
      </w:r>
      <w:r w:rsidR="003913C3" w:rsidRPr="005D107C">
        <w:rPr>
          <w:rFonts w:asciiTheme="minorHAnsi" w:hAnsiTheme="minorHAnsi" w:cstheme="minorHAnsi"/>
          <w:color w:val="242021"/>
          <w:lang w:val="en-GB"/>
        </w:rPr>
        <w:t>Two PCR amplifications were performed for each sample in a final volume of 35 µl to amplify a 450-bp portion of the V3–V4 region of the 16S rRNA gene (forward primer: 5′-CTT TCC CTA CAC GAC GCT CTT CCG ATC T</w:t>
      </w:r>
      <w:r w:rsidR="003913C3" w:rsidRPr="005D107C">
        <w:rPr>
          <w:rFonts w:asciiTheme="minorHAnsi" w:hAnsiTheme="minorHAnsi" w:cstheme="minorHAnsi"/>
          <w:b/>
          <w:color w:val="242021"/>
          <w:lang w:val="en-GB"/>
        </w:rPr>
        <w:t>AC GGR AGG CAG CAG</w:t>
      </w:r>
      <w:r w:rsidR="003913C3" w:rsidRPr="005D107C">
        <w:rPr>
          <w:rFonts w:asciiTheme="minorHAnsi" w:hAnsiTheme="minorHAnsi" w:cstheme="minorHAnsi"/>
          <w:color w:val="242021"/>
          <w:lang w:val="en-GB"/>
        </w:rPr>
        <w:t>-3′; reverse primer: 5′-GGA GTT CAG ACG TGT GCT CTT CCG ATC T</w:t>
      </w:r>
      <w:r w:rsidR="003913C3" w:rsidRPr="005D107C">
        <w:rPr>
          <w:rFonts w:asciiTheme="minorHAnsi" w:hAnsiTheme="minorHAnsi" w:cstheme="minorHAnsi"/>
          <w:b/>
          <w:color w:val="242021"/>
          <w:lang w:val="en-GB"/>
        </w:rPr>
        <w:t>TA CCA GGG TAT CTA ATC</w:t>
      </w:r>
      <w:r w:rsidR="003913C3" w:rsidRPr="005D107C">
        <w:rPr>
          <w:rFonts w:asciiTheme="minorHAnsi" w:hAnsiTheme="minorHAnsi" w:cstheme="minorHAnsi"/>
          <w:color w:val="242021"/>
          <w:lang w:val="en-GB"/>
        </w:rPr>
        <w:t xml:space="preserve">-3′; the Illumina adapters and primers </w:t>
      </w:r>
      <w:r w:rsidR="003913C3" w:rsidRPr="005D107C">
        <w:rPr>
          <w:rFonts w:asciiTheme="minorHAnsi" w:hAnsiTheme="minorHAnsi" w:cstheme="minorHAnsi"/>
          <w:i/>
          <w:iCs/>
          <w:color w:val="242021"/>
          <w:lang w:val="en-GB"/>
        </w:rPr>
        <w:t>per se</w:t>
      </w:r>
      <w:r w:rsidR="003913C3" w:rsidRPr="005D107C">
        <w:rPr>
          <w:rFonts w:asciiTheme="minorHAnsi" w:hAnsiTheme="minorHAnsi" w:cstheme="minorHAnsi"/>
          <w:color w:val="242021"/>
          <w:lang w:val="en-GB"/>
        </w:rPr>
        <w:t xml:space="preserve"> </w:t>
      </w:r>
      <w:r w:rsidR="00777C11" w:rsidRPr="00F4365C">
        <w:rPr>
          <w:rFonts w:asciiTheme="minorHAnsi" w:hAnsiTheme="minorHAnsi" w:cstheme="minorHAnsi"/>
          <w:color w:val="242021"/>
          <w:highlight w:val="yellow"/>
          <w:lang w:val="en-GB"/>
        </w:rPr>
        <w:t xml:space="preserve">are indicated </w:t>
      </w:r>
      <w:r w:rsidR="003913C3" w:rsidRPr="00F4365C">
        <w:rPr>
          <w:rFonts w:asciiTheme="minorHAnsi" w:hAnsiTheme="minorHAnsi" w:cstheme="minorHAnsi"/>
          <w:color w:val="242021"/>
          <w:highlight w:val="yellow"/>
          <w:lang w:val="en-GB"/>
        </w:rPr>
        <w:t>in</w:t>
      </w:r>
      <w:r w:rsidR="003913C3" w:rsidRPr="005D107C">
        <w:rPr>
          <w:rFonts w:asciiTheme="minorHAnsi" w:hAnsiTheme="minorHAnsi" w:cstheme="minorHAnsi"/>
          <w:color w:val="242021"/>
          <w:lang w:val="en-GB"/>
        </w:rPr>
        <w:t xml:space="preserve"> non-bold and bold, respectively). </w:t>
      </w:r>
      <w:r w:rsidR="001514F7" w:rsidRPr="005D107C">
        <w:rPr>
          <w:rFonts w:asciiTheme="minorHAnsi" w:hAnsiTheme="minorHAnsi" w:cstheme="minorHAnsi"/>
          <w:color w:val="242021"/>
          <w:lang w:val="en-GB"/>
        </w:rPr>
        <w:t xml:space="preserve">50 µl </w:t>
      </w:r>
      <w:r w:rsidR="003913C3" w:rsidRPr="005D107C">
        <w:rPr>
          <w:rFonts w:asciiTheme="minorHAnsi" w:hAnsiTheme="minorHAnsi" w:cstheme="minorHAnsi"/>
          <w:color w:val="242021"/>
          <w:lang w:val="en-GB"/>
        </w:rPr>
        <w:t xml:space="preserve">of PCR product were then sent to the </w:t>
      </w:r>
      <w:proofErr w:type="spellStart"/>
      <w:r w:rsidR="003913C3" w:rsidRPr="005D107C">
        <w:rPr>
          <w:rFonts w:asciiTheme="minorHAnsi" w:hAnsiTheme="minorHAnsi" w:cstheme="minorHAnsi"/>
          <w:color w:val="242021"/>
          <w:lang w:val="en-GB"/>
        </w:rPr>
        <w:t>GeT-PlaGe</w:t>
      </w:r>
      <w:proofErr w:type="spellEnd"/>
      <w:r w:rsidR="003913C3" w:rsidRPr="005D107C">
        <w:rPr>
          <w:rFonts w:asciiTheme="minorHAnsi" w:hAnsiTheme="minorHAnsi" w:cstheme="minorHAnsi"/>
          <w:color w:val="242021"/>
          <w:lang w:val="en-GB"/>
        </w:rPr>
        <w:t xml:space="preserve"> genomic </w:t>
      </w:r>
      <w:r w:rsidR="003913C3" w:rsidRPr="005D107C">
        <w:rPr>
          <w:rFonts w:asciiTheme="minorHAnsi" w:hAnsiTheme="minorHAnsi" w:cstheme="minorHAnsi"/>
          <w:color w:val="242021"/>
          <w:lang w:val="en-GB"/>
        </w:rPr>
        <w:lastRenderedPageBreak/>
        <w:t>platform (</w:t>
      </w:r>
      <w:proofErr w:type="spellStart"/>
      <w:r w:rsidR="003913C3" w:rsidRPr="005D107C">
        <w:rPr>
          <w:rFonts w:asciiTheme="minorHAnsi" w:hAnsiTheme="minorHAnsi" w:cstheme="minorHAnsi"/>
          <w:color w:val="242021"/>
          <w:lang w:val="en-GB"/>
        </w:rPr>
        <w:t>GenoToul</w:t>
      </w:r>
      <w:proofErr w:type="spellEnd"/>
      <w:r w:rsidR="003913C3" w:rsidRPr="005D107C">
        <w:rPr>
          <w:rFonts w:asciiTheme="minorHAnsi" w:hAnsiTheme="minorHAnsi" w:cstheme="minorHAnsi"/>
          <w:color w:val="242021"/>
          <w:lang w:val="en-GB"/>
        </w:rPr>
        <w:t xml:space="preserve">, Toulouse, France), which performed library preparation and 2 × 250 paired-end Illumina </w:t>
      </w:r>
      <w:proofErr w:type="spellStart"/>
      <w:r w:rsidR="003913C3" w:rsidRPr="005D107C">
        <w:rPr>
          <w:rFonts w:asciiTheme="minorHAnsi" w:hAnsiTheme="minorHAnsi" w:cstheme="minorHAnsi"/>
          <w:color w:val="242021"/>
          <w:lang w:val="en-GB"/>
        </w:rPr>
        <w:t>Miseq</w:t>
      </w:r>
      <w:proofErr w:type="spellEnd"/>
      <w:r w:rsidR="003913C3" w:rsidRPr="005D107C">
        <w:rPr>
          <w:rFonts w:asciiTheme="minorHAnsi" w:hAnsiTheme="minorHAnsi" w:cstheme="minorHAnsi"/>
          <w:color w:val="242021"/>
          <w:lang w:val="en-GB"/>
        </w:rPr>
        <w:t xml:space="preserve"> sequencing according to the manufacturer’s instructions.</w:t>
      </w:r>
      <w:r w:rsidR="00277E2A" w:rsidRPr="005D107C">
        <w:rPr>
          <w:rFonts w:asciiTheme="minorHAnsi" w:hAnsiTheme="minorHAnsi" w:cstheme="minorHAnsi"/>
          <w:color w:val="242021"/>
          <w:lang w:val="en-GB"/>
        </w:rPr>
        <w:t xml:space="preserve"> </w:t>
      </w:r>
      <w:r w:rsidR="00E72301" w:rsidRPr="005D107C">
        <w:rPr>
          <w:rFonts w:asciiTheme="minorHAnsi" w:hAnsiTheme="minorHAnsi" w:cstheme="minorHAnsi"/>
          <w:color w:val="242021"/>
          <w:lang w:val="en-GB"/>
        </w:rPr>
        <w:t>DNA extractions</w:t>
      </w:r>
      <w:r w:rsidR="00270DA9" w:rsidRPr="005D107C">
        <w:rPr>
          <w:rFonts w:asciiTheme="minorHAnsi" w:hAnsiTheme="minorHAnsi" w:cstheme="minorHAnsi"/>
          <w:color w:val="242021"/>
          <w:lang w:val="en-GB"/>
        </w:rPr>
        <w:t xml:space="preserve"> protocols</w:t>
      </w:r>
      <w:r w:rsidR="00E72301" w:rsidRPr="005D107C">
        <w:rPr>
          <w:rFonts w:asciiTheme="minorHAnsi" w:hAnsiTheme="minorHAnsi" w:cstheme="minorHAnsi"/>
          <w:color w:val="242021"/>
          <w:lang w:val="en-GB"/>
        </w:rPr>
        <w:t xml:space="preserve">, </w:t>
      </w:r>
      <w:r w:rsidR="00277E2A" w:rsidRPr="005D107C">
        <w:rPr>
          <w:rFonts w:asciiTheme="minorHAnsi" w:hAnsiTheme="minorHAnsi" w:cstheme="minorHAnsi"/>
          <w:color w:val="242021"/>
          <w:lang w:val="en-GB"/>
        </w:rPr>
        <w:t>sequencing process and bioinformatic pipelines are detailed in the supplementary material.</w:t>
      </w:r>
    </w:p>
    <w:p w14:paraId="65358DCB" w14:textId="67DD2E6C" w:rsidR="00501EA3" w:rsidRPr="005D107C" w:rsidRDefault="00501EA3" w:rsidP="004F108F">
      <w:pPr>
        <w:suppressLineNumbers/>
        <w:spacing w:line="480" w:lineRule="auto"/>
        <w:ind w:firstLine="720"/>
        <w:jc w:val="both"/>
        <w:rPr>
          <w:rFonts w:asciiTheme="minorHAnsi" w:hAnsiTheme="minorHAnsi" w:cstheme="minorHAnsi"/>
          <w:lang w:val="en-GB"/>
        </w:rPr>
      </w:pPr>
    </w:p>
    <w:p w14:paraId="3C201FFC" w14:textId="4B309951" w:rsidR="00501EA3" w:rsidRPr="005D107C" w:rsidRDefault="00501EA3" w:rsidP="00B0547E">
      <w:pPr>
        <w:spacing w:line="480" w:lineRule="auto"/>
        <w:jc w:val="both"/>
        <w:rPr>
          <w:rFonts w:asciiTheme="minorHAnsi" w:hAnsiTheme="minorHAnsi" w:cstheme="minorHAnsi"/>
          <w:i/>
          <w:lang w:val="en-GB"/>
        </w:rPr>
      </w:pPr>
      <w:r w:rsidRPr="005D107C">
        <w:rPr>
          <w:rFonts w:asciiTheme="minorHAnsi" w:hAnsiTheme="minorHAnsi" w:cstheme="minorHAnsi"/>
          <w:i/>
          <w:lang w:val="en-GB"/>
        </w:rPr>
        <w:t>2.</w:t>
      </w:r>
      <w:r w:rsidR="00FC779D" w:rsidRPr="005D107C">
        <w:rPr>
          <w:rFonts w:asciiTheme="minorHAnsi" w:hAnsiTheme="minorHAnsi" w:cstheme="minorHAnsi"/>
          <w:i/>
          <w:lang w:val="en-GB"/>
        </w:rPr>
        <w:t>3</w:t>
      </w:r>
      <w:r w:rsidRPr="005D107C">
        <w:rPr>
          <w:rFonts w:asciiTheme="minorHAnsi" w:hAnsiTheme="minorHAnsi" w:cstheme="minorHAnsi"/>
          <w:i/>
          <w:lang w:val="en-GB"/>
        </w:rPr>
        <w:t xml:space="preserve"> </w:t>
      </w:r>
      <w:r w:rsidR="0063496C" w:rsidRPr="005D107C">
        <w:rPr>
          <w:rFonts w:asciiTheme="minorHAnsi" w:hAnsiTheme="minorHAnsi" w:cstheme="minorHAnsi"/>
          <w:i/>
          <w:lang w:val="en-GB"/>
        </w:rPr>
        <w:t>Measure</w:t>
      </w:r>
      <w:r w:rsidR="00374049" w:rsidRPr="005D107C">
        <w:rPr>
          <w:rFonts w:asciiTheme="minorHAnsi" w:hAnsiTheme="minorHAnsi" w:cstheme="minorHAnsi"/>
          <w:i/>
          <w:lang w:val="en-GB"/>
        </w:rPr>
        <w:t>ments</w:t>
      </w:r>
      <w:r w:rsidR="0063496C" w:rsidRPr="005D107C">
        <w:rPr>
          <w:rFonts w:asciiTheme="minorHAnsi" w:hAnsiTheme="minorHAnsi" w:cstheme="minorHAnsi"/>
          <w:i/>
          <w:lang w:val="en-GB"/>
        </w:rPr>
        <w:t xml:space="preserve"> of </w:t>
      </w:r>
      <w:r w:rsidR="00395A25" w:rsidRPr="005D107C">
        <w:rPr>
          <w:rFonts w:asciiTheme="minorHAnsi" w:hAnsiTheme="minorHAnsi" w:cstheme="minorHAnsi"/>
          <w:i/>
          <w:lang w:val="en-GB"/>
        </w:rPr>
        <w:t xml:space="preserve">pre- and post-hatching </w:t>
      </w:r>
      <w:r w:rsidRPr="005D107C">
        <w:rPr>
          <w:rFonts w:asciiTheme="minorHAnsi" w:hAnsiTheme="minorHAnsi" w:cstheme="minorHAnsi"/>
          <w:i/>
          <w:lang w:val="en-GB"/>
        </w:rPr>
        <w:t>maternal care</w:t>
      </w:r>
    </w:p>
    <w:p w14:paraId="3777D4B3" w14:textId="48EA4C13" w:rsidR="00501EA3" w:rsidRPr="005D107C" w:rsidRDefault="000E6BF0" w:rsidP="000763A4">
      <w:pPr>
        <w:spacing w:line="480" w:lineRule="auto"/>
        <w:jc w:val="both"/>
        <w:rPr>
          <w:rFonts w:asciiTheme="minorHAnsi" w:hAnsiTheme="minorHAnsi" w:cstheme="minorHAnsi"/>
          <w:lang w:val="en-GB"/>
        </w:rPr>
      </w:pPr>
      <w:r w:rsidRPr="005D107C">
        <w:rPr>
          <w:rFonts w:asciiTheme="minorHAnsi" w:hAnsiTheme="minorHAnsi" w:cstheme="minorHAnsi"/>
          <w:lang w:val="en-GB"/>
        </w:rPr>
        <w:t xml:space="preserve">We </w:t>
      </w:r>
      <w:r w:rsidR="000C74CE" w:rsidRPr="005D107C">
        <w:rPr>
          <w:rFonts w:asciiTheme="minorHAnsi" w:hAnsiTheme="minorHAnsi" w:cstheme="minorHAnsi"/>
          <w:lang w:val="en-GB"/>
        </w:rPr>
        <w:t xml:space="preserve">first </w:t>
      </w:r>
      <w:r w:rsidR="00AD0534" w:rsidRPr="005D107C">
        <w:rPr>
          <w:rFonts w:asciiTheme="minorHAnsi" w:hAnsiTheme="minorHAnsi" w:cstheme="minorHAnsi"/>
          <w:lang w:val="en-GB"/>
        </w:rPr>
        <w:t>measure</w:t>
      </w:r>
      <w:r w:rsidR="008B0CCA" w:rsidRPr="005D107C">
        <w:rPr>
          <w:rFonts w:asciiTheme="minorHAnsi" w:hAnsiTheme="minorHAnsi" w:cstheme="minorHAnsi"/>
          <w:lang w:val="en-GB"/>
        </w:rPr>
        <w:t>d</w:t>
      </w:r>
      <w:r w:rsidR="00AD0534" w:rsidRPr="005D107C">
        <w:rPr>
          <w:rFonts w:asciiTheme="minorHAnsi" w:hAnsiTheme="minorHAnsi" w:cstheme="minorHAnsi"/>
          <w:lang w:val="en-GB"/>
        </w:rPr>
        <w:t xml:space="preserve"> the</w:t>
      </w:r>
      <w:r w:rsidR="00501EA3" w:rsidRPr="005D107C">
        <w:rPr>
          <w:rFonts w:asciiTheme="minorHAnsi" w:hAnsiTheme="minorHAnsi" w:cstheme="minorHAnsi"/>
          <w:lang w:val="en-GB"/>
        </w:rPr>
        <w:t xml:space="preserve"> effect</w:t>
      </w:r>
      <w:r w:rsidR="00AD0534" w:rsidRPr="005D107C">
        <w:rPr>
          <w:rFonts w:asciiTheme="minorHAnsi" w:hAnsiTheme="minorHAnsi" w:cstheme="minorHAnsi"/>
          <w:lang w:val="en-GB"/>
        </w:rPr>
        <w:t>s</w:t>
      </w:r>
      <w:r w:rsidR="00501EA3" w:rsidRPr="005D107C">
        <w:rPr>
          <w:rFonts w:asciiTheme="minorHAnsi" w:hAnsiTheme="minorHAnsi" w:cstheme="minorHAnsi"/>
          <w:lang w:val="en-GB"/>
        </w:rPr>
        <w:t xml:space="preserve"> of </w:t>
      </w:r>
      <w:r w:rsidR="00C77B5A" w:rsidRPr="005D107C">
        <w:rPr>
          <w:rFonts w:asciiTheme="minorHAnsi" w:hAnsiTheme="minorHAnsi" w:cstheme="minorHAnsi"/>
          <w:lang w:val="en-GB"/>
        </w:rPr>
        <w:t>rifampicin</w:t>
      </w:r>
      <w:r w:rsidR="003B76A4" w:rsidRPr="005D107C">
        <w:rPr>
          <w:rFonts w:asciiTheme="minorHAnsi" w:hAnsiTheme="minorHAnsi" w:cstheme="minorHAnsi"/>
          <w:lang w:val="en-GB"/>
        </w:rPr>
        <w:t xml:space="preserve"> </w:t>
      </w:r>
      <w:r w:rsidR="00AD0534" w:rsidRPr="005D107C">
        <w:rPr>
          <w:rFonts w:asciiTheme="minorHAnsi" w:hAnsiTheme="minorHAnsi" w:cstheme="minorHAnsi"/>
          <w:lang w:val="en-GB"/>
        </w:rPr>
        <w:t xml:space="preserve">on </w:t>
      </w:r>
      <w:r w:rsidR="00501EA3" w:rsidRPr="005D107C">
        <w:rPr>
          <w:rFonts w:asciiTheme="minorHAnsi" w:hAnsiTheme="minorHAnsi" w:cstheme="minorHAnsi"/>
          <w:lang w:val="en-GB"/>
        </w:rPr>
        <w:t xml:space="preserve">four </w:t>
      </w:r>
      <w:r w:rsidR="00AD0534" w:rsidRPr="005D107C">
        <w:rPr>
          <w:rFonts w:asciiTheme="minorHAnsi" w:hAnsiTheme="minorHAnsi" w:cstheme="minorHAnsi"/>
          <w:lang w:val="en-GB"/>
        </w:rPr>
        <w:t xml:space="preserve">classical </w:t>
      </w:r>
      <w:r w:rsidR="00501EA3" w:rsidRPr="005D107C">
        <w:rPr>
          <w:rFonts w:asciiTheme="minorHAnsi" w:hAnsiTheme="minorHAnsi" w:cstheme="minorHAnsi"/>
          <w:lang w:val="en-GB"/>
        </w:rPr>
        <w:t xml:space="preserve">forms of </w:t>
      </w:r>
      <w:r w:rsidR="008D0F40" w:rsidRPr="005D107C">
        <w:rPr>
          <w:rFonts w:asciiTheme="minorHAnsi" w:hAnsiTheme="minorHAnsi" w:cstheme="minorHAnsi"/>
          <w:lang w:val="en-GB"/>
        </w:rPr>
        <w:t xml:space="preserve">earwig </w:t>
      </w:r>
      <w:r w:rsidR="00501EA3" w:rsidRPr="005D107C">
        <w:rPr>
          <w:rFonts w:asciiTheme="minorHAnsi" w:hAnsiTheme="minorHAnsi" w:cstheme="minorHAnsi"/>
          <w:lang w:val="en-GB"/>
        </w:rPr>
        <w:t>maternal egg care</w:t>
      </w:r>
      <w:r w:rsidR="005E4118" w:rsidRPr="005D107C">
        <w:rPr>
          <w:rFonts w:asciiTheme="minorHAnsi" w:hAnsiTheme="minorHAnsi" w:cstheme="minorHAnsi"/>
          <w:lang w:val="en-GB"/>
        </w:rPr>
        <w:t xml:space="preserve">: </w:t>
      </w:r>
      <w:r w:rsidR="00501EA3" w:rsidRPr="005D107C">
        <w:rPr>
          <w:rFonts w:asciiTheme="minorHAnsi" w:hAnsiTheme="minorHAnsi" w:cstheme="minorHAnsi"/>
          <w:lang w:val="en-GB"/>
        </w:rPr>
        <w:t xml:space="preserve">egg grooming, </w:t>
      </w:r>
      <w:r w:rsidR="004342B0" w:rsidRPr="005D107C">
        <w:rPr>
          <w:rFonts w:asciiTheme="minorHAnsi" w:hAnsiTheme="minorHAnsi" w:cstheme="minorHAnsi"/>
          <w:lang w:val="en-GB"/>
        </w:rPr>
        <w:t xml:space="preserve">egg </w:t>
      </w:r>
      <w:r w:rsidR="000763A4" w:rsidRPr="005D107C">
        <w:rPr>
          <w:rFonts w:asciiTheme="minorHAnsi" w:hAnsiTheme="minorHAnsi" w:cstheme="minorHAnsi"/>
          <w:lang w:val="en-GB"/>
        </w:rPr>
        <w:t>defen</w:t>
      </w:r>
      <w:r w:rsidR="00941595" w:rsidRPr="005D107C">
        <w:rPr>
          <w:rFonts w:asciiTheme="minorHAnsi" w:hAnsiTheme="minorHAnsi" w:cstheme="minorHAnsi"/>
          <w:lang w:val="en-GB"/>
        </w:rPr>
        <w:t>c</w:t>
      </w:r>
      <w:r w:rsidR="000763A4" w:rsidRPr="005D107C">
        <w:rPr>
          <w:rFonts w:asciiTheme="minorHAnsi" w:hAnsiTheme="minorHAnsi" w:cstheme="minorHAnsi"/>
          <w:lang w:val="en-GB"/>
        </w:rPr>
        <w:t>e</w:t>
      </w:r>
      <w:r w:rsidR="00501EA3" w:rsidRPr="005D107C">
        <w:rPr>
          <w:rFonts w:asciiTheme="minorHAnsi" w:hAnsiTheme="minorHAnsi" w:cstheme="minorHAnsi"/>
          <w:lang w:val="en-GB"/>
        </w:rPr>
        <w:t xml:space="preserve">, delay of maternal return and </w:t>
      </w:r>
      <w:r w:rsidR="006647C5" w:rsidRPr="005D107C">
        <w:rPr>
          <w:rFonts w:asciiTheme="minorHAnsi" w:hAnsiTheme="minorHAnsi" w:cstheme="minorHAnsi"/>
          <w:lang w:val="en-GB"/>
        </w:rPr>
        <w:t xml:space="preserve">exploration rate </w:t>
      </w:r>
      <w:r w:rsidR="0028704E" w:rsidRPr="005D107C">
        <w:rPr>
          <w:rFonts w:asciiTheme="minorHAnsi" w:hAnsiTheme="minorHAnsi" w:cstheme="minorHAnsi"/>
          <w:lang w:val="en-GB"/>
        </w:rPr>
        <w:t>while searching for</w:t>
      </w:r>
      <w:r w:rsidR="00AA7C9A" w:rsidRPr="005D107C">
        <w:rPr>
          <w:rFonts w:asciiTheme="minorHAnsi" w:hAnsiTheme="minorHAnsi" w:cstheme="minorHAnsi"/>
          <w:lang w:val="en-GB"/>
        </w:rPr>
        <w:t xml:space="preserve"> </w:t>
      </w:r>
      <w:r w:rsidR="0028704E" w:rsidRPr="005D107C">
        <w:rPr>
          <w:rFonts w:asciiTheme="minorHAnsi" w:hAnsiTheme="minorHAnsi" w:cstheme="minorHAnsi"/>
          <w:lang w:val="en-GB"/>
        </w:rPr>
        <w:t xml:space="preserve">its </w:t>
      </w:r>
      <w:r w:rsidR="00AA7C9A" w:rsidRPr="005D107C">
        <w:rPr>
          <w:rFonts w:asciiTheme="minorHAnsi" w:hAnsiTheme="minorHAnsi" w:cstheme="minorHAnsi"/>
          <w:lang w:val="en-GB"/>
        </w:rPr>
        <w:t>egg</w:t>
      </w:r>
      <w:r w:rsidR="0028704E" w:rsidRPr="005D107C">
        <w:rPr>
          <w:rFonts w:asciiTheme="minorHAnsi" w:hAnsiTheme="minorHAnsi" w:cstheme="minorHAnsi"/>
          <w:lang w:val="en-GB"/>
        </w:rPr>
        <w:t>s</w:t>
      </w:r>
      <w:r w:rsidR="00AA7C9A" w:rsidRPr="005D107C">
        <w:rPr>
          <w:rFonts w:asciiTheme="minorHAnsi" w:hAnsiTheme="minorHAnsi" w:cstheme="minorHAnsi"/>
          <w:lang w:val="en-GB"/>
        </w:rPr>
        <w:t xml:space="preserve"> </w:t>
      </w:r>
      <w:r w:rsidR="008B0CCA" w:rsidRPr="005D107C">
        <w:rPr>
          <w:rFonts w:asciiTheme="minorHAnsi" w:hAnsiTheme="minorHAnsi" w:cstheme="minorHAnsi"/>
          <w:lang w:val="en-GB"/>
        </w:rPr>
        <w:fldChar w:fldCharType="begin" w:fldLock="1"/>
      </w:r>
      <w:r w:rsidR="00167EE1" w:rsidRPr="005D107C">
        <w:rPr>
          <w:rFonts w:asciiTheme="minorHAnsi" w:hAnsiTheme="minorHAnsi" w:cstheme="minorHAnsi"/>
          <w:lang w:val="en-GB"/>
        </w:rPr>
        <w:instrText>ADDIN CSL_CITATION {"citationItems":[{"id":"ITEM-1","itemData":{"DOI":"10.1093/beheco/arx140","ISSN":"1045-2249","author":[{"dropping-particle":"","family":"Diehl","given":"Janina MC","non-dropping-particle":"","parse-names":false,"suffix":""},{"dropping-particle":"","family":"Meunier","given":"Joël","non-dropping-particle":"","parse-names":false,"suffix":""}],"container-title":"Behavioral Ecology","editor":[{"dropping-particle":"","family":"Holman","given":"Luke","non-dropping-particle":"","parse-names":false,"suffix":""}],"id":"ITEM-1","issue":"1","issued":{"date-parts":[["2018","1"]]},"page":"128-136","publisher":"Oxford University Press","title":"Surrounding pathogens shape maternal egg care but not egg production in the European earwig","type":"article-journal","volume":"29"},"uris":["http://www.mendeley.com/documents/?uuid=976b6c3a-c05d-41d4-993b-13adc8b50b1f"]},{"id":"ITEM-2","itemData":{"DOI":"10.1093/beheco/arz012","ISSN":"14657279","author":[{"dropping-particle":"","family":"Meyel","given":"Sophie","non-dropping-particle":"Van","parse-names":false,"suffix":""},{"dropping-particle":"","family":"Devers","given":"Séverine","non-dropping-particle":"","parse-names":false,"suffix":""},{"dropping-particle":"","family":"Meunier","given":"Joël","non-dropping-particle":"","parse-names":false,"suffix":""}],"container-title":"Behavioral Ecology","id":"ITEM-2","issue":"3","issued":{"date-parts":[["2019","6"]]},"page":"756-762","publisher":"Narnia","title":"Love them all: Mothers provide care to foreign eggs in the &lt;i&gt;European earwig Forficula auricularia&lt;/i&gt;","type":"article-journal","volume":"30"},"uris":["http://www.mendeley.com/documents/?uuid=a8ae19c0-9bc8-424b-9268-32b5041eac16"]}],"mendeley":{"formattedCitation":"[55,56]","plainTextFormattedCitation":"[55,56]","previouslyFormattedCitation":"[54,55]"},"properties":{"noteIndex":0},"schema":"https://github.com/citation-style-language/schema/raw/master/csl-citation.json"}</w:instrText>
      </w:r>
      <w:r w:rsidR="008B0CCA" w:rsidRPr="005D107C">
        <w:rPr>
          <w:rFonts w:asciiTheme="minorHAnsi" w:hAnsiTheme="minorHAnsi" w:cstheme="minorHAnsi"/>
          <w:lang w:val="en-GB"/>
        </w:rPr>
        <w:fldChar w:fldCharType="separate"/>
      </w:r>
      <w:r w:rsidR="00167EE1" w:rsidRPr="005D107C">
        <w:rPr>
          <w:rFonts w:asciiTheme="minorHAnsi" w:hAnsiTheme="minorHAnsi" w:cstheme="minorHAnsi"/>
          <w:noProof/>
          <w:lang w:val="en-GB"/>
        </w:rPr>
        <w:t>[55,56]</w:t>
      </w:r>
      <w:r w:rsidR="008B0CCA" w:rsidRPr="005D107C">
        <w:rPr>
          <w:rFonts w:asciiTheme="minorHAnsi" w:hAnsiTheme="minorHAnsi" w:cstheme="minorHAnsi"/>
          <w:lang w:val="en-GB"/>
        </w:rPr>
        <w:fldChar w:fldCharType="end"/>
      </w:r>
      <w:r w:rsidR="005E4118" w:rsidRPr="005D107C">
        <w:rPr>
          <w:rFonts w:asciiTheme="minorHAnsi" w:hAnsiTheme="minorHAnsi" w:cstheme="minorHAnsi"/>
          <w:lang w:val="en-GB"/>
        </w:rPr>
        <w:t>.</w:t>
      </w:r>
      <w:r w:rsidR="00F4163D" w:rsidRPr="005D107C">
        <w:rPr>
          <w:rFonts w:asciiTheme="minorHAnsi" w:hAnsiTheme="minorHAnsi" w:cstheme="minorHAnsi"/>
          <w:lang w:val="en-GB"/>
        </w:rPr>
        <w:t xml:space="preserve"> </w:t>
      </w:r>
      <w:r w:rsidR="00D6406F" w:rsidRPr="005D107C">
        <w:rPr>
          <w:rFonts w:asciiTheme="minorHAnsi" w:hAnsiTheme="minorHAnsi" w:cstheme="minorHAnsi"/>
          <w:lang w:val="en-GB"/>
        </w:rPr>
        <w:t>E</w:t>
      </w:r>
      <w:r w:rsidR="00501EA3" w:rsidRPr="005D107C">
        <w:rPr>
          <w:rFonts w:asciiTheme="minorHAnsi" w:hAnsiTheme="minorHAnsi" w:cstheme="minorHAnsi"/>
          <w:lang w:val="en-GB"/>
        </w:rPr>
        <w:t>gg grooming</w:t>
      </w:r>
      <w:r w:rsidR="00AD0534" w:rsidRPr="005D107C">
        <w:rPr>
          <w:rFonts w:asciiTheme="minorHAnsi" w:hAnsiTheme="minorHAnsi" w:cstheme="minorHAnsi"/>
          <w:lang w:val="en-GB"/>
        </w:rPr>
        <w:t xml:space="preserve">, </w:t>
      </w:r>
      <w:r w:rsidR="00D6406F" w:rsidRPr="005D107C">
        <w:rPr>
          <w:rFonts w:asciiTheme="minorHAnsi" w:hAnsiTheme="minorHAnsi" w:cstheme="minorHAnsi"/>
          <w:lang w:val="en-GB"/>
        </w:rPr>
        <w:t xml:space="preserve">which is used by earwig females to deposit chemical substances on the eggs and to </w:t>
      </w:r>
      <w:r w:rsidR="001D2F8D" w:rsidRPr="005D107C">
        <w:rPr>
          <w:rFonts w:asciiTheme="minorHAnsi" w:hAnsiTheme="minorHAnsi" w:cstheme="minorHAnsi"/>
          <w:lang w:val="en-GB"/>
        </w:rPr>
        <w:t xml:space="preserve">clean eggshell from </w:t>
      </w:r>
      <w:r w:rsidR="00D6406F" w:rsidRPr="005D107C">
        <w:rPr>
          <w:rFonts w:asciiTheme="minorHAnsi" w:hAnsiTheme="minorHAnsi" w:cstheme="minorHAnsi"/>
          <w:lang w:val="en-GB"/>
        </w:rPr>
        <w:t xml:space="preserve">dirt and </w:t>
      </w:r>
      <w:r w:rsidR="00DD7361" w:rsidRPr="005D107C">
        <w:rPr>
          <w:rFonts w:asciiTheme="minorHAnsi" w:hAnsiTheme="minorHAnsi" w:cstheme="minorHAnsi"/>
          <w:lang w:val="en-GB"/>
        </w:rPr>
        <w:t xml:space="preserve">fungi </w:t>
      </w:r>
      <w:r w:rsidR="00D6406F" w:rsidRPr="005D107C">
        <w:rPr>
          <w:rFonts w:asciiTheme="minorHAnsi" w:hAnsiTheme="minorHAnsi" w:cstheme="minorHAnsi"/>
          <w:lang w:val="en-GB"/>
        </w:rPr>
        <w:fldChar w:fldCharType="begin" w:fldLock="1"/>
      </w:r>
      <w:r w:rsidR="006F2275" w:rsidRPr="005D107C">
        <w:rPr>
          <w:rFonts w:asciiTheme="minorHAnsi" w:hAnsiTheme="minorHAnsi" w:cstheme="minorHAnsi"/>
          <w:lang w:val="en-GB"/>
        </w:rPr>
        <w:instrText>ADDIN CSL_CITATION {"citationItems":[{"id":"ITEM-1","itemData":{"DOI":"10.1093/beheco/aru046","ISSN":"1045-2249","author":[{"dropping-particle":"","family":"Boos","given":"Stefan","non-dropping-particle":"","parse-names":false,"suffix":""},{"dropping-particle":"","family":"Meunier","given":"Joël","non-dropping-particle":"","parse-names":false,"suffix":""},{"dropping-particle":"","family":"Pichon","given":"Samuel","non-dropping-particle":"","parse-names":false,"suffix":""},{"dropping-particle":"","family":"Kölliker","given":"Mathias","non-dropping-particle":"","parse-names":false,"suffix":""}],"container-title":"Behavioral Ecology","id":"ITEM-1","issue":"4","issued":{"date-parts":[["2014","3","28"]]},"page":"754-761","title":"Maternal care provides antifungal protection to eggs in the European earwig","type":"article-journal","volume":"25"},"uris":["http://www.mendeley.com/documents/?uuid=7c1d6829-e269-4784-b09b-97ce6d3d94b4"]}],"mendeley":{"formattedCitation":"[38]","plainTextFormattedCitation":"[38]","previouslyFormattedCitation":"[38]"},"properties":{"noteIndex":0},"schema":"https://github.com/citation-style-language/schema/raw/master/csl-citation.json"}</w:instrText>
      </w:r>
      <w:r w:rsidR="00D6406F" w:rsidRPr="005D107C">
        <w:rPr>
          <w:rFonts w:asciiTheme="minorHAnsi" w:hAnsiTheme="minorHAnsi" w:cstheme="minorHAnsi"/>
          <w:lang w:val="en-GB"/>
        </w:rPr>
        <w:fldChar w:fldCharType="separate"/>
      </w:r>
      <w:r w:rsidR="00235405" w:rsidRPr="005D107C">
        <w:rPr>
          <w:rFonts w:asciiTheme="minorHAnsi" w:hAnsiTheme="minorHAnsi" w:cstheme="minorHAnsi"/>
          <w:noProof/>
          <w:lang w:val="en-GB"/>
        </w:rPr>
        <w:t>[38]</w:t>
      </w:r>
      <w:r w:rsidR="00D6406F" w:rsidRPr="005D107C">
        <w:rPr>
          <w:rFonts w:asciiTheme="minorHAnsi" w:hAnsiTheme="minorHAnsi" w:cstheme="minorHAnsi"/>
          <w:lang w:val="en-GB"/>
        </w:rPr>
        <w:fldChar w:fldCharType="end"/>
      </w:r>
      <w:r w:rsidR="00D6406F" w:rsidRPr="005D107C">
        <w:rPr>
          <w:rFonts w:asciiTheme="minorHAnsi" w:hAnsiTheme="minorHAnsi" w:cstheme="minorHAnsi"/>
          <w:lang w:val="en-GB"/>
        </w:rPr>
        <w:t xml:space="preserve">, was measured </w:t>
      </w:r>
      <w:r w:rsidR="00734352" w:rsidRPr="005D107C">
        <w:rPr>
          <w:rFonts w:asciiTheme="minorHAnsi" w:hAnsiTheme="minorHAnsi" w:cstheme="minorHAnsi"/>
          <w:lang w:val="en-GB"/>
        </w:rPr>
        <w:t>15</w:t>
      </w:r>
      <w:r w:rsidR="00FB12E7" w:rsidRPr="005D107C">
        <w:rPr>
          <w:rFonts w:asciiTheme="minorHAnsi" w:hAnsiTheme="minorHAnsi" w:cstheme="minorHAnsi"/>
          <w:lang w:val="en-GB"/>
        </w:rPr>
        <w:t xml:space="preserve"> days after egg production. We </w:t>
      </w:r>
      <w:r w:rsidR="00D6406F" w:rsidRPr="005D107C">
        <w:rPr>
          <w:rFonts w:asciiTheme="minorHAnsi" w:hAnsiTheme="minorHAnsi" w:cstheme="minorHAnsi"/>
          <w:lang w:val="en-GB"/>
        </w:rPr>
        <w:t xml:space="preserve">first </w:t>
      </w:r>
      <w:r w:rsidR="00501EA3" w:rsidRPr="005D107C">
        <w:rPr>
          <w:rFonts w:asciiTheme="minorHAnsi" w:hAnsiTheme="minorHAnsi" w:cstheme="minorHAnsi"/>
          <w:lang w:val="en-GB"/>
        </w:rPr>
        <w:t>isola</w:t>
      </w:r>
      <w:r w:rsidR="00AD0534" w:rsidRPr="005D107C">
        <w:rPr>
          <w:rFonts w:asciiTheme="minorHAnsi" w:hAnsiTheme="minorHAnsi" w:cstheme="minorHAnsi"/>
          <w:lang w:val="en-GB"/>
        </w:rPr>
        <w:t>t</w:t>
      </w:r>
      <w:r w:rsidR="00FB12E7" w:rsidRPr="005D107C">
        <w:rPr>
          <w:rFonts w:asciiTheme="minorHAnsi" w:hAnsiTheme="minorHAnsi" w:cstheme="minorHAnsi"/>
          <w:lang w:val="en-GB"/>
        </w:rPr>
        <w:t>ed</w:t>
      </w:r>
      <w:r w:rsidR="00501EA3" w:rsidRPr="005D107C">
        <w:rPr>
          <w:rFonts w:asciiTheme="minorHAnsi" w:hAnsiTheme="minorHAnsi" w:cstheme="minorHAnsi"/>
          <w:lang w:val="en-GB"/>
        </w:rPr>
        <w:t xml:space="preserve"> </w:t>
      </w:r>
      <w:r w:rsidR="00AD0534" w:rsidRPr="005D107C">
        <w:rPr>
          <w:rFonts w:asciiTheme="minorHAnsi" w:hAnsiTheme="minorHAnsi" w:cstheme="minorHAnsi"/>
          <w:lang w:val="en-GB"/>
        </w:rPr>
        <w:t xml:space="preserve">each </w:t>
      </w:r>
      <w:r w:rsidR="00501EA3" w:rsidRPr="005D107C">
        <w:rPr>
          <w:rFonts w:asciiTheme="minorHAnsi" w:hAnsiTheme="minorHAnsi" w:cstheme="minorHAnsi"/>
          <w:lang w:val="en-GB"/>
        </w:rPr>
        <w:t xml:space="preserve">mother for 30 min, then </w:t>
      </w:r>
      <w:r w:rsidR="00AD0534" w:rsidRPr="005D107C">
        <w:rPr>
          <w:rFonts w:asciiTheme="minorHAnsi" w:hAnsiTheme="minorHAnsi" w:cstheme="minorHAnsi"/>
          <w:lang w:val="en-GB"/>
        </w:rPr>
        <w:t>return</w:t>
      </w:r>
      <w:r w:rsidR="00FB12E7" w:rsidRPr="005D107C">
        <w:rPr>
          <w:rFonts w:asciiTheme="minorHAnsi" w:hAnsiTheme="minorHAnsi" w:cstheme="minorHAnsi"/>
          <w:lang w:val="en-GB"/>
        </w:rPr>
        <w:t>ed</w:t>
      </w:r>
      <w:r w:rsidR="00501EA3" w:rsidRPr="005D107C">
        <w:rPr>
          <w:rFonts w:asciiTheme="minorHAnsi" w:hAnsiTheme="minorHAnsi" w:cstheme="minorHAnsi"/>
          <w:lang w:val="en-GB"/>
        </w:rPr>
        <w:t xml:space="preserve"> them </w:t>
      </w:r>
      <w:r w:rsidR="00AD0534" w:rsidRPr="005D107C">
        <w:rPr>
          <w:rFonts w:asciiTheme="minorHAnsi" w:hAnsiTheme="minorHAnsi" w:cstheme="minorHAnsi"/>
          <w:lang w:val="en-GB"/>
        </w:rPr>
        <w:t xml:space="preserve">to their Petri dish </w:t>
      </w:r>
      <w:r w:rsidR="00374049" w:rsidRPr="005D107C">
        <w:rPr>
          <w:rFonts w:asciiTheme="minorHAnsi" w:hAnsiTheme="minorHAnsi" w:cstheme="minorHAnsi"/>
          <w:lang w:val="en-GB"/>
        </w:rPr>
        <w:t>and</w:t>
      </w:r>
      <w:r w:rsidR="009858CF" w:rsidRPr="005D107C">
        <w:rPr>
          <w:rFonts w:asciiTheme="minorHAnsi" w:hAnsiTheme="minorHAnsi" w:cstheme="minorHAnsi"/>
          <w:lang w:val="en-GB"/>
        </w:rPr>
        <w:t xml:space="preserve"> gently deposit</w:t>
      </w:r>
      <w:r w:rsidR="007377B4" w:rsidRPr="005D107C">
        <w:rPr>
          <w:rFonts w:asciiTheme="minorHAnsi" w:hAnsiTheme="minorHAnsi" w:cstheme="minorHAnsi"/>
          <w:lang w:val="en-GB"/>
        </w:rPr>
        <w:t>ed</w:t>
      </w:r>
      <w:r w:rsidR="009858CF" w:rsidRPr="005D107C">
        <w:rPr>
          <w:rFonts w:asciiTheme="minorHAnsi" w:hAnsiTheme="minorHAnsi" w:cstheme="minorHAnsi"/>
          <w:lang w:val="en-GB"/>
        </w:rPr>
        <w:t xml:space="preserve"> them </w:t>
      </w:r>
      <w:r w:rsidR="00501EA3" w:rsidRPr="005D107C">
        <w:rPr>
          <w:rFonts w:asciiTheme="minorHAnsi" w:hAnsiTheme="minorHAnsi" w:cstheme="minorHAnsi"/>
          <w:lang w:val="en-GB"/>
        </w:rPr>
        <w:t>at</w:t>
      </w:r>
      <w:r w:rsidR="007377B4" w:rsidRPr="005D107C">
        <w:rPr>
          <w:rFonts w:asciiTheme="minorHAnsi" w:hAnsiTheme="minorHAnsi" w:cstheme="minorHAnsi"/>
          <w:lang w:val="en-GB"/>
        </w:rPr>
        <w:t xml:space="preserve"> a distance of</w:t>
      </w:r>
      <w:r w:rsidR="00501EA3" w:rsidRPr="005D107C">
        <w:rPr>
          <w:rFonts w:asciiTheme="minorHAnsi" w:hAnsiTheme="minorHAnsi" w:cstheme="minorHAnsi"/>
          <w:lang w:val="en-GB"/>
        </w:rPr>
        <w:t xml:space="preserve"> 5 cm </w:t>
      </w:r>
      <w:r w:rsidR="007377B4" w:rsidRPr="005D107C">
        <w:rPr>
          <w:rFonts w:asciiTheme="minorHAnsi" w:hAnsiTheme="minorHAnsi" w:cstheme="minorHAnsi"/>
          <w:lang w:val="en-GB"/>
        </w:rPr>
        <w:t xml:space="preserve">from </w:t>
      </w:r>
      <w:r w:rsidR="00501EA3" w:rsidRPr="005D107C">
        <w:rPr>
          <w:rFonts w:asciiTheme="minorHAnsi" w:hAnsiTheme="minorHAnsi" w:cstheme="minorHAnsi"/>
          <w:lang w:val="en-GB"/>
        </w:rPr>
        <w:t>the</w:t>
      </w:r>
      <w:r w:rsidR="009858CF" w:rsidRPr="005D107C">
        <w:rPr>
          <w:rFonts w:asciiTheme="minorHAnsi" w:hAnsiTheme="minorHAnsi" w:cstheme="minorHAnsi"/>
          <w:lang w:val="en-GB"/>
        </w:rPr>
        <w:t>ir</w:t>
      </w:r>
      <w:r w:rsidR="00501EA3" w:rsidRPr="005D107C">
        <w:rPr>
          <w:rFonts w:asciiTheme="minorHAnsi" w:hAnsiTheme="minorHAnsi" w:cstheme="minorHAnsi"/>
          <w:lang w:val="en-GB"/>
        </w:rPr>
        <w:t xml:space="preserve"> </w:t>
      </w:r>
      <w:r w:rsidR="009858CF" w:rsidRPr="005D107C">
        <w:rPr>
          <w:rFonts w:asciiTheme="minorHAnsi" w:hAnsiTheme="minorHAnsi" w:cstheme="minorHAnsi"/>
          <w:lang w:val="en-GB"/>
        </w:rPr>
        <w:t>clutch,</w:t>
      </w:r>
      <w:r w:rsidR="00501EA3" w:rsidRPr="005D107C">
        <w:rPr>
          <w:rFonts w:asciiTheme="minorHAnsi" w:hAnsiTheme="minorHAnsi" w:cstheme="minorHAnsi"/>
          <w:lang w:val="en-GB"/>
        </w:rPr>
        <w:t xml:space="preserve"> and </w:t>
      </w:r>
      <w:r w:rsidR="00AD0534" w:rsidRPr="005D107C">
        <w:rPr>
          <w:rFonts w:asciiTheme="minorHAnsi" w:hAnsiTheme="minorHAnsi" w:cstheme="minorHAnsi"/>
          <w:lang w:val="en-GB"/>
        </w:rPr>
        <w:t xml:space="preserve">finally </w:t>
      </w:r>
      <w:r w:rsidR="00615C48" w:rsidRPr="005D107C">
        <w:rPr>
          <w:rFonts w:asciiTheme="minorHAnsi" w:hAnsiTheme="minorHAnsi" w:cstheme="minorHAnsi"/>
          <w:lang w:val="en-GB"/>
        </w:rPr>
        <w:t>video-</w:t>
      </w:r>
      <w:r w:rsidR="00501EA3" w:rsidRPr="005D107C">
        <w:rPr>
          <w:rFonts w:asciiTheme="minorHAnsi" w:hAnsiTheme="minorHAnsi" w:cstheme="minorHAnsi"/>
          <w:lang w:val="en-GB"/>
        </w:rPr>
        <w:t>record</w:t>
      </w:r>
      <w:r w:rsidR="00FB12E7" w:rsidRPr="005D107C">
        <w:rPr>
          <w:rFonts w:asciiTheme="minorHAnsi" w:hAnsiTheme="minorHAnsi" w:cstheme="minorHAnsi"/>
          <w:lang w:val="en-GB"/>
        </w:rPr>
        <w:t>ed</w:t>
      </w:r>
      <w:r w:rsidR="00501EA3" w:rsidRPr="005D107C">
        <w:rPr>
          <w:rFonts w:asciiTheme="minorHAnsi" w:hAnsiTheme="minorHAnsi" w:cstheme="minorHAnsi"/>
          <w:lang w:val="en-GB"/>
        </w:rPr>
        <w:t xml:space="preserve"> their behavio</w:t>
      </w:r>
      <w:r w:rsidR="00B94A8D" w:rsidRPr="005D107C">
        <w:rPr>
          <w:rFonts w:asciiTheme="minorHAnsi" w:hAnsiTheme="minorHAnsi" w:cstheme="minorHAnsi"/>
          <w:lang w:val="en-GB"/>
        </w:rPr>
        <w:t>u</w:t>
      </w:r>
      <w:r w:rsidR="00501EA3" w:rsidRPr="005D107C">
        <w:rPr>
          <w:rFonts w:asciiTheme="minorHAnsi" w:hAnsiTheme="minorHAnsi" w:cstheme="minorHAnsi"/>
          <w:lang w:val="en-GB"/>
        </w:rPr>
        <w:t xml:space="preserve">rs for the subsequent 15 minutes (SONY© </w:t>
      </w:r>
      <w:proofErr w:type="spellStart"/>
      <w:r w:rsidR="00501EA3" w:rsidRPr="005D107C">
        <w:rPr>
          <w:rFonts w:asciiTheme="minorHAnsi" w:hAnsiTheme="minorHAnsi" w:cstheme="minorHAnsi"/>
          <w:lang w:val="en-GB"/>
        </w:rPr>
        <w:t>Handycam</w:t>
      </w:r>
      <w:proofErr w:type="spellEnd"/>
      <w:r w:rsidR="00501EA3" w:rsidRPr="005D107C">
        <w:rPr>
          <w:rFonts w:asciiTheme="minorHAnsi" w:hAnsiTheme="minorHAnsi" w:cstheme="minorHAnsi"/>
          <w:lang w:val="en-GB"/>
        </w:rPr>
        <w:t xml:space="preserve"> HDR-CX700 camera). The resulting movies were </w:t>
      </w:r>
      <w:r w:rsidR="005E228D" w:rsidRPr="005D107C">
        <w:rPr>
          <w:rFonts w:asciiTheme="minorHAnsi" w:hAnsiTheme="minorHAnsi" w:cstheme="minorHAnsi"/>
          <w:lang w:val="en-GB"/>
        </w:rPr>
        <w:t>analysed</w:t>
      </w:r>
      <w:r w:rsidR="00501EA3" w:rsidRPr="005D107C">
        <w:rPr>
          <w:rFonts w:asciiTheme="minorHAnsi" w:hAnsiTheme="minorHAnsi" w:cstheme="minorHAnsi"/>
          <w:lang w:val="en-GB"/>
        </w:rPr>
        <w:t xml:space="preserve"> using the software BORIS v4.0.3 </w:t>
      </w:r>
      <w:r w:rsidR="00501EA3" w:rsidRPr="005D107C">
        <w:rPr>
          <w:rFonts w:asciiTheme="minorHAnsi" w:hAnsiTheme="minorHAnsi" w:cstheme="minorHAnsi"/>
          <w:lang w:val="en-GB"/>
        </w:rPr>
        <w:fldChar w:fldCharType="begin" w:fldLock="1"/>
      </w:r>
      <w:r w:rsidR="00167EE1" w:rsidRPr="005D107C">
        <w:rPr>
          <w:rFonts w:asciiTheme="minorHAnsi" w:hAnsiTheme="minorHAnsi" w:cstheme="minorHAnsi"/>
          <w:lang w:val="en-GB"/>
        </w:rPr>
        <w:instrText>ADDIN CSL_CITATION {"citationItems":[{"id":"ITEM-1","itemData":{"DOI":"10.1111/2041-210X.12584","ISSN":"2041210X","author":[{"dropping-particle":"","family":"Friard","given":"Olivier","non-dropping-particle":"","parse-names":false,"suffix":""},{"dropping-particle":"","family":"Gamba","given":"Marco","non-dropping-particle":"","parse-names":false,"suffix":""}],"container-title":"Methods in Ecology and Evolution","editor":[{"dropping-particle":"","family":"Fitzjohn","given":"Richard","non-dropping-particle":"","parse-names":false,"suffix":""}],"id":"ITEM-1","issue":"11","issued":{"date-parts":[["2016","11"]]},"page":"1325-1330","title":"BORIS: a free, versatile open-source event-logging software for video/audio coding and live observations","type":"article-journal","volume":"7"},"uris":["http://www.mendeley.com/documents/?uuid=6e06c9d7-9ff8-39ab-9a40-47f3273d0f39","http://www.mendeley.com/documents/?uuid=1f5d7d50-c06d-4744-bbe6-7a0206094c40"]}],"mendeley":{"formattedCitation":"[57]","plainTextFormattedCitation":"[57]","previouslyFormattedCitation":"[56]"},"properties":{"noteIndex":0},"schema":"https://github.com/citation-style-language/schema/raw/master/csl-citation.json"}</w:instrText>
      </w:r>
      <w:r w:rsidR="00501EA3" w:rsidRPr="005D107C">
        <w:rPr>
          <w:rFonts w:asciiTheme="minorHAnsi" w:hAnsiTheme="minorHAnsi" w:cstheme="minorHAnsi"/>
          <w:lang w:val="en-GB"/>
        </w:rPr>
        <w:fldChar w:fldCharType="separate"/>
      </w:r>
      <w:r w:rsidR="00167EE1" w:rsidRPr="005D107C">
        <w:rPr>
          <w:rFonts w:asciiTheme="minorHAnsi" w:hAnsiTheme="minorHAnsi" w:cstheme="minorHAnsi"/>
          <w:noProof/>
          <w:lang w:val="en-GB"/>
        </w:rPr>
        <w:t>[57]</w:t>
      </w:r>
      <w:r w:rsidR="00501EA3" w:rsidRPr="005D107C">
        <w:rPr>
          <w:rFonts w:asciiTheme="minorHAnsi" w:hAnsiTheme="minorHAnsi" w:cstheme="minorHAnsi"/>
          <w:lang w:val="en-GB"/>
        </w:rPr>
        <w:fldChar w:fldCharType="end"/>
      </w:r>
      <w:r w:rsidR="00501EA3" w:rsidRPr="005D107C">
        <w:rPr>
          <w:rFonts w:asciiTheme="minorHAnsi" w:hAnsiTheme="minorHAnsi" w:cstheme="minorHAnsi"/>
          <w:lang w:val="en-GB"/>
        </w:rPr>
        <w:t xml:space="preserve"> and the total duration of egg grooming was defined </w:t>
      </w:r>
      <w:r w:rsidR="00AD0534" w:rsidRPr="005D107C">
        <w:rPr>
          <w:rFonts w:asciiTheme="minorHAnsi" w:hAnsiTheme="minorHAnsi" w:cstheme="minorHAnsi"/>
          <w:lang w:val="en-GB"/>
        </w:rPr>
        <w:t xml:space="preserve">as the total amount of time each female spent on cleaning eggs with their mandibles </w:t>
      </w:r>
      <w:r w:rsidR="00501EA3" w:rsidRPr="005D107C">
        <w:rPr>
          <w:rFonts w:asciiTheme="minorHAnsi" w:hAnsiTheme="minorHAnsi" w:cstheme="minorHAnsi"/>
          <w:lang w:val="en-GB"/>
        </w:rPr>
        <w:fldChar w:fldCharType="begin" w:fldLock="1"/>
      </w:r>
      <w:r w:rsidR="006F2275" w:rsidRPr="005D107C">
        <w:rPr>
          <w:rFonts w:asciiTheme="minorHAnsi" w:hAnsiTheme="minorHAnsi" w:cstheme="minorHAnsi"/>
          <w:lang w:val="en-GB"/>
        </w:rPr>
        <w:instrText>ADDIN CSL_CITATION {"citationItems":[{"id":"ITEM-1","itemData":{"DOI":"10.1093/beheco/aru046","ISSN":"1045-2249","author":[{"dropping-particle":"","family":"Boos","given":"Stefan","non-dropping-particle":"","parse-names":false,"suffix":""},{"dropping-particle":"","family":"Meunier","given":"Joël","non-dropping-particle":"","parse-names":false,"suffix":""},{"dropping-particle":"","family":"Pichon","given":"Samuel","non-dropping-particle":"","parse-names":false,"suffix":""},{"dropping-particle":"","family":"Kölliker","given":"Mathias","non-dropping-particle":"","parse-names":false,"suffix":""}],"container-title":"Behavioral Ecology","id":"ITEM-1","issue":"4","issued":{"date-parts":[["2014","3","28"]]},"page":"754-761","title":"Maternal care provides antifungal protection to eggs in the European earwig","type":"article-journal","volume":"25"},"uris":["http://www.mendeley.com/documents/?uuid=7c1d6829-e269-4784-b09b-97ce6d3d94b4"]}],"mendeley":{"formattedCitation":"[38]","plainTextFormattedCitation":"[38]","previouslyFormattedCitation":"[38]"},"properties":{"noteIndex":0},"schema":"https://github.com/citation-style-language/schema/raw/master/csl-citation.json"}</w:instrText>
      </w:r>
      <w:r w:rsidR="00501EA3" w:rsidRPr="005D107C">
        <w:rPr>
          <w:rFonts w:asciiTheme="minorHAnsi" w:hAnsiTheme="minorHAnsi" w:cstheme="minorHAnsi"/>
          <w:lang w:val="en-GB"/>
        </w:rPr>
        <w:fldChar w:fldCharType="separate"/>
      </w:r>
      <w:r w:rsidR="00235405" w:rsidRPr="005D107C">
        <w:rPr>
          <w:rFonts w:asciiTheme="minorHAnsi" w:hAnsiTheme="minorHAnsi" w:cstheme="minorHAnsi"/>
          <w:noProof/>
          <w:lang w:val="en-GB"/>
        </w:rPr>
        <w:t>[38]</w:t>
      </w:r>
      <w:r w:rsidR="00501EA3" w:rsidRPr="005D107C">
        <w:rPr>
          <w:rFonts w:asciiTheme="minorHAnsi" w:hAnsiTheme="minorHAnsi" w:cstheme="minorHAnsi"/>
          <w:lang w:val="en-GB"/>
        </w:rPr>
        <w:fldChar w:fldCharType="end"/>
      </w:r>
      <w:r w:rsidR="00501EA3" w:rsidRPr="005D107C">
        <w:rPr>
          <w:rFonts w:asciiTheme="minorHAnsi" w:hAnsiTheme="minorHAnsi" w:cstheme="minorHAnsi"/>
          <w:lang w:val="en-GB"/>
        </w:rPr>
        <w:t>. Clutch defen</w:t>
      </w:r>
      <w:r w:rsidR="00B94A8D" w:rsidRPr="005D107C">
        <w:rPr>
          <w:rFonts w:asciiTheme="minorHAnsi" w:hAnsiTheme="minorHAnsi" w:cstheme="minorHAnsi"/>
          <w:lang w:val="en-GB"/>
        </w:rPr>
        <w:t>c</w:t>
      </w:r>
      <w:r w:rsidR="00501EA3" w:rsidRPr="005D107C">
        <w:rPr>
          <w:rFonts w:asciiTheme="minorHAnsi" w:hAnsiTheme="minorHAnsi" w:cstheme="minorHAnsi"/>
          <w:lang w:val="en-GB"/>
        </w:rPr>
        <w:t xml:space="preserve">e, </w:t>
      </w:r>
      <w:r w:rsidR="00D6406F" w:rsidRPr="005D107C">
        <w:rPr>
          <w:rFonts w:asciiTheme="minorHAnsi" w:hAnsiTheme="minorHAnsi" w:cstheme="minorHAnsi"/>
          <w:lang w:val="en-GB"/>
        </w:rPr>
        <w:t xml:space="preserve">which </w:t>
      </w:r>
      <w:r w:rsidR="00501EA3" w:rsidRPr="005D107C">
        <w:rPr>
          <w:rFonts w:asciiTheme="minorHAnsi" w:hAnsiTheme="minorHAnsi" w:cstheme="minorHAnsi"/>
          <w:lang w:val="en-GB"/>
        </w:rPr>
        <w:t xml:space="preserve">reflects </w:t>
      </w:r>
      <w:r w:rsidR="00DD7361" w:rsidRPr="005D107C">
        <w:rPr>
          <w:rFonts w:asciiTheme="minorHAnsi" w:hAnsiTheme="minorHAnsi" w:cstheme="minorHAnsi"/>
          <w:lang w:val="en-GB"/>
        </w:rPr>
        <w:t xml:space="preserve">the </w:t>
      </w:r>
      <w:r w:rsidR="00501EA3" w:rsidRPr="005D107C">
        <w:rPr>
          <w:rFonts w:asciiTheme="minorHAnsi" w:hAnsiTheme="minorHAnsi" w:cstheme="minorHAnsi"/>
          <w:lang w:val="en-GB"/>
        </w:rPr>
        <w:t xml:space="preserve">females’ willingness to protect their eggs from </w:t>
      </w:r>
      <w:r w:rsidR="00FB12E7" w:rsidRPr="005D107C">
        <w:rPr>
          <w:rFonts w:asciiTheme="minorHAnsi" w:hAnsiTheme="minorHAnsi" w:cstheme="minorHAnsi"/>
          <w:lang w:val="en-GB"/>
        </w:rPr>
        <w:t xml:space="preserve">a </w:t>
      </w:r>
      <w:r w:rsidR="00501EA3" w:rsidRPr="005D107C">
        <w:rPr>
          <w:rFonts w:asciiTheme="minorHAnsi" w:hAnsiTheme="minorHAnsi" w:cstheme="minorHAnsi"/>
          <w:lang w:val="en-GB"/>
        </w:rPr>
        <w:t xml:space="preserve">predator attack </w:t>
      </w:r>
      <w:r w:rsidR="00501EA3" w:rsidRPr="005D107C">
        <w:rPr>
          <w:rFonts w:asciiTheme="minorHAnsi" w:hAnsiTheme="minorHAnsi" w:cstheme="minorHAnsi"/>
          <w:lang w:val="en-GB"/>
        </w:rPr>
        <w:fldChar w:fldCharType="begin" w:fldLock="1"/>
      </w:r>
      <w:r w:rsidR="00167EE1" w:rsidRPr="005D107C">
        <w:rPr>
          <w:rFonts w:asciiTheme="minorHAnsi" w:hAnsiTheme="minorHAnsi" w:cstheme="minorHAnsi"/>
          <w:lang w:val="en-GB"/>
        </w:rPr>
        <w:instrText>ADDIN CSL_CITATION {"citationItems":[{"id":"ITEM-1","itemData":{"DOI":"10.1098/rspb.2015.1617","ISSN":"0962-8452","author":[{"dropping-particle":"","family":"Thesing","given":"Julia","non-dropping-particle":"","parse-names":false,"suffix":""},{"dropping-particle":"","family":"Kramer","given":"Jos","non-dropping-particle":"","parse-names":false,"suffix":""},{"dropping-particle":"","family":"Koch","given":"Lisa K","non-dropping-particle":"","parse-names":false,"suffix":""},{"dropping-particle":"","family":"Meunier","given":"Joël","non-dropping-particle":"","parse-names":false,"suffix":""}],"container-title":"Proceedings of the Royal Society of London B: Biological Sciences","id":"ITEM-1","issue":"1817","issued":{"date-parts":[["2015","10","22"]]},"page":"20151617","title":"Short-term benefits, but transgenerational costs of maternal loss in an insect with facultative maternal care","type":"article-journal","volume":"282"},"uris":["http://www.mendeley.com/documents/?uuid=c90f6e85-e109-46af-8322-ee56ec4288b1"]}],"mendeley":{"formattedCitation":"[44]","plainTextFormattedCitation":"[44]","previouslyFormattedCitation":"[42]"},"properties":{"noteIndex":0},"schema":"https://github.com/citation-style-language/schema/raw/master/csl-citation.json"}</w:instrText>
      </w:r>
      <w:r w:rsidR="00501EA3" w:rsidRPr="005D107C">
        <w:rPr>
          <w:rFonts w:asciiTheme="minorHAnsi" w:hAnsiTheme="minorHAnsi" w:cstheme="minorHAnsi"/>
          <w:lang w:val="en-GB"/>
        </w:rPr>
        <w:fldChar w:fldCharType="separate"/>
      </w:r>
      <w:r w:rsidR="00167EE1" w:rsidRPr="005D107C">
        <w:rPr>
          <w:rFonts w:asciiTheme="minorHAnsi" w:hAnsiTheme="minorHAnsi" w:cstheme="minorHAnsi"/>
          <w:noProof/>
          <w:lang w:val="en-GB"/>
        </w:rPr>
        <w:t>[44]</w:t>
      </w:r>
      <w:r w:rsidR="00501EA3" w:rsidRPr="005D107C">
        <w:rPr>
          <w:rFonts w:asciiTheme="minorHAnsi" w:hAnsiTheme="minorHAnsi" w:cstheme="minorHAnsi"/>
          <w:lang w:val="en-GB"/>
        </w:rPr>
        <w:fldChar w:fldCharType="end"/>
      </w:r>
      <w:r w:rsidR="00501EA3" w:rsidRPr="005D107C">
        <w:rPr>
          <w:rFonts w:asciiTheme="minorHAnsi" w:hAnsiTheme="minorHAnsi" w:cstheme="minorHAnsi"/>
          <w:lang w:val="en-GB"/>
        </w:rPr>
        <w:t xml:space="preserve">, </w:t>
      </w:r>
      <w:r w:rsidR="00734352" w:rsidRPr="005D107C">
        <w:rPr>
          <w:rFonts w:asciiTheme="minorHAnsi" w:hAnsiTheme="minorHAnsi" w:cstheme="minorHAnsi"/>
          <w:lang w:val="en-GB"/>
        </w:rPr>
        <w:t xml:space="preserve">was measured 16 days after egg production. We </w:t>
      </w:r>
      <w:r w:rsidR="00501EA3" w:rsidRPr="005D107C">
        <w:rPr>
          <w:rFonts w:asciiTheme="minorHAnsi" w:hAnsiTheme="minorHAnsi" w:cstheme="minorHAnsi"/>
          <w:lang w:val="en-GB"/>
        </w:rPr>
        <w:t>standardly pok</w:t>
      </w:r>
      <w:r w:rsidR="00734352" w:rsidRPr="005D107C">
        <w:rPr>
          <w:rFonts w:asciiTheme="minorHAnsi" w:hAnsiTheme="minorHAnsi" w:cstheme="minorHAnsi"/>
          <w:lang w:val="en-GB"/>
        </w:rPr>
        <w:t>ed</w:t>
      </w:r>
      <w:r w:rsidR="00501EA3" w:rsidRPr="005D107C">
        <w:rPr>
          <w:rFonts w:asciiTheme="minorHAnsi" w:hAnsiTheme="minorHAnsi" w:cstheme="minorHAnsi"/>
          <w:lang w:val="en-GB"/>
        </w:rPr>
        <w:t xml:space="preserve"> each female on the pronotum with a glass capillary (one poke per second) and then record</w:t>
      </w:r>
      <w:r w:rsidR="00734352" w:rsidRPr="005D107C">
        <w:rPr>
          <w:rFonts w:asciiTheme="minorHAnsi" w:hAnsiTheme="minorHAnsi" w:cstheme="minorHAnsi"/>
          <w:lang w:val="en-GB"/>
        </w:rPr>
        <w:t>ed</w:t>
      </w:r>
      <w:r w:rsidR="00501EA3" w:rsidRPr="005D107C">
        <w:rPr>
          <w:rFonts w:asciiTheme="minorHAnsi" w:hAnsiTheme="minorHAnsi" w:cstheme="minorHAnsi"/>
          <w:lang w:val="en-GB"/>
        </w:rPr>
        <w:t xml:space="preserve"> the number of pokes required until the female moved more than one body length away from the clutch. </w:t>
      </w:r>
      <w:r w:rsidR="00734352" w:rsidRPr="005D107C">
        <w:rPr>
          <w:rFonts w:asciiTheme="minorHAnsi" w:hAnsiTheme="minorHAnsi" w:cstheme="minorHAnsi"/>
          <w:lang w:val="en-GB"/>
        </w:rPr>
        <w:t xml:space="preserve">The delay of maternal return after clutch abandonment </w:t>
      </w:r>
      <w:r w:rsidR="00734352" w:rsidRPr="005D107C">
        <w:rPr>
          <w:rFonts w:asciiTheme="minorHAnsi" w:hAnsiTheme="minorHAnsi" w:cstheme="minorHAnsi"/>
          <w:lang w:val="en-GB"/>
        </w:rPr>
        <w:fldChar w:fldCharType="begin" w:fldLock="1"/>
      </w:r>
      <w:r w:rsidR="00167EE1" w:rsidRPr="005D107C">
        <w:rPr>
          <w:rFonts w:asciiTheme="minorHAnsi" w:hAnsiTheme="minorHAnsi" w:cstheme="minorHAnsi"/>
          <w:lang w:val="en-GB"/>
        </w:rPr>
        <w:instrText>ADDIN CSL_CITATION {"citationItems":[{"id":"ITEM-1","itemData":{"DOI":"10.1093/beheco/arz012","ISSN":"14657279","author":[{"dropping-particle":"","family":"Meyel","given":"Sophie","non-dropping-particle":"Van","parse-names":false,"suffix":""},{"dropping-particle":"","family":"Devers","given":"Séverine","non-dropping-particle":"","parse-names":false,"suffix":""},{"dropping-particle":"","family":"Meunier","given":"Joël","non-dropping-particle":"","parse-names":false,"suffix":""}],"container-title":"Behavioral Ecology","id":"ITEM-1","issue":"3","issued":{"date-parts":[["2019","6"]]},"page":"756-762","publisher":"Narnia","title":"Love them all: Mothers provide care to foreign eggs in the &lt;i&gt;European earwig Forficula auricularia&lt;/i&gt;","type":"article-journal","volume":"30"},"uris":["http://www.mendeley.com/documents/?uuid=a8ae19c0-9bc8-424b-9268-32b5041eac16"]}],"mendeley":{"formattedCitation":"[56]","plainTextFormattedCitation":"[56]","previouslyFormattedCitation":"[55]"},"properties":{"noteIndex":0},"schema":"https://github.com/citation-style-language/schema/raw/master/csl-citation.json"}</w:instrText>
      </w:r>
      <w:r w:rsidR="00734352" w:rsidRPr="005D107C">
        <w:rPr>
          <w:rFonts w:asciiTheme="minorHAnsi" w:hAnsiTheme="minorHAnsi" w:cstheme="minorHAnsi"/>
          <w:lang w:val="en-GB"/>
        </w:rPr>
        <w:fldChar w:fldCharType="separate"/>
      </w:r>
      <w:r w:rsidR="00167EE1" w:rsidRPr="005D107C">
        <w:rPr>
          <w:rFonts w:asciiTheme="minorHAnsi" w:hAnsiTheme="minorHAnsi" w:cstheme="minorHAnsi"/>
          <w:noProof/>
          <w:lang w:val="en-GB"/>
        </w:rPr>
        <w:t>[56]</w:t>
      </w:r>
      <w:r w:rsidR="00734352" w:rsidRPr="005D107C">
        <w:rPr>
          <w:rFonts w:asciiTheme="minorHAnsi" w:hAnsiTheme="minorHAnsi" w:cstheme="minorHAnsi"/>
          <w:lang w:val="en-GB"/>
        </w:rPr>
        <w:fldChar w:fldCharType="end"/>
      </w:r>
      <w:r w:rsidR="00734352" w:rsidRPr="005D107C">
        <w:rPr>
          <w:rFonts w:asciiTheme="minorHAnsi" w:hAnsiTheme="minorHAnsi" w:cstheme="minorHAnsi"/>
          <w:lang w:val="en-GB"/>
        </w:rPr>
        <w:t xml:space="preserve">, which represents the delay after which females return to their clutch after being chased away by a simulated predator attack </w:t>
      </w:r>
      <w:r w:rsidR="00F61A95" w:rsidRPr="005D107C">
        <w:rPr>
          <w:rFonts w:asciiTheme="minorHAnsi" w:hAnsiTheme="minorHAnsi" w:cstheme="minorHAnsi"/>
          <w:lang w:val="en-GB"/>
        </w:rPr>
        <w:fldChar w:fldCharType="begin" w:fldLock="1"/>
      </w:r>
      <w:r w:rsidR="00167EE1" w:rsidRPr="005D107C">
        <w:rPr>
          <w:rFonts w:asciiTheme="minorHAnsi" w:hAnsiTheme="minorHAnsi" w:cstheme="minorHAnsi"/>
          <w:lang w:val="en-GB"/>
        </w:rPr>
        <w:instrText>ADDIN CSL_CITATION {"citationItems":[{"id":"ITEM-1","itemData":{"DOI":"10.1098/rspb.2015.1617","ISSN":"0962-8452","author":[{"dropping-particle":"","family":"Thesing","given":"Julia","non-dropping-particle":"","parse-names":false,"suffix":""},{"dropping-particle":"","family":"Kramer","given":"Jos","non-dropping-particle":"","parse-names":false,"suffix":""},{"dropping-particle":"","family":"Koch","given":"Lisa K","non-dropping-particle":"","parse-names":false,"suffix":""},{"dropping-particle":"","family":"Meunier","given":"Joël","non-dropping-particle":"","parse-names":false,"suffix":""}],"container-title":"Proceedings of the Royal Society of London B: Biological Sciences","id":"ITEM-1","issue":"1817","issued":{"date-parts":[["2015","10","22"]]},"page":"20151617","title":"Short-term benefits, but transgenerational costs of maternal loss in an insect with facultative maternal care","type":"article-journal","volume":"282"},"uris":["http://www.mendeley.com/documents/?uuid=c90f6e85-e109-46af-8322-ee56ec4288b1"]}],"mendeley":{"formattedCitation":"[44]","plainTextFormattedCitation":"[44]","previouslyFormattedCitation":"[42]"},"properties":{"noteIndex":0},"schema":"https://github.com/citation-style-language/schema/raw/master/csl-citation.json"}</w:instrText>
      </w:r>
      <w:r w:rsidR="00F61A95" w:rsidRPr="005D107C">
        <w:rPr>
          <w:rFonts w:asciiTheme="minorHAnsi" w:hAnsiTheme="minorHAnsi" w:cstheme="minorHAnsi"/>
          <w:lang w:val="en-GB"/>
        </w:rPr>
        <w:fldChar w:fldCharType="separate"/>
      </w:r>
      <w:r w:rsidR="00167EE1" w:rsidRPr="005D107C">
        <w:rPr>
          <w:rFonts w:asciiTheme="minorHAnsi" w:hAnsiTheme="minorHAnsi" w:cstheme="minorHAnsi"/>
          <w:noProof/>
          <w:lang w:val="en-GB"/>
        </w:rPr>
        <w:t>[44]</w:t>
      </w:r>
      <w:r w:rsidR="00F61A95" w:rsidRPr="005D107C">
        <w:rPr>
          <w:rFonts w:asciiTheme="minorHAnsi" w:hAnsiTheme="minorHAnsi" w:cstheme="minorHAnsi"/>
          <w:lang w:val="en-GB"/>
        </w:rPr>
        <w:fldChar w:fldCharType="end"/>
      </w:r>
      <w:r w:rsidR="00F61A95" w:rsidRPr="005D107C">
        <w:rPr>
          <w:rFonts w:asciiTheme="minorHAnsi" w:hAnsiTheme="minorHAnsi" w:cstheme="minorHAnsi"/>
          <w:lang w:val="en-GB"/>
        </w:rPr>
        <w:t>,</w:t>
      </w:r>
      <w:r w:rsidR="00734352" w:rsidRPr="005D107C">
        <w:rPr>
          <w:rFonts w:asciiTheme="minorHAnsi" w:hAnsiTheme="minorHAnsi" w:cstheme="minorHAnsi"/>
          <w:lang w:val="en-GB"/>
        </w:rPr>
        <w:t xml:space="preserve"> was measured by recording the time the female took to return to its clutch just after the </w:t>
      </w:r>
      <w:r w:rsidR="00734352" w:rsidRPr="005D107C">
        <w:rPr>
          <w:rFonts w:asciiTheme="minorHAnsi" w:hAnsiTheme="minorHAnsi" w:cstheme="minorHAnsi"/>
          <w:lang w:val="en-GB"/>
        </w:rPr>
        <w:lastRenderedPageBreak/>
        <w:t>end of the clutch defen</w:t>
      </w:r>
      <w:r w:rsidR="00B94A8D" w:rsidRPr="005D107C">
        <w:rPr>
          <w:rFonts w:asciiTheme="minorHAnsi" w:hAnsiTheme="minorHAnsi" w:cstheme="minorHAnsi"/>
          <w:lang w:val="en-GB"/>
        </w:rPr>
        <w:t>c</w:t>
      </w:r>
      <w:r w:rsidR="00734352" w:rsidRPr="005D107C">
        <w:rPr>
          <w:rFonts w:asciiTheme="minorHAnsi" w:hAnsiTheme="minorHAnsi" w:cstheme="minorHAnsi"/>
          <w:lang w:val="en-GB"/>
        </w:rPr>
        <w:t xml:space="preserve">e measurement. </w:t>
      </w:r>
      <w:r w:rsidR="00501EA3" w:rsidRPr="005D107C">
        <w:rPr>
          <w:rFonts w:asciiTheme="minorHAnsi" w:hAnsiTheme="minorHAnsi" w:cstheme="minorHAnsi"/>
          <w:lang w:val="en-GB"/>
        </w:rPr>
        <w:t xml:space="preserve">Finally, </w:t>
      </w:r>
      <w:r w:rsidR="008A42CE" w:rsidRPr="005D107C">
        <w:rPr>
          <w:rFonts w:asciiTheme="minorHAnsi" w:hAnsiTheme="minorHAnsi" w:cstheme="minorHAnsi"/>
          <w:lang w:val="en-GB"/>
        </w:rPr>
        <w:t xml:space="preserve">the </w:t>
      </w:r>
      <w:r w:rsidR="00AA7C9A" w:rsidRPr="005D107C">
        <w:rPr>
          <w:rFonts w:asciiTheme="minorHAnsi" w:hAnsiTheme="minorHAnsi" w:cstheme="minorHAnsi"/>
          <w:lang w:val="en-GB"/>
        </w:rPr>
        <w:t>exploration rate</w:t>
      </w:r>
      <w:r w:rsidR="008A42CE" w:rsidRPr="005D107C">
        <w:rPr>
          <w:rFonts w:asciiTheme="minorHAnsi" w:hAnsiTheme="minorHAnsi" w:cstheme="minorHAnsi"/>
          <w:lang w:val="en-GB"/>
        </w:rPr>
        <w:t xml:space="preserve">, which represents the </w:t>
      </w:r>
      <w:r w:rsidR="00E968A6" w:rsidRPr="005D107C">
        <w:rPr>
          <w:rFonts w:asciiTheme="minorHAnsi" w:hAnsiTheme="minorHAnsi" w:cstheme="minorHAnsi"/>
          <w:lang w:val="en-GB"/>
        </w:rPr>
        <w:t>level of</w:t>
      </w:r>
      <w:r w:rsidR="00A95176" w:rsidRPr="005D107C">
        <w:rPr>
          <w:rFonts w:asciiTheme="minorHAnsi" w:hAnsiTheme="minorHAnsi" w:cstheme="minorHAnsi"/>
          <w:lang w:val="en-GB"/>
        </w:rPr>
        <w:t xml:space="preserve"> explor</w:t>
      </w:r>
      <w:r w:rsidR="00E968A6" w:rsidRPr="005D107C">
        <w:rPr>
          <w:rFonts w:asciiTheme="minorHAnsi" w:hAnsiTheme="minorHAnsi" w:cstheme="minorHAnsi"/>
          <w:lang w:val="en-GB"/>
        </w:rPr>
        <w:t>ation of a novel area</w:t>
      </w:r>
      <w:r w:rsidR="00A95176" w:rsidRPr="005D107C">
        <w:rPr>
          <w:rFonts w:asciiTheme="minorHAnsi" w:hAnsiTheme="minorHAnsi" w:cstheme="minorHAnsi"/>
          <w:lang w:val="en-GB"/>
        </w:rPr>
        <w:t xml:space="preserve"> </w:t>
      </w:r>
      <w:r w:rsidR="00526402" w:rsidRPr="005D107C">
        <w:rPr>
          <w:rFonts w:asciiTheme="minorHAnsi" w:hAnsiTheme="minorHAnsi" w:cstheme="minorHAnsi"/>
          <w:lang w:val="en-GB"/>
        </w:rPr>
        <w:t xml:space="preserve">by </w:t>
      </w:r>
      <w:r w:rsidR="008A42CE" w:rsidRPr="005D107C">
        <w:rPr>
          <w:rFonts w:asciiTheme="minorHAnsi" w:hAnsiTheme="minorHAnsi" w:cstheme="minorHAnsi"/>
          <w:lang w:val="en-GB"/>
        </w:rPr>
        <w:t>a mother looking for her</w:t>
      </w:r>
      <w:r w:rsidR="001D35B6" w:rsidRPr="005D107C">
        <w:rPr>
          <w:rFonts w:asciiTheme="minorHAnsi" w:hAnsiTheme="minorHAnsi" w:cstheme="minorHAnsi"/>
          <w:lang w:val="en-GB"/>
        </w:rPr>
        <w:t xml:space="preserve"> eggs</w:t>
      </w:r>
      <w:r w:rsidR="008A42CE" w:rsidRPr="005D107C">
        <w:rPr>
          <w:rFonts w:asciiTheme="minorHAnsi" w:hAnsiTheme="minorHAnsi" w:cstheme="minorHAnsi"/>
          <w:lang w:val="en-GB"/>
        </w:rPr>
        <w:t xml:space="preserve">, was measured </w:t>
      </w:r>
      <w:r w:rsidR="005D64AB" w:rsidRPr="005D107C">
        <w:rPr>
          <w:rFonts w:asciiTheme="minorHAnsi" w:hAnsiTheme="minorHAnsi" w:cstheme="minorHAnsi"/>
          <w:lang w:val="en-GB"/>
        </w:rPr>
        <w:t xml:space="preserve">21 days after egg production. </w:t>
      </w:r>
      <w:r w:rsidR="008A42CE" w:rsidRPr="005D107C">
        <w:rPr>
          <w:rFonts w:asciiTheme="minorHAnsi" w:hAnsiTheme="minorHAnsi" w:cstheme="minorHAnsi"/>
          <w:lang w:val="en-GB"/>
        </w:rPr>
        <w:t xml:space="preserve">We </w:t>
      </w:r>
      <w:r w:rsidR="004B473A" w:rsidRPr="005D107C">
        <w:rPr>
          <w:rFonts w:asciiTheme="minorHAnsi" w:hAnsiTheme="minorHAnsi" w:cstheme="minorHAnsi"/>
          <w:lang w:val="en-GB"/>
        </w:rPr>
        <w:t>removed each mother from its clutch of eggs</w:t>
      </w:r>
      <w:r w:rsidR="00C22125" w:rsidRPr="005D107C">
        <w:rPr>
          <w:rFonts w:asciiTheme="minorHAnsi" w:hAnsiTheme="minorHAnsi" w:cstheme="minorHAnsi"/>
          <w:lang w:val="en-GB"/>
        </w:rPr>
        <w:t>, subsequently</w:t>
      </w:r>
      <w:r w:rsidR="004B473A" w:rsidRPr="005D107C">
        <w:rPr>
          <w:rFonts w:asciiTheme="minorHAnsi" w:hAnsiTheme="minorHAnsi" w:cstheme="minorHAnsi"/>
          <w:lang w:val="en-GB"/>
        </w:rPr>
        <w:t xml:space="preserve"> </w:t>
      </w:r>
      <w:r w:rsidR="008A42CE" w:rsidRPr="005D107C">
        <w:rPr>
          <w:rFonts w:asciiTheme="minorHAnsi" w:hAnsiTheme="minorHAnsi" w:cstheme="minorHAnsi"/>
          <w:lang w:val="en-GB"/>
        </w:rPr>
        <w:t xml:space="preserve">deposited </w:t>
      </w:r>
      <w:r w:rsidR="00AC7E7E" w:rsidRPr="005D107C">
        <w:rPr>
          <w:rFonts w:asciiTheme="minorHAnsi" w:hAnsiTheme="minorHAnsi" w:cstheme="minorHAnsi"/>
          <w:lang w:val="en-GB"/>
        </w:rPr>
        <w:t>her</w:t>
      </w:r>
      <w:r w:rsidR="00501EA3" w:rsidRPr="005D107C">
        <w:rPr>
          <w:rFonts w:asciiTheme="minorHAnsi" w:hAnsiTheme="minorHAnsi" w:cstheme="minorHAnsi"/>
          <w:lang w:val="en-GB"/>
        </w:rPr>
        <w:t xml:space="preserve"> </w:t>
      </w:r>
      <w:r w:rsidR="008A42CE" w:rsidRPr="005D107C">
        <w:rPr>
          <w:rFonts w:asciiTheme="minorHAnsi" w:hAnsiTheme="minorHAnsi" w:cstheme="minorHAnsi"/>
          <w:lang w:val="en-GB"/>
        </w:rPr>
        <w:t xml:space="preserve">at </w:t>
      </w:r>
      <w:r w:rsidR="00501EA3" w:rsidRPr="005D107C">
        <w:rPr>
          <w:rFonts w:asciiTheme="minorHAnsi" w:hAnsiTheme="minorHAnsi" w:cstheme="minorHAnsi"/>
          <w:lang w:val="en-GB"/>
        </w:rPr>
        <w:t xml:space="preserve">the </w:t>
      </w:r>
      <w:r w:rsidR="00D33974" w:rsidRPr="005D107C">
        <w:rPr>
          <w:rFonts w:asciiTheme="minorHAnsi" w:hAnsiTheme="minorHAnsi" w:cstheme="minorHAnsi"/>
          <w:lang w:val="en-GB"/>
        </w:rPr>
        <w:t>centre</w:t>
      </w:r>
      <w:r w:rsidR="00501EA3" w:rsidRPr="005D107C">
        <w:rPr>
          <w:rFonts w:asciiTheme="minorHAnsi" w:hAnsiTheme="minorHAnsi" w:cstheme="minorHAnsi"/>
          <w:lang w:val="en-GB"/>
        </w:rPr>
        <w:t xml:space="preserve"> of </w:t>
      </w:r>
      <w:r w:rsidR="008A42CE" w:rsidRPr="005D107C">
        <w:rPr>
          <w:rFonts w:asciiTheme="minorHAnsi" w:hAnsiTheme="minorHAnsi" w:cstheme="minorHAnsi"/>
          <w:lang w:val="en-GB"/>
        </w:rPr>
        <w:t xml:space="preserve">a </w:t>
      </w:r>
      <w:r w:rsidR="0095349D" w:rsidRPr="005D107C">
        <w:rPr>
          <w:rFonts w:asciiTheme="minorHAnsi" w:hAnsiTheme="minorHAnsi" w:cstheme="minorHAnsi"/>
          <w:lang w:val="en-GB"/>
        </w:rPr>
        <w:t>square</w:t>
      </w:r>
      <w:r w:rsidR="008A42CE" w:rsidRPr="005D107C">
        <w:rPr>
          <w:rFonts w:asciiTheme="minorHAnsi" w:hAnsiTheme="minorHAnsi" w:cstheme="minorHAnsi"/>
          <w:lang w:val="en-GB"/>
        </w:rPr>
        <w:t xml:space="preserve"> </w:t>
      </w:r>
      <w:r w:rsidR="00501EA3" w:rsidRPr="005D107C">
        <w:rPr>
          <w:rFonts w:asciiTheme="minorHAnsi" w:hAnsiTheme="minorHAnsi" w:cstheme="minorHAnsi"/>
          <w:lang w:val="en-GB"/>
        </w:rPr>
        <w:t>arena (</w:t>
      </w:r>
      <w:r w:rsidR="003E5B04" w:rsidRPr="005D107C">
        <w:rPr>
          <w:rFonts w:asciiTheme="minorHAnsi" w:hAnsiTheme="minorHAnsi" w:cstheme="minorHAnsi"/>
          <w:lang w:val="en-GB"/>
        </w:rPr>
        <w:t xml:space="preserve">W: </w:t>
      </w:r>
      <w:r w:rsidR="00977956" w:rsidRPr="005D107C">
        <w:rPr>
          <w:rFonts w:asciiTheme="minorHAnsi" w:hAnsiTheme="minorHAnsi" w:cstheme="minorHAnsi"/>
          <w:lang w:val="en-GB"/>
        </w:rPr>
        <w:t xml:space="preserve">9 </w:t>
      </w:r>
      <w:r w:rsidR="008A42CE" w:rsidRPr="005D107C">
        <w:rPr>
          <w:rFonts w:asciiTheme="minorHAnsi" w:hAnsiTheme="minorHAnsi" w:cstheme="minorHAnsi"/>
          <w:lang w:val="en-GB"/>
        </w:rPr>
        <w:t>cm</w:t>
      </w:r>
      <w:r w:rsidR="003E5B04" w:rsidRPr="005D107C">
        <w:rPr>
          <w:rFonts w:asciiTheme="minorHAnsi" w:hAnsiTheme="minorHAnsi" w:cstheme="minorHAnsi"/>
          <w:lang w:val="en-GB"/>
        </w:rPr>
        <w:t>;</w:t>
      </w:r>
      <w:r w:rsidR="008A42CE" w:rsidRPr="005D107C">
        <w:rPr>
          <w:rFonts w:asciiTheme="minorHAnsi" w:hAnsiTheme="minorHAnsi" w:cstheme="minorHAnsi"/>
          <w:lang w:val="en-GB"/>
        </w:rPr>
        <w:t xml:space="preserve"> </w:t>
      </w:r>
      <w:r w:rsidR="003E5B04" w:rsidRPr="005D107C">
        <w:rPr>
          <w:rFonts w:asciiTheme="minorHAnsi" w:hAnsiTheme="minorHAnsi" w:cstheme="minorHAnsi"/>
          <w:lang w:val="en-GB"/>
        </w:rPr>
        <w:t xml:space="preserve">L: </w:t>
      </w:r>
      <w:r w:rsidR="00977956" w:rsidRPr="005D107C">
        <w:rPr>
          <w:rFonts w:asciiTheme="minorHAnsi" w:hAnsiTheme="minorHAnsi" w:cstheme="minorHAnsi"/>
          <w:lang w:val="en-GB"/>
        </w:rPr>
        <w:t xml:space="preserve">9 </w:t>
      </w:r>
      <w:r w:rsidR="008A42CE" w:rsidRPr="005D107C">
        <w:rPr>
          <w:rFonts w:asciiTheme="minorHAnsi" w:hAnsiTheme="minorHAnsi" w:cstheme="minorHAnsi"/>
          <w:lang w:val="en-GB"/>
        </w:rPr>
        <w:t>cm</w:t>
      </w:r>
      <w:r w:rsidR="003E5B04" w:rsidRPr="005D107C">
        <w:rPr>
          <w:rFonts w:asciiTheme="minorHAnsi" w:hAnsiTheme="minorHAnsi" w:cstheme="minorHAnsi"/>
          <w:lang w:val="en-GB"/>
        </w:rPr>
        <w:t xml:space="preserve">; H: </w:t>
      </w:r>
      <w:r w:rsidR="00977956" w:rsidRPr="005D107C">
        <w:rPr>
          <w:rFonts w:asciiTheme="minorHAnsi" w:hAnsiTheme="minorHAnsi" w:cstheme="minorHAnsi"/>
          <w:lang w:val="en-GB"/>
        </w:rPr>
        <w:t xml:space="preserve">0.5 </w:t>
      </w:r>
      <w:r w:rsidR="003E5B04" w:rsidRPr="005D107C">
        <w:rPr>
          <w:rFonts w:asciiTheme="minorHAnsi" w:hAnsiTheme="minorHAnsi" w:cstheme="minorHAnsi"/>
          <w:lang w:val="en-GB"/>
        </w:rPr>
        <w:t>cm</w:t>
      </w:r>
      <w:r w:rsidR="00501EA3" w:rsidRPr="005D107C">
        <w:rPr>
          <w:rFonts w:asciiTheme="minorHAnsi" w:hAnsiTheme="minorHAnsi" w:cstheme="minorHAnsi"/>
          <w:lang w:val="en-GB"/>
        </w:rPr>
        <w:t xml:space="preserve">) </w:t>
      </w:r>
      <w:r w:rsidR="008A42CE" w:rsidRPr="005D107C">
        <w:rPr>
          <w:rFonts w:asciiTheme="minorHAnsi" w:hAnsiTheme="minorHAnsi" w:cstheme="minorHAnsi"/>
          <w:lang w:val="en-GB"/>
        </w:rPr>
        <w:t xml:space="preserve">covered </w:t>
      </w:r>
      <w:r w:rsidR="0095349D" w:rsidRPr="005D107C">
        <w:rPr>
          <w:rFonts w:asciiTheme="minorHAnsi" w:hAnsiTheme="minorHAnsi" w:cstheme="minorHAnsi"/>
          <w:lang w:val="en-GB"/>
        </w:rPr>
        <w:t>by</w:t>
      </w:r>
      <w:r w:rsidR="008A42CE" w:rsidRPr="005D107C">
        <w:rPr>
          <w:rFonts w:asciiTheme="minorHAnsi" w:hAnsiTheme="minorHAnsi" w:cstheme="minorHAnsi"/>
          <w:lang w:val="en-GB"/>
        </w:rPr>
        <w:t xml:space="preserve"> a glass sheet</w:t>
      </w:r>
      <w:r w:rsidR="00C22125" w:rsidRPr="005D107C">
        <w:rPr>
          <w:rFonts w:asciiTheme="minorHAnsi" w:hAnsiTheme="minorHAnsi" w:cstheme="minorHAnsi"/>
          <w:lang w:val="en-GB"/>
        </w:rPr>
        <w:t xml:space="preserve">, and then </w:t>
      </w:r>
      <w:r w:rsidR="008A42CE" w:rsidRPr="005D107C">
        <w:rPr>
          <w:rFonts w:asciiTheme="minorHAnsi" w:hAnsiTheme="minorHAnsi" w:cstheme="minorHAnsi"/>
          <w:lang w:val="en-GB"/>
        </w:rPr>
        <w:t>video-tracked</w:t>
      </w:r>
      <w:r w:rsidR="00501EA3" w:rsidRPr="005D107C">
        <w:rPr>
          <w:rFonts w:asciiTheme="minorHAnsi" w:hAnsiTheme="minorHAnsi" w:cstheme="minorHAnsi"/>
          <w:lang w:val="en-GB"/>
        </w:rPr>
        <w:t xml:space="preserve"> </w:t>
      </w:r>
      <w:r w:rsidR="00C22125" w:rsidRPr="005D107C">
        <w:rPr>
          <w:rFonts w:asciiTheme="minorHAnsi" w:hAnsiTheme="minorHAnsi" w:cstheme="minorHAnsi"/>
          <w:lang w:val="en-GB"/>
        </w:rPr>
        <w:t xml:space="preserve">its </w:t>
      </w:r>
      <w:r w:rsidR="00501EA3" w:rsidRPr="005D107C">
        <w:rPr>
          <w:rFonts w:asciiTheme="minorHAnsi" w:hAnsiTheme="minorHAnsi" w:cstheme="minorHAnsi"/>
          <w:lang w:val="en-GB"/>
        </w:rPr>
        <w:t>activity during 35</w:t>
      </w:r>
      <w:r w:rsidR="008A42CE" w:rsidRPr="005D107C">
        <w:rPr>
          <w:rFonts w:asciiTheme="minorHAnsi" w:hAnsiTheme="minorHAnsi" w:cstheme="minorHAnsi"/>
          <w:lang w:val="en-GB"/>
        </w:rPr>
        <w:t xml:space="preserve"> </w:t>
      </w:r>
      <w:r w:rsidR="00501EA3" w:rsidRPr="005D107C">
        <w:rPr>
          <w:rFonts w:asciiTheme="minorHAnsi" w:hAnsiTheme="minorHAnsi" w:cstheme="minorHAnsi"/>
          <w:lang w:val="en-GB"/>
        </w:rPr>
        <w:t>min</w:t>
      </w:r>
      <w:r w:rsidR="008A42CE" w:rsidRPr="005D107C">
        <w:rPr>
          <w:rFonts w:asciiTheme="minorHAnsi" w:hAnsiTheme="minorHAnsi" w:cstheme="minorHAnsi"/>
          <w:lang w:val="en-GB"/>
        </w:rPr>
        <w:t xml:space="preserve">. </w:t>
      </w:r>
      <w:r w:rsidR="008F1313" w:rsidRPr="005D107C">
        <w:rPr>
          <w:rFonts w:asciiTheme="minorHAnsi" w:hAnsiTheme="minorHAnsi" w:cstheme="minorHAnsi"/>
          <w:lang w:val="en-GB"/>
        </w:rPr>
        <w:t>The video was done under infra-red light</w:t>
      </w:r>
      <w:r w:rsidR="00EC0655" w:rsidRPr="005D107C">
        <w:rPr>
          <w:rFonts w:asciiTheme="minorHAnsi" w:hAnsiTheme="minorHAnsi" w:cstheme="minorHAnsi"/>
          <w:lang w:val="en-GB"/>
        </w:rPr>
        <w:t xml:space="preserve">, while </w:t>
      </w:r>
      <w:r w:rsidR="008F1313" w:rsidRPr="005D107C">
        <w:rPr>
          <w:rFonts w:asciiTheme="minorHAnsi" w:hAnsiTheme="minorHAnsi" w:cstheme="minorHAnsi"/>
          <w:lang w:val="en-GB"/>
        </w:rPr>
        <w:t>the</w:t>
      </w:r>
      <w:r w:rsidR="00EC0655" w:rsidRPr="005D107C">
        <w:rPr>
          <w:rFonts w:asciiTheme="minorHAnsi" w:hAnsiTheme="minorHAnsi" w:cstheme="minorHAnsi"/>
          <w:lang w:val="en-GB"/>
        </w:rPr>
        <w:t xml:space="preserve"> individual video</w:t>
      </w:r>
      <w:r w:rsidR="008F1313" w:rsidRPr="005D107C">
        <w:rPr>
          <w:rFonts w:asciiTheme="minorHAnsi" w:hAnsiTheme="minorHAnsi" w:cstheme="minorHAnsi"/>
          <w:lang w:val="en-GB"/>
        </w:rPr>
        <w:t xml:space="preserve"> tracking </w:t>
      </w:r>
      <w:r w:rsidR="00EC0655" w:rsidRPr="005D107C">
        <w:rPr>
          <w:rFonts w:asciiTheme="minorHAnsi" w:hAnsiTheme="minorHAnsi" w:cstheme="minorHAnsi"/>
          <w:lang w:val="en-GB"/>
        </w:rPr>
        <w:t xml:space="preserve">and calculation of exploration rate </w:t>
      </w:r>
      <w:r w:rsidR="008F1313" w:rsidRPr="005D107C">
        <w:rPr>
          <w:rFonts w:asciiTheme="minorHAnsi" w:hAnsiTheme="minorHAnsi" w:cstheme="minorHAnsi"/>
          <w:lang w:val="en-GB"/>
        </w:rPr>
        <w:t>w</w:t>
      </w:r>
      <w:r w:rsidR="00EC0655" w:rsidRPr="005D107C">
        <w:rPr>
          <w:rFonts w:asciiTheme="minorHAnsi" w:hAnsiTheme="minorHAnsi" w:cstheme="minorHAnsi"/>
          <w:lang w:val="en-GB"/>
        </w:rPr>
        <w:t>ere</w:t>
      </w:r>
      <w:r w:rsidR="008F1313" w:rsidRPr="005D107C">
        <w:rPr>
          <w:rFonts w:asciiTheme="minorHAnsi" w:hAnsiTheme="minorHAnsi" w:cstheme="minorHAnsi"/>
          <w:lang w:val="en-GB"/>
        </w:rPr>
        <w:t xml:space="preserve"> </w:t>
      </w:r>
      <w:r w:rsidR="00B01779" w:rsidRPr="005D107C">
        <w:rPr>
          <w:rFonts w:asciiTheme="minorHAnsi" w:hAnsiTheme="minorHAnsi" w:cstheme="minorHAnsi"/>
          <w:lang w:val="en-GB"/>
        </w:rPr>
        <w:t xml:space="preserve">conducted </w:t>
      </w:r>
      <w:r w:rsidR="00501EA3" w:rsidRPr="005D107C">
        <w:rPr>
          <w:rFonts w:asciiTheme="minorHAnsi" w:hAnsiTheme="minorHAnsi" w:cstheme="minorHAnsi"/>
          <w:lang w:val="en-GB"/>
        </w:rPr>
        <w:t xml:space="preserve">using the software </w:t>
      </w:r>
      <w:proofErr w:type="spellStart"/>
      <w:r w:rsidR="008F1313" w:rsidRPr="005D107C">
        <w:rPr>
          <w:rFonts w:asciiTheme="minorHAnsi" w:hAnsiTheme="minorHAnsi" w:cstheme="minorHAnsi"/>
          <w:lang w:val="en-GB"/>
        </w:rPr>
        <w:t>ToxTrac</w:t>
      </w:r>
      <w:proofErr w:type="spellEnd"/>
      <w:r w:rsidR="008F1313" w:rsidRPr="005D107C">
        <w:rPr>
          <w:rFonts w:asciiTheme="minorHAnsi" w:hAnsiTheme="minorHAnsi" w:cstheme="minorHAnsi"/>
          <w:lang w:val="en-GB"/>
        </w:rPr>
        <w:t xml:space="preserve"> </w:t>
      </w:r>
      <w:r w:rsidR="00816699" w:rsidRPr="005D107C">
        <w:rPr>
          <w:rFonts w:asciiTheme="minorHAnsi" w:hAnsiTheme="minorHAnsi" w:cstheme="minorHAnsi"/>
          <w:lang w:val="en-GB"/>
        </w:rPr>
        <w:t xml:space="preserve">v2.83 </w:t>
      </w:r>
      <w:r w:rsidR="00EE127F" w:rsidRPr="005D107C">
        <w:rPr>
          <w:rFonts w:asciiTheme="minorHAnsi" w:hAnsiTheme="minorHAnsi" w:cstheme="minorHAnsi"/>
          <w:lang w:val="en-GB"/>
        </w:rPr>
        <w:fldChar w:fldCharType="begin" w:fldLock="1"/>
      </w:r>
      <w:r w:rsidR="00167EE1" w:rsidRPr="005D107C">
        <w:rPr>
          <w:rFonts w:asciiTheme="minorHAnsi" w:hAnsiTheme="minorHAnsi" w:cstheme="minorHAnsi"/>
          <w:lang w:val="en-GB"/>
        </w:rPr>
        <w:instrText>ADDIN CSL_CITATION {"citationItems":[{"id":"ITEM-1","itemData":{"DOI":"10.1111/2041-210X.12874","ISSN":"2041210X","abstract":"Behavioural analysis based on video recording is becoming increasingly popular within research fields such as; ecology, medicine, ecotoxicology and toxicology. However, the programs available to analyse the data, which are free of cost, user-friendly, versatile, robust, fast and provide reliable statistics for different organisms (invertebrates, vertebrates and mammals) are significantly limited. We present an automated open-source executable software (ToxTrac) for image-based tracking that can simultaneously handle several organisms monitored in a laboratory environment. We compare the performance of ToxTrac with current accessible programs on the web. The main advantages of ToxTrac are as follows: (i) no specific knowledge of the geometry of the tracked bodies is needed; (ii) processing speed, ToxTrac can operate at a rate &gt;25 frames per second in HD videos using modern computers; (iii) simultaneous tracking of multiple organisms in multiple arenas; (iv) integrated distortion correction and camera calibration; (v) robust against false positives; (vi) preservation of individual identification; (vii) useful statistics and heat maps in real scale are exported in image, text and excel formats. ToxTrac can be used for high speed tracking of insects, fish, rodents or other species, and provides useful locomotor information in animal behavior experiments. Download ToxTrac here: https://toxtrac.sourceforge.io (Current version v2.61).","author":[{"dropping-particle":"","family":"Rodriguez","given":"Alvaro","non-dropping-particle":"","parse-names":false,"suffix":""},{"dropping-particle":"","family":"Zhang","given":"Hanqing","non-dropping-particle":"","parse-names":false,"suffix":""},{"dropping-particle":"","family":"Klaminder","given":"Jonatan","non-dropping-particle":"","parse-names":false,"suffix":""},{"dropping-particle":"","family":"Brodin","given":"Tomas","non-dropping-particle":"","parse-names":false,"suffix":""},{"dropping-particle":"","family":"Andersson","given":"Patrik L.","non-dropping-particle":"","parse-names":false,"suffix":""},{"dropping-particle":"","family":"Andersson","given":"Magnus","non-dropping-particle":"","parse-names":false,"suffix":""}],"container-title":"Methods in Ecology and Evolution","id":"ITEM-1","issue":"3","issued":{"date-parts":[["2018"]]},"page":"460-464","title":"ToxTrac: A fast and robust software for tracking organisms","type":"article-journal","volume":"9"},"uris":["http://www.mendeley.com/documents/?uuid=9c87e833-a272-4368-b130-592a24753307"]}],"mendeley":{"formattedCitation":"[58]","plainTextFormattedCitation":"[58]","previouslyFormattedCitation":"[57]"},"properties":{"noteIndex":0},"schema":"https://github.com/citation-style-language/schema/raw/master/csl-citation.json"}</w:instrText>
      </w:r>
      <w:r w:rsidR="00EE127F" w:rsidRPr="005D107C">
        <w:rPr>
          <w:rFonts w:asciiTheme="minorHAnsi" w:hAnsiTheme="minorHAnsi" w:cstheme="minorHAnsi"/>
          <w:lang w:val="en-GB"/>
        </w:rPr>
        <w:fldChar w:fldCharType="separate"/>
      </w:r>
      <w:r w:rsidR="00167EE1" w:rsidRPr="005D107C">
        <w:rPr>
          <w:rFonts w:asciiTheme="minorHAnsi" w:hAnsiTheme="minorHAnsi" w:cstheme="minorHAnsi"/>
          <w:noProof/>
          <w:lang w:val="en-GB"/>
        </w:rPr>
        <w:t>[58]</w:t>
      </w:r>
      <w:r w:rsidR="00EE127F" w:rsidRPr="005D107C">
        <w:rPr>
          <w:rFonts w:asciiTheme="minorHAnsi" w:hAnsiTheme="minorHAnsi" w:cstheme="minorHAnsi"/>
          <w:lang w:val="en-GB"/>
        </w:rPr>
        <w:fldChar w:fldCharType="end"/>
      </w:r>
      <w:r w:rsidR="00501EA3" w:rsidRPr="005D107C">
        <w:rPr>
          <w:rFonts w:asciiTheme="minorHAnsi" w:hAnsiTheme="minorHAnsi" w:cstheme="minorHAnsi"/>
          <w:lang w:val="en-GB"/>
        </w:rPr>
        <w:t>.</w:t>
      </w:r>
    </w:p>
    <w:p w14:paraId="595451D0" w14:textId="6E0443CA" w:rsidR="009E3412" w:rsidRPr="005D107C" w:rsidRDefault="00803D71" w:rsidP="00D73881">
      <w:pPr>
        <w:spacing w:line="480" w:lineRule="auto"/>
        <w:ind w:firstLine="720"/>
        <w:jc w:val="both"/>
        <w:rPr>
          <w:rFonts w:asciiTheme="minorHAnsi" w:hAnsiTheme="minorHAnsi" w:cstheme="minorHAnsi"/>
          <w:lang w:val="en-GB"/>
        </w:rPr>
      </w:pPr>
      <w:r w:rsidRPr="005D107C">
        <w:rPr>
          <w:rFonts w:asciiTheme="minorHAnsi" w:hAnsiTheme="minorHAnsi" w:cstheme="minorHAnsi"/>
          <w:lang w:val="en-GB"/>
        </w:rPr>
        <w:t xml:space="preserve">We </w:t>
      </w:r>
      <w:r w:rsidR="0095349D" w:rsidRPr="005D107C">
        <w:rPr>
          <w:rFonts w:asciiTheme="minorHAnsi" w:hAnsiTheme="minorHAnsi" w:cstheme="minorHAnsi"/>
          <w:lang w:val="en-GB"/>
        </w:rPr>
        <w:t xml:space="preserve">then </w:t>
      </w:r>
      <w:r w:rsidR="00B43D93" w:rsidRPr="005D107C">
        <w:rPr>
          <w:rFonts w:asciiTheme="minorHAnsi" w:hAnsiTheme="minorHAnsi" w:cstheme="minorHAnsi"/>
          <w:lang w:val="en-GB"/>
        </w:rPr>
        <w:t>measured the effects of rifampicin on two classical forms of post-hatching maternal care</w:t>
      </w:r>
      <w:r w:rsidR="005E4118" w:rsidRPr="005D107C">
        <w:rPr>
          <w:rFonts w:asciiTheme="minorHAnsi" w:hAnsiTheme="minorHAnsi" w:cstheme="minorHAnsi"/>
          <w:lang w:val="en-GB"/>
        </w:rPr>
        <w:t xml:space="preserve">: </w:t>
      </w:r>
      <w:r w:rsidR="006614DD" w:rsidRPr="005D107C">
        <w:rPr>
          <w:rFonts w:asciiTheme="minorHAnsi" w:hAnsiTheme="minorHAnsi" w:cstheme="minorHAnsi"/>
          <w:lang w:val="en-GB"/>
        </w:rPr>
        <w:t>nymphs</w:t>
      </w:r>
      <w:r w:rsidR="00DD7361" w:rsidRPr="005D107C">
        <w:rPr>
          <w:rFonts w:asciiTheme="minorHAnsi" w:hAnsiTheme="minorHAnsi" w:cstheme="minorHAnsi"/>
          <w:lang w:val="en-GB"/>
        </w:rPr>
        <w:t xml:space="preserve"> </w:t>
      </w:r>
      <w:r w:rsidR="00B43D93" w:rsidRPr="005D107C">
        <w:rPr>
          <w:rFonts w:asciiTheme="minorHAnsi" w:hAnsiTheme="minorHAnsi" w:cstheme="minorHAnsi"/>
          <w:lang w:val="en-GB"/>
        </w:rPr>
        <w:t>defen</w:t>
      </w:r>
      <w:r w:rsidR="00B94A8D" w:rsidRPr="005D107C">
        <w:rPr>
          <w:rFonts w:asciiTheme="minorHAnsi" w:hAnsiTheme="minorHAnsi" w:cstheme="minorHAnsi"/>
          <w:lang w:val="en-GB"/>
        </w:rPr>
        <w:t>c</w:t>
      </w:r>
      <w:r w:rsidR="00B43D93" w:rsidRPr="005D107C">
        <w:rPr>
          <w:rFonts w:asciiTheme="minorHAnsi" w:hAnsiTheme="minorHAnsi" w:cstheme="minorHAnsi"/>
          <w:lang w:val="en-GB"/>
        </w:rPr>
        <w:t xml:space="preserve">e and </w:t>
      </w:r>
      <w:r w:rsidR="006614DD" w:rsidRPr="005D107C">
        <w:rPr>
          <w:rFonts w:asciiTheme="minorHAnsi" w:hAnsiTheme="minorHAnsi" w:cstheme="minorHAnsi"/>
          <w:lang w:val="en-GB"/>
        </w:rPr>
        <w:t>exploration rate</w:t>
      </w:r>
      <w:r w:rsidR="00DB305C" w:rsidRPr="005D107C">
        <w:rPr>
          <w:rFonts w:asciiTheme="minorHAnsi" w:hAnsiTheme="minorHAnsi" w:cstheme="minorHAnsi"/>
          <w:lang w:val="en-GB"/>
        </w:rPr>
        <w:t xml:space="preserve"> while searching for its</w:t>
      </w:r>
      <w:r w:rsidR="006614DD" w:rsidRPr="005D107C">
        <w:rPr>
          <w:rFonts w:asciiTheme="minorHAnsi" w:hAnsiTheme="minorHAnsi" w:cstheme="minorHAnsi"/>
          <w:lang w:val="en-GB"/>
        </w:rPr>
        <w:t xml:space="preserve"> nymphs </w:t>
      </w:r>
      <w:r w:rsidR="00B43D93" w:rsidRPr="005D107C">
        <w:rPr>
          <w:rFonts w:asciiTheme="minorHAnsi" w:hAnsiTheme="minorHAnsi" w:cstheme="minorHAnsi"/>
          <w:lang w:val="en-GB"/>
        </w:rPr>
        <w:fldChar w:fldCharType="begin" w:fldLock="1"/>
      </w:r>
      <w:r w:rsidR="00167EE1" w:rsidRPr="005D107C">
        <w:rPr>
          <w:rFonts w:asciiTheme="minorHAnsi" w:hAnsiTheme="minorHAnsi" w:cstheme="minorHAnsi"/>
          <w:lang w:val="en-GB"/>
        </w:rPr>
        <w:instrText>ADDIN CSL_CITATION {"citationItems":[{"id":"ITEM-1","itemData":{"DOI":"10.1093/beheco/arx140","ISSN":"1045-2249","author":[{"dropping-particle":"","family":"Diehl","given":"Janina MC","non-dropping-particle":"","parse-names":false,"suffix":""},{"dropping-particle":"","family":"Meunier","given":"Joël","non-dropping-particle":"","parse-names":false,"suffix":""}],"container-title":"Behavioral Ecology","editor":[{"dropping-particle":"","family":"Holman","given":"Luke","non-dropping-particle":"","parse-names":false,"suffix":""}],"id":"ITEM-1","issue":"1","issued":{"date-parts":[["2018","1"]]},"page":"128-136","publisher":"Oxford University Press","title":"Surrounding pathogens shape maternal egg care but not egg production in the European earwig","type":"article-journal","volume":"29"},"uris":["http://www.mendeley.com/documents/?uuid=976b6c3a-c05d-41d4-993b-13adc8b50b1f"]},{"id":"ITEM-2","itemData":{"DOI":"10.1098/rspb.2015.1617","ISSN":"0962-8452","author":[{"dropping-particle":"","family":"Thesing","given":"Julia","non-dropping-particle":"","parse-names":false,"suffix":""},{"dropping-particle":"","family":"Kramer","given":"Jos","non-dropping-particle":"","parse-names":false,"suffix":""},{"dropping-particle":"","family":"Koch","given":"Lisa K","non-dropping-particle":"","parse-names":false,"suffix":""},{"dropping-particle":"","family":"Meunier","given":"Joël","non-dropping-particle":"","parse-names":false,"suffix":""}],"container-title":"Proceedings of the Royal Society of London B: Biological Sciences","id":"ITEM-2","issue":"1817","issued":{"date-parts":[["2015","10","22"]]},"page":"20151617","title":"Short-term benefits, but transgenerational costs of maternal loss in an insect with facultative maternal care","type":"article-journal","volume":"282"},"uris":["http://www.mendeley.com/documents/?uuid=c90f6e85-e109-46af-8322-ee56ec4288b1"]}],"mendeley":{"formattedCitation":"[44,55]","plainTextFormattedCitation":"[44,55]","previouslyFormattedCitation":"[42,54]"},"properties":{"noteIndex":0},"schema":"https://github.com/citation-style-language/schema/raw/master/csl-citation.json"}</w:instrText>
      </w:r>
      <w:r w:rsidR="00B43D93" w:rsidRPr="005D107C">
        <w:rPr>
          <w:rFonts w:asciiTheme="minorHAnsi" w:hAnsiTheme="minorHAnsi" w:cstheme="minorHAnsi"/>
          <w:lang w:val="en-GB"/>
        </w:rPr>
        <w:fldChar w:fldCharType="separate"/>
      </w:r>
      <w:r w:rsidR="00167EE1" w:rsidRPr="005D107C">
        <w:rPr>
          <w:rFonts w:asciiTheme="minorHAnsi" w:hAnsiTheme="minorHAnsi" w:cstheme="minorHAnsi"/>
          <w:noProof/>
          <w:lang w:val="en-GB"/>
        </w:rPr>
        <w:t>[44,55]</w:t>
      </w:r>
      <w:r w:rsidR="00B43D93" w:rsidRPr="005D107C">
        <w:rPr>
          <w:rFonts w:asciiTheme="minorHAnsi" w:hAnsiTheme="minorHAnsi" w:cstheme="minorHAnsi"/>
          <w:lang w:val="en-GB"/>
        </w:rPr>
        <w:fldChar w:fldCharType="end"/>
      </w:r>
      <w:r w:rsidR="00501EA3" w:rsidRPr="005D107C">
        <w:rPr>
          <w:rFonts w:asciiTheme="minorHAnsi" w:hAnsiTheme="minorHAnsi" w:cstheme="minorHAnsi"/>
          <w:lang w:val="en-GB"/>
        </w:rPr>
        <w:t xml:space="preserve">. </w:t>
      </w:r>
      <w:r w:rsidR="00DD7361" w:rsidRPr="005D107C">
        <w:rPr>
          <w:rFonts w:asciiTheme="minorHAnsi" w:hAnsiTheme="minorHAnsi" w:cstheme="minorHAnsi"/>
          <w:lang w:val="en-GB"/>
        </w:rPr>
        <w:t>The</w:t>
      </w:r>
      <w:r w:rsidR="00554731" w:rsidRPr="005D107C">
        <w:rPr>
          <w:rFonts w:asciiTheme="minorHAnsi" w:hAnsiTheme="minorHAnsi" w:cstheme="minorHAnsi"/>
          <w:lang w:val="en-GB"/>
        </w:rPr>
        <w:t>se two forms of care</w:t>
      </w:r>
      <w:r w:rsidR="00D73881" w:rsidRPr="005D107C">
        <w:rPr>
          <w:rFonts w:asciiTheme="minorHAnsi" w:hAnsiTheme="minorHAnsi" w:cstheme="minorHAnsi"/>
          <w:lang w:val="en-GB"/>
        </w:rPr>
        <w:t xml:space="preserve"> were measured 10 and 12 days after egg hatching, respectively, following the above-detailed protocols for egg defen</w:t>
      </w:r>
      <w:r w:rsidR="00B94A8D" w:rsidRPr="005D107C">
        <w:rPr>
          <w:rFonts w:asciiTheme="minorHAnsi" w:hAnsiTheme="minorHAnsi" w:cstheme="minorHAnsi"/>
          <w:lang w:val="en-GB"/>
        </w:rPr>
        <w:t>c</w:t>
      </w:r>
      <w:r w:rsidR="00D73881" w:rsidRPr="005D107C">
        <w:rPr>
          <w:rFonts w:asciiTheme="minorHAnsi" w:hAnsiTheme="minorHAnsi" w:cstheme="minorHAnsi"/>
          <w:lang w:val="en-GB"/>
        </w:rPr>
        <w:t xml:space="preserve">e and egg searching. </w:t>
      </w:r>
    </w:p>
    <w:p w14:paraId="01C8AD8B" w14:textId="3AE2922A" w:rsidR="00D73881" w:rsidRPr="005D107C" w:rsidRDefault="009E3412" w:rsidP="00D73881">
      <w:pPr>
        <w:spacing w:line="480" w:lineRule="auto"/>
        <w:ind w:firstLine="720"/>
        <w:jc w:val="both"/>
        <w:rPr>
          <w:rFonts w:asciiTheme="minorHAnsi" w:hAnsiTheme="minorHAnsi" w:cstheme="minorHAnsi"/>
          <w:lang w:val="en-GB"/>
        </w:rPr>
      </w:pPr>
      <w:r w:rsidRPr="005D107C">
        <w:rPr>
          <w:rFonts w:asciiTheme="minorHAnsi" w:hAnsiTheme="minorHAnsi" w:cstheme="minorHAnsi"/>
          <w:lang w:val="en-GB"/>
        </w:rPr>
        <w:t>A</w:t>
      </w:r>
      <w:r w:rsidR="00D73881" w:rsidRPr="005D107C">
        <w:rPr>
          <w:rFonts w:asciiTheme="minorHAnsi" w:hAnsiTheme="minorHAnsi" w:cstheme="minorHAnsi"/>
          <w:lang w:val="en-GB"/>
        </w:rPr>
        <w:t xml:space="preserve">ll the measurements of </w:t>
      </w:r>
      <w:r w:rsidR="000A5997" w:rsidRPr="005D107C">
        <w:rPr>
          <w:rFonts w:asciiTheme="minorHAnsi" w:hAnsiTheme="minorHAnsi" w:cstheme="minorHAnsi"/>
          <w:lang w:val="en-GB"/>
        </w:rPr>
        <w:t xml:space="preserve">pre- and post-hatching </w:t>
      </w:r>
      <w:r w:rsidR="00D73881" w:rsidRPr="005D107C">
        <w:rPr>
          <w:rFonts w:asciiTheme="minorHAnsi" w:hAnsiTheme="minorHAnsi" w:cstheme="minorHAnsi"/>
          <w:lang w:val="en-GB"/>
        </w:rPr>
        <w:t xml:space="preserve">maternal care were conducted in the afternoon and under </w:t>
      </w:r>
      <w:r w:rsidR="00B94A8D" w:rsidRPr="005D107C">
        <w:rPr>
          <w:rFonts w:asciiTheme="minorHAnsi" w:hAnsiTheme="minorHAnsi" w:cstheme="minorHAnsi"/>
          <w:lang w:val="en-GB"/>
        </w:rPr>
        <w:t xml:space="preserve">a </w:t>
      </w:r>
      <w:r w:rsidR="00D73881" w:rsidRPr="005D107C">
        <w:rPr>
          <w:rFonts w:asciiTheme="minorHAnsi" w:hAnsiTheme="minorHAnsi" w:cstheme="minorHAnsi"/>
          <w:lang w:val="en-GB"/>
        </w:rPr>
        <w:t xml:space="preserve">red light as earwigs are nocturnal. These measurements were </w:t>
      </w:r>
      <w:r w:rsidR="000073F6" w:rsidRPr="005D107C">
        <w:rPr>
          <w:rFonts w:asciiTheme="minorHAnsi" w:hAnsiTheme="minorHAnsi" w:cstheme="minorHAnsi"/>
          <w:lang w:val="en-GB"/>
        </w:rPr>
        <w:t>conducted</w:t>
      </w:r>
      <w:r w:rsidR="00D73881" w:rsidRPr="005D107C">
        <w:rPr>
          <w:rFonts w:asciiTheme="minorHAnsi" w:hAnsiTheme="minorHAnsi" w:cstheme="minorHAnsi"/>
          <w:lang w:val="en-GB"/>
        </w:rPr>
        <w:t xml:space="preserve"> blind</w:t>
      </w:r>
      <w:r w:rsidR="000073F6" w:rsidRPr="005D107C">
        <w:rPr>
          <w:rFonts w:asciiTheme="minorHAnsi" w:hAnsiTheme="minorHAnsi" w:cstheme="minorHAnsi"/>
          <w:lang w:val="en-GB"/>
        </w:rPr>
        <w:t>ly</w:t>
      </w:r>
      <w:r w:rsidR="00D73881" w:rsidRPr="005D107C">
        <w:rPr>
          <w:rFonts w:asciiTheme="minorHAnsi" w:hAnsiTheme="minorHAnsi" w:cstheme="minorHAnsi"/>
          <w:lang w:val="en-GB"/>
        </w:rPr>
        <w:t xml:space="preserve"> regarding the treatments (</w:t>
      </w:r>
      <w:r w:rsidR="000D7418" w:rsidRPr="005D107C">
        <w:rPr>
          <w:rFonts w:asciiTheme="minorHAnsi" w:hAnsiTheme="minorHAnsi" w:cstheme="minorHAnsi"/>
          <w:lang w:val="en-GB"/>
        </w:rPr>
        <w:t xml:space="preserve">rifampicin </w:t>
      </w:r>
      <w:r w:rsidR="00D73881" w:rsidRPr="005D107C">
        <w:rPr>
          <w:rFonts w:asciiTheme="minorHAnsi" w:hAnsiTheme="minorHAnsi" w:cstheme="minorHAnsi"/>
          <w:lang w:val="en-GB"/>
        </w:rPr>
        <w:t>versus control</w:t>
      </w:r>
      <w:r w:rsidR="00D73881" w:rsidRPr="00F4365C">
        <w:rPr>
          <w:rFonts w:asciiTheme="minorHAnsi" w:hAnsiTheme="minorHAnsi" w:cstheme="minorHAnsi"/>
          <w:highlight w:val="yellow"/>
          <w:lang w:val="en-GB"/>
        </w:rPr>
        <w:t xml:space="preserve">). </w:t>
      </w:r>
      <w:bookmarkStart w:id="30" w:name="_Hlk62038585"/>
      <w:r w:rsidR="00D73881" w:rsidRPr="00F4365C">
        <w:rPr>
          <w:rFonts w:asciiTheme="minorHAnsi" w:hAnsiTheme="minorHAnsi" w:cstheme="minorHAnsi"/>
          <w:highlight w:val="yellow"/>
          <w:lang w:val="en-GB"/>
        </w:rPr>
        <w:t xml:space="preserve">The number of replicates </w:t>
      </w:r>
      <w:r w:rsidR="000073F6" w:rsidRPr="00F4365C">
        <w:rPr>
          <w:rFonts w:asciiTheme="minorHAnsi" w:hAnsiTheme="minorHAnsi" w:cstheme="minorHAnsi"/>
          <w:highlight w:val="yellow"/>
          <w:lang w:val="en-GB"/>
        </w:rPr>
        <w:t>for each of</w:t>
      </w:r>
      <w:r w:rsidR="00BB73CC" w:rsidRPr="00F4365C">
        <w:rPr>
          <w:rFonts w:asciiTheme="minorHAnsi" w:hAnsiTheme="minorHAnsi" w:cstheme="minorHAnsi"/>
          <w:highlight w:val="yellow"/>
          <w:lang w:val="en-GB"/>
        </w:rPr>
        <w:t xml:space="preserve"> </w:t>
      </w:r>
      <w:r w:rsidR="00FC1A2E" w:rsidRPr="00F4365C">
        <w:rPr>
          <w:rFonts w:asciiTheme="minorHAnsi" w:hAnsiTheme="minorHAnsi" w:cstheme="minorHAnsi"/>
          <w:highlight w:val="yellow"/>
          <w:lang w:val="en-GB"/>
        </w:rPr>
        <w:t xml:space="preserve">our measurements </w:t>
      </w:r>
      <w:r w:rsidR="00565A1F" w:rsidRPr="00F4365C">
        <w:rPr>
          <w:rFonts w:asciiTheme="minorHAnsi" w:hAnsiTheme="minorHAnsi" w:cstheme="minorHAnsi"/>
          <w:highlight w:val="yellow"/>
          <w:lang w:val="en-GB"/>
        </w:rPr>
        <w:t xml:space="preserve">ranged from </w:t>
      </w:r>
      <w:r w:rsidR="00011833" w:rsidRPr="00F4365C">
        <w:rPr>
          <w:rFonts w:asciiTheme="minorHAnsi" w:hAnsiTheme="minorHAnsi" w:cstheme="minorHAnsi"/>
          <w:highlight w:val="yellow"/>
          <w:lang w:val="en-GB"/>
        </w:rPr>
        <w:t>9</w:t>
      </w:r>
      <w:r w:rsidR="00565A1F" w:rsidRPr="00F4365C">
        <w:rPr>
          <w:rFonts w:asciiTheme="minorHAnsi" w:hAnsiTheme="minorHAnsi" w:cstheme="minorHAnsi"/>
          <w:highlight w:val="yellow"/>
          <w:lang w:val="en-GB"/>
        </w:rPr>
        <w:t xml:space="preserve"> to 5</w:t>
      </w:r>
      <w:r w:rsidR="00EB3E48" w:rsidRPr="00F4365C">
        <w:rPr>
          <w:rFonts w:asciiTheme="minorHAnsi" w:hAnsiTheme="minorHAnsi" w:cstheme="minorHAnsi"/>
          <w:highlight w:val="yellow"/>
          <w:lang w:val="en-GB"/>
        </w:rPr>
        <w:t>9</w:t>
      </w:r>
      <w:r w:rsidR="00565A1F" w:rsidRPr="00F4365C">
        <w:rPr>
          <w:rFonts w:asciiTheme="minorHAnsi" w:hAnsiTheme="minorHAnsi" w:cstheme="minorHAnsi"/>
          <w:highlight w:val="yellow"/>
          <w:lang w:val="en-GB"/>
        </w:rPr>
        <w:t xml:space="preserve"> </w:t>
      </w:r>
      <w:r w:rsidR="00E17779" w:rsidRPr="00F4365C">
        <w:rPr>
          <w:rFonts w:asciiTheme="minorHAnsi" w:hAnsiTheme="minorHAnsi" w:cstheme="minorHAnsi"/>
          <w:highlight w:val="yellow"/>
          <w:lang w:val="en-GB"/>
        </w:rPr>
        <w:t xml:space="preserve">per treatment </w:t>
      </w:r>
      <w:r w:rsidR="00565A1F" w:rsidRPr="00F4365C">
        <w:rPr>
          <w:rFonts w:asciiTheme="minorHAnsi" w:hAnsiTheme="minorHAnsi" w:cstheme="minorHAnsi"/>
          <w:highlight w:val="yellow"/>
          <w:lang w:val="en-GB"/>
        </w:rPr>
        <w:t>(</w:t>
      </w:r>
      <w:r w:rsidR="00011833" w:rsidRPr="00F4365C">
        <w:rPr>
          <w:rFonts w:asciiTheme="minorHAnsi" w:hAnsiTheme="minorHAnsi" w:cstheme="minorHAnsi"/>
          <w:highlight w:val="yellow"/>
          <w:lang w:val="en-GB"/>
        </w:rPr>
        <w:t>median = 36</w:t>
      </w:r>
      <w:r w:rsidR="00D156C6" w:rsidRPr="00F4365C">
        <w:rPr>
          <w:rFonts w:asciiTheme="minorHAnsi" w:hAnsiTheme="minorHAnsi" w:cstheme="minorHAnsi"/>
          <w:highlight w:val="yellow"/>
          <w:lang w:val="en-GB"/>
        </w:rPr>
        <w:t xml:space="preserve"> per treatment</w:t>
      </w:r>
      <w:r w:rsidR="00011833" w:rsidRPr="00F4365C">
        <w:rPr>
          <w:rFonts w:asciiTheme="minorHAnsi" w:hAnsiTheme="minorHAnsi" w:cstheme="minorHAnsi"/>
          <w:highlight w:val="yellow"/>
          <w:lang w:val="en-GB"/>
        </w:rPr>
        <w:t xml:space="preserve">; </w:t>
      </w:r>
      <w:r w:rsidR="00E767D9" w:rsidRPr="00F4365C">
        <w:rPr>
          <w:rFonts w:asciiTheme="minorHAnsi" w:hAnsiTheme="minorHAnsi" w:cstheme="minorHAnsi"/>
          <w:highlight w:val="yellow"/>
          <w:lang w:val="en-GB"/>
        </w:rPr>
        <w:t>detail</w:t>
      </w:r>
      <w:r w:rsidR="00565A1F" w:rsidRPr="00F4365C">
        <w:rPr>
          <w:rFonts w:asciiTheme="minorHAnsi" w:hAnsiTheme="minorHAnsi" w:cstheme="minorHAnsi"/>
          <w:highlight w:val="yellow"/>
          <w:lang w:val="en-GB"/>
        </w:rPr>
        <w:t>s</w:t>
      </w:r>
      <w:r w:rsidR="00D73881" w:rsidRPr="00F4365C">
        <w:rPr>
          <w:rFonts w:asciiTheme="minorHAnsi" w:hAnsiTheme="minorHAnsi" w:cstheme="minorHAnsi"/>
          <w:highlight w:val="yellow"/>
          <w:lang w:val="en-GB"/>
        </w:rPr>
        <w:t xml:space="preserve"> in Table</w:t>
      </w:r>
      <w:r w:rsidR="00D82F36" w:rsidRPr="00F4365C">
        <w:rPr>
          <w:rFonts w:asciiTheme="minorHAnsi" w:hAnsiTheme="minorHAnsi" w:cstheme="minorHAnsi"/>
          <w:highlight w:val="yellow"/>
          <w:lang w:val="en-GB"/>
        </w:rPr>
        <w:t>s</w:t>
      </w:r>
      <w:r w:rsidR="00D73881" w:rsidRPr="00F4365C">
        <w:rPr>
          <w:rFonts w:asciiTheme="minorHAnsi" w:hAnsiTheme="minorHAnsi" w:cstheme="minorHAnsi"/>
          <w:highlight w:val="yellow"/>
          <w:lang w:val="en-GB"/>
        </w:rPr>
        <w:t xml:space="preserve"> 1</w:t>
      </w:r>
      <w:r w:rsidR="00D82F36" w:rsidRPr="00F4365C">
        <w:rPr>
          <w:rFonts w:asciiTheme="minorHAnsi" w:hAnsiTheme="minorHAnsi" w:cstheme="minorHAnsi"/>
          <w:highlight w:val="yellow"/>
          <w:lang w:val="en-GB"/>
        </w:rPr>
        <w:t xml:space="preserve"> and S1</w:t>
      </w:r>
      <w:r w:rsidR="00565A1F" w:rsidRPr="00F4365C">
        <w:rPr>
          <w:rFonts w:asciiTheme="minorHAnsi" w:hAnsiTheme="minorHAnsi" w:cstheme="minorHAnsi"/>
          <w:highlight w:val="yellow"/>
          <w:lang w:val="en-GB"/>
        </w:rPr>
        <w:t>)</w:t>
      </w:r>
      <w:r w:rsidR="00D73881" w:rsidRPr="00F4365C">
        <w:rPr>
          <w:rFonts w:asciiTheme="minorHAnsi" w:hAnsiTheme="minorHAnsi" w:cstheme="minorHAnsi"/>
          <w:highlight w:val="yellow"/>
          <w:lang w:val="en-GB"/>
        </w:rPr>
        <w:t>.</w:t>
      </w:r>
      <w:r w:rsidR="00515694" w:rsidRPr="005D107C">
        <w:rPr>
          <w:rFonts w:asciiTheme="minorHAnsi" w:hAnsiTheme="minorHAnsi" w:cstheme="minorHAnsi"/>
          <w:lang w:val="en-GB"/>
        </w:rPr>
        <w:t xml:space="preserve"> </w:t>
      </w:r>
      <w:bookmarkStart w:id="31" w:name="_Hlk62210566"/>
      <w:bookmarkEnd w:id="30"/>
      <w:r w:rsidR="00E17779" w:rsidRPr="000A3A1E">
        <w:rPr>
          <w:rFonts w:asciiTheme="minorHAnsi" w:hAnsiTheme="minorHAnsi" w:cstheme="minorHAnsi"/>
          <w:highlight w:val="yellow"/>
          <w:lang w:val="en-GB"/>
        </w:rPr>
        <w:t>T</w:t>
      </w:r>
      <w:r w:rsidR="00515694" w:rsidRPr="000A3A1E">
        <w:rPr>
          <w:rFonts w:asciiTheme="minorHAnsi" w:hAnsiTheme="minorHAnsi" w:cstheme="minorHAnsi"/>
          <w:highlight w:val="yellow"/>
          <w:lang w:val="en-GB"/>
        </w:rPr>
        <w:t xml:space="preserve">he </w:t>
      </w:r>
      <w:r w:rsidRPr="000A3A1E">
        <w:rPr>
          <w:rFonts w:asciiTheme="minorHAnsi" w:hAnsiTheme="minorHAnsi" w:cstheme="minorHAnsi"/>
          <w:highlight w:val="yellow"/>
          <w:lang w:val="en-GB"/>
        </w:rPr>
        <w:t xml:space="preserve">recorded </w:t>
      </w:r>
      <w:r w:rsidR="00885147" w:rsidRPr="000A3A1E">
        <w:rPr>
          <w:rFonts w:asciiTheme="minorHAnsi" w:hAnsiTheme="minorHAnsi" w:cstheme="minorHAnsi"/>
          <w:highlight w:val="yellow"/>
          <w:lang w:val="en-GB"/>
        </w:rPr>
        <w:t xml:space="preserve">range of </w:t>
      </w:r>
      <w:r w:rsidR="00E17779" w:rsidRPr="000A3A1E">
        <w:rPr>
          <w:rFonts w:asciiTheme="minorHAnsi" w:hAnsiTheme="minorHAnsi" w:cstheme="minorHAnsi"/>
          <w:highlight w:val="yellow"/>
          <w:lang w:val="en-GB"/>
        </w:rPr>
        <w:t xml:space="preserve">values of </w:t>
      </w:r>
      <w:r w:rsidR="00885147" w:rsidRPr="000A3A1E">
        <w:rPr>
          <w:rFonts w:asciiTheme="minorHAnsi" w:hAnsiTheme="minorHAnsi" w:cstheme="minorHAnsi"/>
          <w:highlight w:val="yellow"/>
          <w:lang w:val="en-GB"/>
        </w:rPr>
        <w:t>maternal care</w:t>
      </w:r>
      <w:r w:rsidR="00515694" w:rsidRPr="000A3A1E">
        <w:rPr>
          <w:rFonts w:asciiTheme="minorHAnsi" w:hAnsiTheme="minorHAnsi" w:cstheme="minorHAnsi"/>
          <w:highlight w:val="yellow"/>
          <w:lang w:val="en-GB"/>
        </w:rPr>
        <w:t xml:space="preserve"> </w:t>
      </w:r>
      <w:r w:rsidR="00885147" w:rsidRPr="000A3A1E">
        <w:rPr>
          <w:rFonts w:asciiTheme="minorHAnsi" w:hAnsiTheme="minorHAnsi" w:cstheme="minorHAnsi"/>
          <w:highlight w:val="yellow"/>
          <w:lang w:val="en-GB"/>
        </w:rPr>
        <w:t xml:space="preserve">is comparable to the range of values obtained in previous studies conducted in other populations </w:t>
      </w:r>
      <w:r w:rsidR="00E17779" w:rsidRPr="000A3A1E">
        <w:rPr>
          <w:rFonts w:asciiTheme="minorHAnsi" w:hAnsiTheme="minorHAnsi" w:cstheme="minorHAnsi"/>
          <w:highlight w:val="yellow"/>
          <w:lang w:val="en-GB"/>
        </w:rPr>
        <w:fldChar w:fldCharType="begin" w:fldLock="1"/>
      </w:r>
      <w:r w:rsidR="00167EE1" w:rsidRPr="000A3A1E">
        <w:rPr>
          <w:rFonts w:asciiTheme="minorHAnsi" w:hAnsiTheme="minorHAnsi" w:cstheme="minorHAnsi"/>
          <w:highlight w:val="yellow"/>
          <w:lang w:val="en-GB"/>
        </w:rPr>
        <w:instrText>ADDIN CSL_CITATION {"citationItems":[{"id":"ITEM-1","itemData":{"DOI":"10.1007/s10682-011-9510-x","ISSN":"0269-7653","abstract":"Whether to reproduce once or multiple times (semelparity vs. iteroparity) is a major life-history decision that organisms have to take. Mode of parity is usually con- sidered a species characteristic. However, recent models suggested that population prop- erties or condition-dependent fitness payoffs could help to maintain both life-history tactics within populations. In arthropods, semelparity was also hypothesised to be a critical pre- adaptation for the evolution of maternal care, semelparous females being predicted to provide more care due to the absence of costs on future reproduction. The aim of this study was to characterize potential fitness payoffs and levels of maternal care in semel- and itero- parous females of the European earwig Forficula auricularia. Based on 15 traits measured in 494 females and their nymphs, our results revealed that iteroparous females laid their first clutch earlier, had more eggs in their first clutch, gained more weight during the 2 weeks following hatching of the first clutch, but produced eggs that developed more slowly than semelparous females. Among iteroparous females, the sizes of first and second clutches were significantly and positively correlated, indicating no investment trade-off between reproductive events. Iteroparous females also provided more food than semelparous ones, a result contrasting with predictions that iteroparity is incompatible with the evolution of maternal care. Finally, a controlled breeding experiment reported full mating compatibility among offspring from females of the two modes of parity, confirming that both types of females belong to one single species. Overall, these results indicate that alternative modes of parity represent coexisting life-history tactics that are likely to be condition-dependent and associated with offspring development and specific levels of maternal care in earwigs.","author":[{"dropping-particle":"","family":"Meunier","given":"Joël","non-dropping-particle":"","parse-names":false,"suffix":""},{"dropping-particle":"","family":"Wong","given":"Janine W Y","non-dropping-particle":"","parse-names":false,"suffix":""},{"dropping-particle":"","family":"Gómez","given":"Yamenah","non-dropping-particle":"","parse-names":false,"suffix":""},{"dropping-particle":"","family":"Kuttler","given":"Sabine","non-dropping-particle":"","parse-names":false,"suffix":""},{"dropping-particle":"","family":"Röllin","given":"Lilian","non-dropping-particle":"","parse-names":false,"suffix":""},{"dropping-particle":"","family":"Stucki","given":"Dimitri","non-dropping-particle":"","parse-names":false,"suffix":""},{"dropping-particle":"","family":"Kölliker","given":"Mathias","non-dropping-particle":"","parse-names":false,"suffix":""}],"container-title":"Evolutionary Ecology","id":"ITEM-1","issued":{"date-parts":[["2012","8","3"]]},"page":"669-682","title":"One clutch or two clutches? Fitness correlates of coexisting alternative female life-histories in the European earwig","type":"article-journal","volume":"26"},"uris":["http://www.mendeley.com/documents/?uuid=86f8abbf-e031-4816-95a8-19e5b2f97ce6"]},{"id":"ITEM-2","itemData":{"DOI":"10.1007/s00442-016-3685-3","ISSN":"0029-8549","author":[{"dropping-particle":"","family":"Ratz","given":"Tom","non-dropping-particle":"","parse-names":false,"suffix":""},{"dropping-particle":"","family":"Kramer","given":"Jos","non-dropping-particle":"","parse-names":false,"suffix":""},{"dropping-particle":"","family":"Veuille","given":"Michel","non-dropping-particle":"","parse-names":false,"suffix":""},{"dropping-particle":"","family":"Meunier","given":"Joël","non-dropping-particle":"","parse-names":false,"suffix":""}],"container-title":"Oecologia","id":"ITEM-2","issue":"2","issued":{"date-parts":[["2016","10","21"]]},"page":"443-452","title":"The population determines whether and how life-history traits vary between reproductive events in an insect with maternal care","type":"article-journal","volume":"182"},"uris":["http://www.mendeley.com/documents/?uuid=7ce7c754-9744-4d04-91e0-e6dbaf09dde3"]},{"id":"ITEM-3","itemData":{"DOI":"10.1098/rspb.2015.1617","ISSN":"0962-8452","author":[{"dropping-particle":"","family":"Thesing","given":"Julia","non-dropping-particle":"","parse-names":false,"suffix":""},{"dropping-particle":"","family":"Kramer","given":"Jos","non-dropping-particle":"","parse-names":false,"suffix":""},{"dropping-particle":"","family":"Koch","given":"Lisa K","non-dropping-particle":"","parse-names":false,"suffix":""},{"dropping-particle":"","family":"Meunier","given":"Joël","non-dropping-particle":"","parse-names":false,"suffix":""}],"container-title":"Proceedings of the Royal Society of London B: Biological Sciences","id":"ITEM-3","issue":"1817","issued":{"date-parts":[["2015","10","22"]]},"page":"20151617","title":"Short-term benefits, but transgenerational costs of maternal loss in an insect with facultative maternal care","type":"article-journal","volume":"282"},"uris":["http://www.mendeley.com/documents/?uuid=c90f6e85-e109-46af-8322-ee56ec4288b1"]}],"mendeley":{"formattedCitation":"[41,42,44]","plainTextFormattedCitation":"[41,42,44]","previouslyFormattedCitation":"[42,46,58]"},"properties":{"noteIndex":0},"schema":"https://github.com/citation-style-language/schema/raw/master/csl-citation.json"}</w:instrText>
      </w:r>
      <w:r w:rsidR="00E17779" w:rsidRPr="000A3A1E">
        <w:rPr>
          <w:rFonts w:asciiTheme="minorHAnsi" w:hAnsiTheme="minorHAnsi" w:cstheme="minorHAnsi"/>
          <w:highlight w:val="yellow"/>
          <w:lang w:val="en-GB"/>
        </w:rPr>
        <w:fldChar w:fldCharType="separate"/>
      </w:r>
      <w:r w:rsidR="00167EE1" w:rsidRPr="000A3A1E">
        <w:rPr>
          <w:rFonts w:asciiTheme="minorHAnsi" w:hAnsiTheme="minorHAnsi" w:cstheme="minorHAnsi"/>
          <w:noProof/>
          <w:highlight w:val="yellow"/>
          <w:lang w:val="en-GB"/>
        </w:rPr>
        <w:t>[41,42,44]</w:t>
      </w:r>
      <w:r w:rsidR="00E17779" w:rsidRPr="000A3A1E">
        <w:rPr>
          <w:rFonts w:asciiTheme="minorHAnsi" w:hAnsiTheme="minorHAnsi" w:cstheme="minorHAnsi"/>
          <w:highlight w:val="yellow"/>
          <w:lang w:val="en-GB"/>
        </w:rPr>
        <w:fldChar w:fldCharType="end"/>
      </w:r>
      <w:r w:rsidR="00E17779" w:rsidRPr="000A3A1E">
        <w:rPr>
          <w:rFonts w:asciiTheme="minorHAnsi" w:hAnsiTheme="minorHAnsi" w:cstheme="minorHAnsi"/>
          <w:highlight w:val="yellow"/>
          <w:lang w:val="en-GB"/>
        </w:rPr>
        <w:t xml:space="preserve"> </w:t>
      </w:r>
      <w:r w:rsidR="00885147" w:rsidRPr="000A3A1E">
        <w:rPr>
          <w:rFonts w:asciiTheme="minorHAnsi" w:hAnsiTheme="minorHAnsi" w:cstheme="minorHAnsi"/>
          <w:highlight w:val="yellow"/>
          <w:lang w:val="en-GB"/>
        </w:rPr>
        <w:t>and thus likely reflects the natural variation in maternal care exhibited by earwig females.</w:t>
      </w:r>
      <w:bookmarkEnd w:id="31"/>
    </w:p>
    <w:p w14:paraId="3C8D3F5C" w14:textId="2A6D7F8D" w:rsidR="00F75FD8" w:rsidRPr="005D107C" w:rsidRDefault="00F75FD8" w:rsidP="004F108F">
      <w:pPr>
        <w:suppressLineNumbers/>
        <w:spacing w:line="480" w:lineRule="auto"/>
        <w:ind w:firstLine="720"/>
        <w:jc w:val="both"/>
        <w:rPr>
          <w:rFonts w:asciiTheme="minorHAnsi" w:hAnsiTheme="minorHAnsi" w:cstheme="minorHAnsi"/>
          <w:lang w:val="en-GB"/>
        </w:rPr>
      </w:pPr>
    </w:p>
    <w:p w14:paraId="33C5FC30" w14:textId="03C46C54" w:rsidR="00D723ED" w:rsidRPr="005D107C" w:rsidRDefault="00D723ED" w:rsidP="00D723ED">
      <w:pPr>
        <w:spacing w:line="480" w:lineRule="auto"/>
        <w:jc w:val="both"/>
        <w:rPr>
          <w:rFonts w:asciiTheme="minorHAnsi" w:hAnsiTheme="minorHAnsi" w:cstheme="minorHAnsi"/>
          <w:i/>
          <w:lang w:val="en-GB"/>
        </w:rPr>
      </w:pPr>
      <w:r w:rsidRPr="005D107C">
        <w:rPr>
          <w:rFonts w:asciiTheme="minorHAnsi" w:hAnsiTheme="minorHAnsi" w:cstheme="minorHAnsi"/>
          <w:i/>
          <w:lang w:val="en-GB"/>
        </w:rPr>
        <w:t xml:space="preserve">2.4 Measurements of </w:t>
      </w:r>
      <w:r w:rsidR="00BD5AC6" w:rsidRPr="005D107C">
        <w:rPr>
          <w:rFonts w:asciiTheme="minorHAnsi" w:hAnsiTheme="minorHAnsi" w:cstheme="minorHAnsi"/>
          <w:i/>
          <w:lang w:val="en-GB"/>
        </w:rPr>
        <w:t xml:space="preserve">the </w:t>
      </w:r>
      <w:r w:rsidR="008314FF" w:rsidRPr="005D107C">
        <w:rPr>
          <w:rFonts w:asciiTheme="minorHAnsi" w:hAnsiTheme="minorHAnsi" w:cstheme="minorHAnsi"/>
          <w:i/>
          <w:lang w:val="en-GB"/>
        </w:rPr>
        <w:t xml:space="preserve">24 other life-history traits in </w:t>
      </w:r>
      <w:r w:rsidR="00BD5AC6" w:rsidRPr="005D107C">
        <w:rPr>
          <w:rFonts w:asciiTheme="minorHAnsi" w:hAnsiTheme="minorHAnsi" w:cstheme="minorHAnsi"/>
          <w:i/>
          <w:lang w:val="en-GB"/>
        </w:rPr>
        <w:t>mothers</w:t>
      </w:r>
    </w:p>
    <w:p w14:paraId="105B9F1A" w14:textId="1A1C5201" w:rsidR="008314FF" w:rsidRPr="005D107C" w:rsidRDefault="00D723ED" w:rsidP="00555E31">
      <w:pPr>
        <w:spacing w:line="480" w:lineRule="auto"/>
        <w:jc w:val="both"/>
        <w:rPr>
          <w:rFonts w:asciiTheme="minorHAnsi" w:hAnsiTheme="minorHAnsi" w:cstheme="minorHAnsi"/>
          <w:lang w:val="en-GB"/>
        </w:rPr>
      </w:pPr>
      <w:r w:rsidRPr="005D107C">
        <w:rPr>
          <w:rFonts w:asciiTheme="minorHAnsi" w:hAnsiTheme="minorHAnsi" w:cstheme="minorHAnsi"/>
          <w:lang w:val="en-GB"/>
        </w:rPr>
        <w:t xml:space="preserve">We </w:t>
      </w:r>
      <w:r w:rsidR="005B4FDC" w:rsidRPr="005D107C">
        <w:rPr>
          <w:rFonts w:asciiTheme="minorHAnsi" w:hAnsiTheme="minorHAnsi" w:cstheme="minorHAnsi"/>
          <w:lang w:val="en-GB"/>
        </w:rPr>
        <w:t xml:space="preserve">used standard protocols to </w:t>
      </w:r>
      <w:r w:rsidRPr="005D107C">
        <w:rPr>
          <w:rFonts w:asciiTheme="minorHAnsi" w:hAnsiTheme="minorHAnsi" w:cstheme="minorHAnsi"/>
          <w:lang w:val="en-GB"/>
        </w:rPr>
        <w:t xml:space="preserve">test the effects of rifampicin on 7 proxies of </w:t>
      </w:r>
      <w:r w:rsidR="00346C85" w:rsidRPr="005D107C">
        <w:rPr>
          <w:rFonts w:asciiTheme="minorHAnsi" w:hAnsiTheme="minorHAnsi" w:cstheme="minorHAnsi"/>
          <w:lang w:val="en-GB"/>
        </w:rPr>
        <w:t xml:space="preserve">female </w:t>
      </w:r>
      <w:r w:rsidRPr="005D107C">
        <w:rPr>
          <w:rFonts w:asciiTheme="minorHAnsi" w:hAnsiTheme="minorHAnsi" w:cstheme="minorHAnsi"/>
          <w:lang w:val="en-GB"/>
        </w:rPr>
        <w:t xml:space="preserve">physiology, </w:t>
      </w:r>
      <w:r w:rsidR="007F7666" w:rsidRPr="005D107C">
        <w:rPr>
          <w:rFonts w:asciiTheme="minorHAnsi" w:hAnsiTheme="minorHAnsi" w:cstheme="minorHAnsi"/>
          <w:lang w:val="en-GB"/>
        </w:rPr>
        <w:t xml:space="preserve">as well as </w:t>
      </w:r>
      <w:r w:rsidRPr="005D107C">
        <w:rPr>
          <w:rFonts w:asciiTheme="minorHAnsi" w:hAnsiTheme="minorHAnsi" w:cstheme="minorHAnsi"/>
          <w:lang w:val="en-GB"/>
        </w:rPr>
        <w:t xml:space="preserve">16 proxies of female </w:t>
      </w:r>
      <w:r w:rsidR="003B597F" w:rsidRPr="005D107C">
        <w:rPr>
          <w:rFonts w:asciiTheme="minorHAnsi" w:hAnsiTheme="minorHAnsi" w:cstheme="minorHAnsi"/>
          <w:lang w:val="en-GB"/>
        </w:rPr>
        <w:t>reproducti</w:t>
      </w:r>
      <w:r w:rsidR="00E94983" w:rsidRPr="005D107C">
        <w:rPr>
          <w:rFonts w:asciiTheme="minorHAnsi" w:hAnsiTheme="minorHAnsi" w:cstheme="minorHAnsi"/>
          <w:lang w:val="en-GB"/>
        </w:rPr>
        <w:t xml:space="preserve">on </w:t>
      </w:r>
      <w:r w:rsidRPr="005D107C">
        <w:rPr>
          <w:rFonts w:asciiTheme="minorHAnsi" w:hAnsiTheme="minorHAnsi" w:cstheme="minorHAnsi"/>
          <w:lang w:val="en-GB"/>
        </w:rPr>
        <w:t>and female longevity</w:t>
      </w:r>
      <w:r w:rsidR="00405085" w:rsidRPr="005D107C">
        <w:rPr>
          <w:rFonts w:asciiTheme="minorHAnsi" w:hAnsiTheme="minorHAnsi" w:cstheme="minorHAnsi"/>
          <w:lang w:val="en-GB"/>
        </w:rPr>
        <w:t xml:space="preserve"> </w:t>
      </w:r>
      <w:r w:rsidR="00405085" w:rsidRPr="005D107C">
        <w:rPr>
          <w:rFonts w:asciiTheme="minorHAnsi" w:hAnsiTheme="minorHAnsi" w:cstheme="minorHAnsi"/>
          <w:lang w:val="en-GB"/>
        </w:rPr>
        <w:fldChar w:fldCharType="begin" w:fldLock="1"/>
      </w:r>
      <w:r w:rsidR="00167EE1" w:rsidRPr="005D107C">
        <w:rPr>
          <w:rFonts w:asciiTheme="minorHAnsi" w:hAnsiTheme="minorHAnsi" w:cstheme="minorHAnsi"/>
          <w:lang w:val="en-GB"/>
        </w:rPr>
        <w:instrText>ADDIN CSL_CITATION {"citationItems":[{"id":"ITEM-1","itemData":{"DOI":"10.1093/beheco/arw113","ISSN":"1045-2249","author":[{"dropping-particle":"","family":"Körner","given":"Maximilian","non-dropping-particle":"","parse-names":false,"suffix":""},{"dropping-particle":"","family":"Diehl","given":"Janina MC","non-dropping-particle":"","parse-names":false,"suffix":""},{"dropping-particle":"","family":"Meunier","given":"Joël","non-dropping-particle":"","parse-names":false,"suffix":""}],"container-title":"Behavioral Ecology","id":"ITEM-1","issue":"6","issued":{"date-parts":[["2016","7","8"]]},"page":"1775-1781","title":"Growing up with feces: benefits of allo-coprophagy in families of the European earwig","type":"article-journal","volume":"27"},"uris":["http://www.mendeley.com/documents/?uuid=2ee46714-f9a6-4bb0-8d07-47432bf93a6a"]},{"id":"ITEM-2","itemData":{"DOI":"10.1007/s10682-011-9510-x","ISSN":"0269-7653","abstract":"Whether to reproduce once or multiple times (semelparity vs. iteroparity) is a major life-history decision that organisms have to take. Mode of parity is usually con- sidered a species characteristic. However, recent models suggested that population prop- erties or condition-dependent fitness payoffs could help to maintain both life-history tactics within populations. In arthropods, semelparity was also hypothesised to be a critical pre- adaptation for the evolution of maternal care, semelparous females being predicted to provide more care due to the absence of costs on future reproduction. The aim of this study was to characterize potential fitness payoffs and levels of maternal care in semel- and itero- parous females of the European earwig Forficula auricularia. Based on 15 traits measured in 494 females and their nymphs, our results revealed that iteroparous females laid their first clutch earlier, had more eggs in their first clutch, gained more weight during the 2 weeks following hatching of the first clutch, but produced eggs that developed more slowly than semelparous females. Among iteroparous females, the sizes of first and second clutches were significantly and positively correlated, indicating no investment trade-off between reproductive events. Iteroparous females also provided more food than semelparous ones, a result contrasting with predictions that iteroparity is incompatible with the evolution of maternal care. Finally, a controlled breeding experiment reported full mating compatibility among offspring from females of the two modes of parity, confirming that both types of females belong to one single species. Overall, these results indicate that alternative modes of parity represent coexisting life-history tactics that are likely to be condition-dependent and associated with offspring development and specific levels of maternal care in earwigs.","author":[{"dropping-particle":"","family":"Meunier","given":"Joël","non-dropping-particle":"","parse-names":false,"suffix":""},{"dropping-particle":"","family":"Wong","given":"Janine W Y","non-dropping-particle":"","parse-names":false,"suffix":""},{"dropping-particle":"","family":"Gómez","given":"Yamenah","non-dropping-particle":"","parse-names":false,"suffix":""},{"dropping-particle":"","family":"Kuttler","given":"Sabine","non-dropping-particle":"","parse-names":false,"suffix":""},{"dropping-particle":"","family":"Röllin","given":"Lilian","non-dropping-particle":"","parse-names":false,"suffix":""},{"dropping-particle":"","family":"Stucki","given":"Dimitri","non-dropping-particle":"","parse-names":false,"suffix":""},{"dropping-particle":"","family":"Kölliker","given":"Mathias","non-dropping-particle":"","parse-names":false,"suffix":""}],"container-title":"Evolutionary Ecology","id":"ITEM-2","issued":{"date-parts":[["2012","8","3"]]},"page":"669-682","title":"One clutch or two clutches? Fitness correlates of coexisting alternative female life-histories in the European earwig","type":"article-journal","volume":"26"},"uris":["http://www.mendeley.com/documents/?uuid=86f8abbf-e031-4816-95a8-19e5b2f97ce6"]}],"mendeley":{"formattedCitation":"[42,59]","plainTextFormattedCitation":"[42,59]","previouslyFormattedCitation":"[46,59]"},"properties":{"noteIndex":0},"schema":"https://github.com/citation-style-language/schema/raw/master/csl-citation.json"}</w:instrText>
      </w:r>
      <w:r w:rsidR="00405085" w:rsidRPr="005D107C">
        <w:rPr>
          <w:rFonts w:asciiTheme="minorHAnsi" w:hAnsiTheme="minorHAnsi" w:cstheme="minorHAnsi"/>
          <w:lang w:val="en-GB"/>
        </w:rPr>
        <w:fldChar w:fldCharType="separate"/>
      </w:r>
      <w:r w:rsidR="00167EE1" w:rsidRPr="005D107C">
        <w:rPr>
          <w:rFonts w:asciiTheme="minorHAnsi" w:hAnsiTheme="minorHAnsi" w:cstheme="minorHAnsi"/>
          <w:noProof/>
          <w:lang w:val="en-GB"/>
        </w:rPr>
        <w:t>[42,59]</w:t>
      </w:r>
      <w:r w:rsidR="00405085" w:rsidRPr="005D107C">
        <w:rPr>
          <w:rFonts w:asciiTheme="minorHAnsi" w:hAnsiTheme="minorHAnsi" w:cstheme="minorHAnsi"/>
          <w:lang w:val="en-GB"/>
        </w:rPr>
        <w:fldChar w:fldCharType="end"/>
      </w:r>
      <w:r w:rsidRPr="005D107C">
        <w:rPr>
          <w:rFonts w:asciiTheme="minorHAnsi" w:hAnsiTheme="minorHAnsi" w:cstheme="minorHAnsi"/>
          <w:lang w:val="en-GB"/>
        </w:rPr>
        <w:t xml:space="preserve">. </w:t>
      </w:r>
      <w:bookmarkStart w:id="32" w:name="_Hlk62047503"/>
      <w:r w:rsidR="00F3597B" w:rsidRPr="000A3A1E">
        <w:rPr>
          <w:rFonts w:asciiTheme="minorHAnsi" w:hAnsiTheme="minorHAnsi" w:cstheme="minorHAnsi"/>
          <w:highlight w:val="yellow"/>
          <w:lang w:val="en-GB"/>
        </w:rPr>
        <w:t>P</w:t>
      </w:r>
      <w:r w:rsidR="003B2C43" w:rsidRPr="000A3A1E">
        <w:rPr>
          <w:rFonts w:asciiTheme="minorHAnsi" w:hAnsiTheme="minorHAnsi" w:cstheme="minorHAnsi"/>
          <w:highlight w:val="yellow"/>
          <w:lang w:val="en-GB"/>
        </w:rPr>
        <w:t>roxies of f</w:t>
      </w:r>
      <w:r w:rsidR="00F61062" w:rsidRPr="000A3A1E">
        <w:rPr>
          <w:rFonts w:asciiTheme="minorHAnsi" w:hAnsiTheme="minorHAnsi" w:cstheme="minorHAnsi"/>
          <w:highlight w:val="yellow"/>
          <w:lang w:val="en-GB"/>
        </w:rPr>
        <w:t>emales’</w:t>
      </w:r>
      <w:r w:rsidRPr="000A3A1E">
        <w:rPr>
          <w:rFonts w:asciiTheme="minorHAnsi" w:hAnsiTheme="minorHAnsi" w:cstheme="minorHAnsi"/>
          <w:highlight w:val="yellow"/>
          <w:lang w:val="en-GB"/>
        </w:rPr>
        <w:t xml:space="preserve"> </w:t>
      </w:r>
      <w:r w:rsidRPr="000A3A1E">
        <w:rPr>
          <w:rFonts w:asciiTheme="minorHAnsi" w:hAnsiTheme="minorHAnsi" w:cstheme="minorHAnsi"/>
          <w:highlight w:val="yellow"/>
          <w:lang w:val="en-GB"/>
        </w:rPr>
        <w:lastRenderedPageBreak/>
        <w:t>physiolog</w:t>
      </w:r>
      <w:r w:rsidR="003B2C43" w:rsidRPr="000A3A1E">
        <w:rPr>
          <w:rFonts w:asciiTheme="minorHAnsi" w:hAnsiTheme="minorHAnsi" w:cstheme="minorHAnsi"/>
          <w:highlight w:val="yellow"/>
          <w:lang w:val="en-GB"/>
        </w:rPr>
        <w:t xml:space="preserve">y </w:t>
      </w:r>
      <w:r w:rsidR="00F61062" w:rsidRPr="000A3A1E">
        <w:rPr>
          <w:rFonts w:asciiTheme="minorHAnsi" w:hAnsiTheme="minorHAnsi" w:cstheme="minorHAnsi"/>
          <w:highlight w:val="yellow"/>
          <w:lang w:val="en-GB"/>
        </w:rPr>
        <w:t xml:space="preserve">were </w:t>
      </w:r>
      <w:r w:rsidRPr="000A3A1E">
        <w:rPr>
          <w:rFonts w:asciiTheme="minorHAnsi" w:hAnsiTheme="minorHAnsi" w:cstheme="minorHAnsi"/>
          <w:highlight w:val="yellow"/>
          <w:lang w:val="en-GB"/>
        </w:rPr>
        <w:t>the</w:t>
      </w:r>
      <w:r w:rsidR="003B2C43" w:rsidRPr="000A3A1E">
        <w:rPr>
          <w:rFonts w:asciiTheme="minorHAnsi" w:hAnsiTheme="minorHAnsi" w:cstheme="minorHAnsi"/>
          <w:highlight w:val="yellow"/>
          <w:lang w:val="en-GB"/>
        </w:rPr>
        <w:t xml:space="preserve"> </w:t>
      </w:r>
      <w:r w:rsidR="000B706E" w:rsidRPr="000A3A1E">
        <w:rPr>
          <w:rFonts w:asciiTheme="minorHAnsi" w:hAnsiTheme="minorHAnsi" w:cstheme="minorHAnsi"/>
          <w:highlight w:val="yellow"/>
          <w:lang w:val="en-GB"/>
        </w:rPr>
        <w:t xml:space="preserve">number of </w:t>
      </w:r>
      <w:proofErr w:type="spellStart"/>
      <w:r w:rsidRPr="000A3A1E">
        <w:rPr>
          <w:rFonts w:asciiTheme="minorHAnsi" w:hAnsiTheme="minorHAnsi" w:cstheme="minorHAnsi"/>
          <w:highlight w:val="yellow"/>
          <w:lang w:val="en-GB"/>
        </w:rPr>
        <w:t>feces</w:t>
      </w:r>
      <w:proofErr w:type="spellEnd"/>
      <w:r w:rsidRPr="000A3A1E">
        <w:rPr>
          <w:rFonts w:asciiTheme="minorHAnsi" w:hAnsiTheme="minorHAnsi" w:cstheme="minorHAnsi"/>
          <w:highlight w:val="yellow"/>
          <w:lang w:val="en-GB"/>
        </w:rPr>
        <w:t xml:space="preserve"> </w:t>
      </w:r>
      <w:r w:rsidR="000B706E" w:rsidRPr="000A3A1E">
        <w:rPr>
          <w:rFonts w:asciiTheme="minorHAnsi" w:hAnsiTheme="minorHAnsi" w:cstheme="minorHAnsi"/>
          <w:highlight w:val="yellow"/>
          <w:lang w:val="en-GB"/>
        </w:rPr>
        <w:t>pellets produce</w:t>
      </w:r>
      <w:r w:rsidR="00F61062" w:rsidRPr="000A3A1E">
        <w:rPr>
          <w:rFonts w:asciiTheme="minorHAnsi" w:hAnsiTheme="minorHAnsi" w:cstheme="minorHAnsi"/>
          <w:highlight w:val="yellow"/>
          <w:lang w:val="en-GB"/>
        </w:rPr>
        <w:t xml:space="preserve">d per 24 hours (a number </w:t>
      </w:r>
      <w:r w:rsidR="000B706E" w:rsidRPr="000A3A1E">
        <w:rPr>
          <w:rFonts w:asciiTheme="minorHAnsi" w:hAnsiTheme="minorHAnsi" w:cstheme="minorHAnsi"/>
          <w:highlight w:val="yellow"/>
          <w:lang w:val="en-GB"/>
        </w:rPr>
        <w:t>positively associated with</w:t>
      </w:r>
      <w:r w:rsidRPr="000A3A1E">
        <w:rPr>
          <w:rFonts w:asciiTheme="minorHAnsi" w:hAnsiTheme="minorHAnsi" w:cstheme="minorHAnsi"/>
          <w:highlight w:val="yellow"/>
          <w:lang w:val="en-GB"/>
        </w:rPr>
        <w:t xml:space="preserve"> their digestive/foraging activity</w:t>
      </w:r>
      <w:r w:rsidR="000B706E" w:rsidRPr="000A3A1E">
        <w:rPr>
          <w:rFonts w:asciiTheme="minorHAnsi" w:hAnsiTheme="minorHAnsi" w:cstheme="minorHAnsi"/>
          <w:highlight w:val="yellow"/>
          <w:lang w:val="en-GB"/>
        </w:rPr>
        <w:t xml:space="preserve"> </w:t>
      </w:r>
      <w:r w:rsidR="000B706E" w:rsidRPr="000A3A1E">
        <w:rPr>
          <w:rFonts w:asciiTheme="minorHAnsi" w:hAnsiTheme="minorHAnsi" w:cstheme="minorHAnsi"/>
          <w:highlight w:val="yellow"/>
          <w:lang w:val="en-GB"/>
        </w:rPr>
        <w:fldChar w:fldCharType="begin" w:fldLock="1"/>
      </w:r>
      <w:r w:rsidR="00235405" w:rsidRPr="000A3A1E">
        <w:rPr>
          <w:rFonts w:asciiTheme="minorHAnsi" w:hAnsiTheme="minorHAnsi" w:cstheme="minorHAnsi"/>
          <w:highlight w:val="yellow"/>
          <w:lang w:val="en-GB"/>
        </w:rPr>
        <w:instrText>ADDIN CSL_CITATION {"citationItems":[{"id":"ITEM-1","itemData":{"DOI":"10.1016/j.ijpara.2020.01.007","ISSN":"00207519","PMID":"32224124","abstract":"Studying the costs and benefits of host-parasite interactions is of central importance to shed light on the evolutionary drivers of host life history traits. Although gregarines (Apicomplexa: Sporozoa) are one of the most frequent parasites in the gut of invertebrates, the diversity of its potential impacts on a host remains poorly explored. In this study, we addressed this gap in knowledge by investigating the prevalence of natural infections by the gregarine Gregarina ovata and testing how these infections shape a large set of morphological, behavioural and physiological traits in the European earwig Forficula auricularia. Our results first show that G. ovata was present in 76.8% of 573 field-sampled earwigs, and that its prevalence was both higher in males compared with females and increased between July and September. The load of G. ovata in the infected individuals was higher in males than females, but this sex difference vanished during the season. Our experiments then surprisingly revealed apparent benefits of G. ovata infections. Food-deprived hosts survived longer when they exhibited high compared with low gregarine loads. Moreover, the presence of gregarines was associated with a reduced phenoloxidase activity, indicating a lower immune resistance or a higher immune tolerance of the infected hosts. By contrast, we found no effect of G. ovata presence and number on earwigs’ development (eye distance, forceps length), activity, food consumption or resistance against a fungal pathogen. Overall, our findings suggest that G. ovata could be involved in a mutualistic relationship with the European earwig. Given the ubiquitous presence of gregarines among invertebrates, our data also suggest that this common member of insect gut flora could have a broad and positive role in the life history of many host species.","author":[{"dropping-particle":"","family":"Arcila","given":"Francisco","non-dropping-particle":"","parse-names":false,"suffix":""},{"dropping-particle":"","family":"Meunier","given":"Joël","non-dropping-particle":"","parse-names":false,"suffix":""}],"container-title":"International Journal for Parasitology","id":"ITEM-1","issue":"6-7","issued":{"date-parts":[["2020","6"]]},"page":"461-469","publisher":"Australian Society for Parasitology","title":"Friend or foe? The apparent benefits of gregarine (Apicomplexa: Sporozoa) infection in the European earwig","type":"article-journal","volume":"50"},"uris":["http://www.mendeley.com/documents/?uuid=11d19b11-085c-4d41-8380-3a9c21e08593"]}],"mendeley":{"formattedCitation":"[60]","plainTextFormattedCitation":"[60]","previouslyFormattedCitation":"[60]"},"properties":{"noteIndex":0},"schema":"https://github.com/citation-style-language/schema/raw/master/csl-citation.json"}</w:instrText>
      </w:r>
      <w:r w:rsidR="000B706E" w:rsidRPr="000A3A1E">
        <w:rPr>
          <w:rFonts w:asciiTheme="minorHAnsi" w:hAnsiTheme="minorHAnsi" w:cstheme="minorHAnsi"/>
          <w:highlight w:val="yellow"/>
          <w:lang w:val="en-GB"/>
        </w:rPr>
        <w:fldChar w:fldCharType="separate"/>
      </w:r>
      <w:r w:rsidR="00725762" w:rsidRPr="000A3A1E">
        <w:rPr>
          <w:rFonts w:asciiTheme="minorHAnsi" w:hAnsiTheme="minorHAnsi" w:cstheme="minorHAnsi"/>
          <w:noProof/>
          <w:highlight w:val="yellow"/>
          <w:lang w:val="en-GB"/>
        </w:rPr>
        <w:t>[60]</w:t>
      </w:r>
      <w:r w:rsidR="000B706E" w:rsidRPr="000A3A1E">
        <w:rPr>
          <w:rFonts w:asciiTheme="minorHAnsi" w:hAnsiTheme="minorHAnsi" w:cstheme="minorHAnsi"/>
          <w:highlight w:val="yellow"/>
          <w:lang w:val="en-GB"/>
        </w:rPr>
        <w:fldChar w:fldCharType="end"/>
      </w:r>
      <w:r w:rsidR="00F61062" w:rsidRPr="000A3A1E">
        <w:rPr>
          <w:rFonts w:asciiTheme="minorHAnsi" w:hAnsiTheme="minorHAnsi" w:cstheme="minorHAnsi"/>
          <w:highlight w:val="yellow"/>
          <w:lang w:val="en-GB"/>
        </w:rPr>
        <w:t>)</w:t>
      </w:r>
      <w:r w:rsidRPr="000A3A1E">
        <w:rPr>
          <w:rFonts w:asciiTheme="minorHAnsi" w:hAnsiTheme="minorHAnsi" w:cstheme="minorHAnsi"/>
          <w:highlight w:val="yellow"/>
          <w:lang w:val="en-GB"/>
        </w:rPr>
        <w:t xml:space="preserve"> and</w:t>
      </w:r>
      <w:r w:rsidR="0093645C" w:rsidRPr="000A3A1E">
        <w:rPr>
          <w:rFonts w:asciiTheme="minorHAnsi" w:hAnsiTheme="minorHAnsi" w:cstheme="minorHAnsi"/>
          <w:highlight w:val="yellow"/>
          <w:lang w:val="en-GB"/>
        </w:rPr>
        <w:t xml:space="preserve"> </w:t>
      </w:r>
      <w:r w:rsidR="00F61062" w:rsidRPr="000A3A1E">
        <w:rPr>
          <w:rFonts w:asciiTheme="minorHAnsi" w:hAnsiTheme="minorHAnsi" w:cstheme="minorHAnsi"/>
          <w:highlight w:val="yellow"/>
          <w:lang w:val="en-GB"/>
        </w:rPr>
        <w:t xml:space="preserve">the </w:t>
      </w:r>
      <w:r w:rsidR="00F3597B" w:rsidRPr="000A3A1E">
        <w:rPr>
          <w:rFonts w:asciiTheme="minorHAnsi" w:hAnsiTheme="minorHAnsi" w:cstheme="minorHAnsi"/>
          <w:highlight w:val="yellow"/>
          <w:lang w:val="en-GB"/>
        </w:rPr>
        <w:t xml:space="preserve">gain in fresh weight </w:t>
      </w:r>
      <w:r w:rsidRPr="000A3A1E">
        <w:rPr>
          <w:rFonts w:asciiTheme="minorHAnsi" w:hAnsiTheme="minorHAnsi" w:cstheme="minorHAnsi"/>
          <w:highlight w:val="yellow"/>
          <w:lang w:val="en-GB"/>
        </w:rPr>
        <w:t>between two life stages.</w:t>
      </w:r>
      <w:r w:rsidRPr="005D107C">
        <w:rPr>
          <w:rFonts w:asciiTheme="minorHAnsi" w:hAnsiTheme="minorHAnsi" w:cstheme="minorHAnsi"/>
          <w:lang w:val="en-GB"/>
        </w:rPr>
        <w:t xml:space="preserve"> </w:t>
      </w:r>
      <w:bookmarkEnd w:id="32"/>
      <w:proofErr w:type="spellStart"/>
      <w:r w:rsidR="00405085" w:rsidRPr="005D107C">
        <w:rPr>
          <w:rFonts w:asciiTheme="minorHAnsi" w:hAnsiTheme="minorHAnsi" w:cstheme="minorHAnsi"/>
          <w:lang w:val="en-GB"/>
        </w:rPr>
        <w:t>Feces</w:t>
      </w:r>
      <w:proofErr w:type="spellEnd"/>
      <w:r w:rsidR="00405085" w:rsidRPr="005D107C">
        <w:rPr>
          <w:rFonts w:asciiTheme="minorHAnsi" w:hAnsiTheme="minorHAnsi" w:cstheme="minorHAnsi"/>
          <w:lang w:val="en-GB"/>
        </w:rPr>
        <w:t xml:space="preserve"> production was measured</w:t>
      </w:r>
      <w:r w:rsidR="00412A5E" w:rsidRPr="005D107C">
        <w:rPr>
          <w:rFonts w:asciiTheme="minorHAnsi" w:hAnsiTheme="minorHAnsi" w:cstheme="minorHAnsi"/>
          <w:lang w:val="en-GB"/>
        </w:rPr>
        <w:t xml:space="preserve"> two </w:t>
      </w:r>
      <w:r w:rsidR="00405085" w:rsidRPr="005D107C">
        <w:rPr>
          <w:rFonts w:asciiTheme="minorHAnsi" w:hAnsiTheme="minorHAnsi" w:cstheme="minorHAnsi"/>
          <w:lang w:val="en-GB"/>
        </w:rPr>
        <w:t xml:space="preserve">months after the beginning of the treatments. Females were isolated in a new Petri Dish for 24 hours, after which we counted the number of </w:t>
      </w:r>
      <w:proofErr w:type="spellStart"/>
      <w:r w:rsidR="00405085" w:rsidRPr="005D107C">
        <w:rPr>
          <w:rFonts w:asciiTheme="minorHAnsi" w:hAnsiTheme="minorHAnsi" w:cstheme="minorHAnsi"/>
          <w:lang w:val="en-GB"/>
        </w:rPr>
        <w:t>feces</w:t>
      </w:r>
      <w:proofErr w:type="spellEnd"/>
      <w:r w:rsidR="00405085" w:rsidRPr="005D107C">
        <w:rPr>
          <w:rFonts w:asciiTheme="minorHAnsi" w:hAnsiTheme="minorHAnsi" w:cstheme="minorHAnsi"/>
          <w:lang w:val="en-GB"/>
        </w:rPr>
        <w:t xml:space="preserve"> pellets present on the ground. </w:t>
      </w:r>
      <w:r w:rsidRPr="005D107C">
        <w:rPr>
          <w:rFonts w:asciiTheme="minorHAnsi" w:hAnsiTheme="minorHAnsi" w:cstheme="minorHAnsi"/>
          <w:lang w:val="en-GB"/>
        </w:rPr>
        <w:t>The weight gain</w:t>
      </w:r>
      <w:r w:rsidR="002A401A" w:rsidRPr="005D107C">
        <w:rPr>
          <w:rFonts w:asciiTheme="minorHAnsi" w:hAnsiTheme="minorHAnsi" w:cstheme="minorHAnsi"/>
          <w:lang w:val="en-GB"/>
        </w:rPr>
        <w:t xml:space="preserve">ed by </w:t>
      </w:r>
      <w:r w:rsidRPr="005D107C">
        <w:rPr>
          <w:rFonts w:asciiTheme="minorHAnsi" w:hAnsiTheme="minorHAnsi" w:cstheme="minorHAnsi"/>
          <w:lang w:val="en-GB"/>
        </w:rPr>
        <w:t>each female w</w:t>
      </w:r>
      <w:r w:rsidR="002A401A" w:rsidRPr="005D107C">
        <w:rPr>
          <w:rFonts w:asciiTheme="minorHAnsi" w:hAnsiTheme="minorHAnsi" w:cstheme="minorHAnsi"/>
          <w:lang w:val="en-GB"/>
        </w:rPr>
        <w:t>as</w:t>
      </w:r>
      <w:r w:rsidRPr="005D107C">
        <w:rPr>
          <w:rFonts w:asciiTheme="minorHAnsi" w:hAnsiTheme="minorHAnsi" w:cstheme="minorHAnsi"/>
          <w:lang w:val="en-GB"/>
        </w:rPr>
        <w:t xml:space="preserve"> measured between the day</w:t>
      </w:r>
      <w:r w:rsidR="002A401A" w:rsidRPr="005D107C">
        <w:rPr>
          <w:rFonts w:asciiTheme="minorHAnsi" w:hAnsiTheme="minorHAnsi" w:cstheme="minorHAnsi"/>
          <w:lang w:val="en-GB"/>
        </w:rPr>
        <w:t>s</w:t>
      </w:r>
      <w:r w:rsidRPr="005D107C">
        <w:rPr>
          <w:rFonts w:asciiTheme="minorHAnsi" w:hAnsiTheme="minorHAnsi" w:cstheme="minorHAnsi"/>
          <w:lang w:val="en-GB"/>
        </w:rPr>
        <w:t xml:space="preserve"> of adult emergence and </w:t>
      </w:r>
      <w:r w:rsidR="00CB6B99" w:rsidRPr="005D107C">
        <w:rPr>
          <w:rFonts w:asciiTheme="minorHAnsi" w:hAnsiTheme="minorHAnsi" w:cstheme="minorHAnsi"/>
          <w:lang w:val="en-GB"/>
        </w:rPr>
        <w:t>oviposition</w:t>
      </w:r>
      <w:r w:rsidRPr="005D107C">
        <w:rPr>
          <w:rFonts w:asciiTheme="minorHAnsi" w:hAnsiTheme="minorHAnsi" w:cstheme="minorHAnsi"/>
          <w:lang w:val="en-GB"/>
        </w:rPr>
        <w:t xml:space="preserve">, and between the days of </w:t>
      </w:r>
      <w:r w:rsidR="00CB6B99" w:rsidRPr="005D107C">
        <w:rPr>
          <w:rFonts w:asciiTheme="minorHAnsi" w:hAnsiTheme="minorHAnsi" w:cstheme="minorHAnsi"/>
          <w:lang w:val="en-GB"/>
        </w:rPr>
        <w:t>oviposition</w:t>
      </w:r>
      <w:r w:rsidRPr="005D107C">
        <w:rPr>
          <w:rFonts w:asciiTheme="minorHAnsi" w:hAnsiTheme="minorHAnsi" w:cstheme="minorHAnsi"/>
          <w:lang w:val="en-GB"/>
        </w:rPr>
        <w:t xml:space="preserve"> and egg hatching. </w:t>
      </w:r>
      <w:r w:rsidR="003B597F" w:rsidRPr="005D107C">
        <w:rPr>
          <w:rFonts w:asciiTheme="minorHAnsi" w:hAnsiTheme="minorHAnsi" w:cstheme="minorHAnsi"/>
          <w:lang w:val="en-GB"/>
        </w:rPr>
        <w:t>Proxies of female reproducti</w:t>
      </w:r>
      <w:r w:rsidR="00E94983" w:rsidRPr="005D107C">
        <w:rPr>
          <w:rFonts w:asciiTheme="minorHAnsi" w:hAnsiTheme="minorHAnsi" w:cstheme="minorHAnsi"/>
          <w:lang w:val="en-GB"/>
        </w:rPr>
        <w:t xml:space="preserve">on </w:t>
      </w:r>
      <w:r w:rsidR="003B597F" w:rsidRPr="005D107C">
        <w:rPr>
          <w:rFonts w:asciiTheme="minorHAnsi" w:hAnsiTheme="minorHAnsi" w:cstheme="minorHAnsi"/>
          <w:lang w:val="en-GB"/>
        </w:rPr>
        <w:t xml:space="preserve">were </w:t>
      </w:r>
      <w:r w:rsidR="00052312" w:rsidRPr="005D107C">
        <w:rPr>
          <w:rFonts w:asciiTheme="minorHAnsi" w:hAnsiTheme="minorHAnsi" w:cstheme="minorHAnsi"/>
          <w:lang w:val="en-GB"/>
        </w:rPr>
        <w:t>measured in</w:t>
      </w:r>
      <w:r w:rsidRPr="005D107C">
        <w:rPr>
          <w:rFonts w:asciiTheme="minorHAnsi" w:hAnsiTheme="minorHAnsi" w:cstheme="minorHAnsi"/>
          <w:lang w:val="en-GB"/>
        </w:rPr>
        <w:t xml:space="preserve"> the </w:t>
      </w:r>
      <w:r w:rsidR="0064636E" w:rsidRPr="005D107C">
        <w:rPr>
          <w:rFonts w:asciiTheme="minorHAnsi" w:hAnsiTheme="minorHAnsi" w:cstheme="minorHAnsi"/>
          <w:lang w:val="en-GB"/>
        </w:rPr>
        <w:t>1</w:t>
      </w:r>
      <w:r w:rsidR="0064636E" w:rsidRPr="005D107C">
        <w:rPr>
          <w:rFonts w:asciiTheme="minorHAnsi" w:hAnsiTheme="minorHAnsi" w:cstheme="minorHAnsi"/>
          <w:vertAlign w:val="superscript"/>
          <w:lang w:val="en-GB"/>
        </w:rPr>
        <w:t>st</w:t>
      </w:r>
      <w:r w:rsidR="0064636E" w:rsidRPr="005D107C">
        <w:rPr>
          <w:rFonts w:asciiTheme="minorHAnsi" w:hAnsiTheme="minorHAnsi" w:cstheme="minorHAnsi"/>
          <w:lang w:val="en-GB"/>
        </w:rPr>
        <w:t xml:space="preserve"> </w:t>
      </w:r>
      <w:r w:rsidRPr="005D107C">
        <w:rPr>
          <w:rFonts w:asciiTheme="minorHAnsi" w:hAnsiTheme="minorHAnsi" w:cstheme="minorHAnsi"/>
          <w:lang w:val="en-GB"/>
        </w:rPr>
        <w:t xml:space="preserve">and </w:t>
      </w:r>
      <w:r w:rsidR="0064636E" w:rsidRPr="005D107C">
        <w:rPr>
          <w:rFonts w:asciiTheme="minorHAnsi" w:hAnsiTheme="minorHAnsi" w:cstheme="minorHAnsi"/>
          <w:lang w:val="en-GB"/>
        </w:rPr>
        <w:t>2</w:t>
      </w:r>
      <w:r w:rsidR="0064636E" w:rsidRPr="005D107C">
        <w:rPr>
          <w:rFonts w:asciiTheme="minorHAnsi" w:hAnsiTheme="minorHAnsi" w:cstheme="minorHAnsi"/>
          <w:vertAlign w:val="superscript"/>
          <w:lang w:val="en-GB"/>
        </w:rPr>
        <w:t>nd</w:t>
      </w:r>
      <w:r w:rsidR="0064636E" w:rsidRPr="005D107C">
        <w:rPr>
          <w:rFonts w:asciiTheme="minorHAnsi" w:hAnsiTheme="minorHAnsi" w:cstheme="minorHAnsi"/>
          <w:lang w:val="en-GB"/>
        </w:rPr>
        <w:t xml:space="preserve"> </w:t>
      </w:r>
      <w:r w:rsidRPr="005D107C">
        <w:rPr>
          <w:rFonts w:asciiTheme="minorHAnsi" w:hAnsiTheme="minorHAnsi" w:cstheme="minorHAnsi"/>
          <w:lang w:val="en-GB"/>
        </w:rPr>
        <w:t xml:space="preserve">clutches (if any) </w:t>
      </w:r>
      <w:r w:rsidR="00052312" w:rsidRPr="005D107C">
        <w:rPr>
          <w:rFonts w:asciiTheme="minorHAnsi" w:hAnsiTheme="minorHAnsi" w:cstheme="minorHAnsi"/>
          <w:lang w:val="en-GB"/>
        </w:rPr>
        <w:t>by counting</w:t>
      </w:r>
      <w:r w:rsidRPr="005D107C">
        <w:rPr>
          <w:rFonts w:asciiTheme="minorHAnsi" w:hAnsiTheme="minorHAnsi" w:cstheme="minorHAnsi"/>
          <w:lang w:val="en-GB"/>
        </w:rPr>
        <w:t xml:space="preserve"> the number of eggs produced,</w:t>
      </w:r>
      <w:r w:rsidR="00405085" w:rsidRPr="005D107C">
        <w:rPr>
          <w:rFonts w:asciiTheme="minorHAnsi" w:hAnsiTheme="minorHAnsi" w:cstheme="minorHAnsi"/>
          <w:lang w:val="en-GB"/>
        </w:rPr>
        <w:t xml:space="preserve"> the </w:t>
      </w:r>
      <w:r w:rsidRPr="005D107C">
        <w:rPr>
          <w:rFonts w:asciiTheme="minorHAnsi" w:hAnsiTheme="minorHAnsi" w:cstheme="minorHAnsi"/>
          <w:lang w:val="en-GB"/>
        </w:rPr>
        <w:t xml:space="preserve">number of days between oviposition and egg hatching (egg development time), </w:t>
      </w:r>
      <w:r w:rsidR="00052312" w:rsidRPr="005D107C">
        <w:rPr>
          <w:rFonts w:asciiTheme="minorHAnsi" w:hAnsiTheme="minorHAnsi" w:cstheme="minorHAnsi"/>
          <w:lang w:val="en-GB"/>
        </w:rPr>
        <w:t xml:space="preserve">and </w:t>
      </w:r>
      <w:r w:rsidR="00346C85" w:rsidRPr="005D107C">
        <w:rPr>
          <w:rFonts w:asciiTheme="minorHAnsi" w:hAnsiTheme="minorHAnsi" w:cstheme="minorHAnsi"/>
          <w:lang w:val="en-GB"/>
        </w:rPr>
        <w:t xml:space="preserve">by </w:t>
      </w:r>
      <w:r w:rsidR="00052312" w:rsidRPr="005D107C">
        <w:rPr>
          <w:rFonts w:asciiTheme="minorHAnsi" w:hAnsiTheme="minorHAnsi" w:cstheme="minorHAnsi"/>
          <w:lang w:val="en-GB"/>
        </w:rPr>
        <w:t xml:space="preserve">measuring the mean egg weight at oviposition, </w:t>
      </w:r>
      <w:r w:rsidR="00405085" w:rsidRPr="005D107C">
        <w:rPr>
          <w:rFonts w:asciiTheme="minorHAnsi" w:hAnsiTheme="minorHAnsi" w:cstheme="minorHAnsi"/>
          <w:lang w:val="en-GB"/>
        </w:rPr>
        <w:t xml:space="preserve">the </w:t>
      </w:r>
      <w:r w:rsidRPr="005D107C">
        <w:rPr>
          <w:rFonts w:asciiTheme="minorHAnsi" w:hAnsiTheme="minorHAnsi" w:cstheme="minorHAnsi"/>
          <w:lang w:val="en-GB"/>
        </w:rPr>
        <w:t>egg hatching rate</w:t>
      </w:r>
      <w:r w:rsidR="00346C85" w:rsidRPr="005D107C">
        <w:rPr>
          <w:rFonts w:asciiTheme="minorHAnsi" w:hAnsiTheme="minorHAnsi" w:cstheme="minorHAnsi"/>
          <w:lang w:val="en-GB"/>
        </w:rPr>
        <w:t>,</w:t>
      </w:r>
      <w:r w:rsidRPr="005D107C">
        <w:rPr>
          <w:rFonts w:asciiTheme="minorHAnsi" w:hAnsiTheme="minorHAnsi" w:cstheme="minorHAnsi"/>
          <w:lang w:val="en-GB"/>
        </w:rPr>
        <w:t xml:space="preserve"> and </w:t>
      </w:r>
      <w:r w:rsidR="00405085" w:rsidRPr="005D107C">
        <w:rPr>
          <w:rFonts w:asciiTheme="minorHAnsi" w:hAnsiTheme="minorHAnsi" w:cstheme="minorHAnsi"/>
          <w:lang w:val="en-GB"/>
        </w:rPr>
        <w:t xml:space="preserve">the </w:t>
      </w:r>
      <w:r w:rsidRPr="005D107C">
        <w:rPr>
          <w:rFonts w:asciiTheme="minorHAnsi" w:hAnsiTheme="minorHAnsi" w:cstheme="minorHAnsi"/>
          <w:lang w:val="en-GB"/>
        </w:rPr>
        <w:t xml:space="preserve">mean </w:t>
      </w:r>
      <w:r w:rsidR="00346C85" w:rsidRPr="005D107C">
        <w:rPr>
          <w:rFonts w:asciiTheme="minorHAnsi" w:hAnsiTheme="minorHAnsi" w:cstheme="minorHAnsi"/>
          <w:lang w:val="en-GB"/>
        </w:rPr>
        <w:t xml:space="preserve">offspring </w:t>
      </w:r>
      <w:r w:rsidRPr="005D107C">
        <w:rPr>
          <w:rFonts w:asciiTheme="minorHAnsi" w:hAnsiTheme="minorHAnsi" w:cstheme="minorHAnsi"/>
          <w:lang w:val="en-GB"/>
        </w:rPr>
        <w:t xml:space="preserve">weight at </w:t>
      </w:r>
      <w:r w:rsidR="00405085" w:rsidRPr="005D107C">
        <w:rPr>
          <w:rFonts w:asciiTheme="minorHAnsi" w:hAnsiTheme="minorHAnsi" w:cstheme="minorHAnsi"/>
          <w:lang w:val="en-GB"/>
        </w:rPr>
        <w:t xml:space="preserve">egg </w:t>
      </w:r>
      <w:r w:rsidRPr="005D107C">
        <w:rPr>
          <w:rFonts w:asciiTheme="minorHAnsi" w:hAnsiTheme="minorHAnsi" w:cstheme="minorHAnsi"/>
          <w:lang w:val="en-GB"/>
        </w:rPr>
        <w:t xml:space="preserve">hatching. </w:t>
      </w:r>
      <w:r w:rsidR="00405085" w:rsidRPr="005D107C">
        <w:rPr>
          <w:rFonts w:asciiTheme="minorHAnsi" w:hAnsiTheme="minorHAnsi" w:cstheme="minorHAnsi"/>
          <w:lang w:val="en-GB"/>
        </w:rPr>
        <w:t xml:space="preserve">We also counted </w:t>
      </w:r>
      <w:r w:rsidRPr="005D107C">
        <w:rPr>
          <w:rFonts w:asciiTheme="minorHAnsi" w:hAnsiTheme="minorHAnsi" w:cstheme="minorHAnsi"/>
          <w:lang w:val="en-GB"/>
        </w:rPr>
        <w:t xml:space="preserve">the number of days between </w:t>
      </w:r>
      <w:r w:rsidR="00052312" w:rsidRPr="005D107C">
        <w:rPr>
          <w:rFonts w:asciiTheme="minorHAnsi" w:hAnsiTheme="minorHAnsi" w:cstheme="minorHAnsi"/>
          <w:lang w:val="en-GB"/>
        </w:rPr>
        <w:t xml:space="preserve">adult </w:t>
      </w:r>
      <w:r w:rsidRPr="005D107C">
        <w:rPr>
          <w:rFonts w:asciiTheme="minorHAnsi" w:hAnsiTheme="minorHAnsi" w:cstheme="minorHAnsi"/>
          <w:lang w:val="en-GB"/>
        </w:rPr>
        <w:t>emergence and</w:t>
      </w:r>
      <w:r w:rsidR="00405085" w:rsidRPr="005D107C">
        <w:rPr>
          <w:rFonts w:asciiTheme="minorHAnsi" w:hAnsiTheme="minorHAnsi" w:cstheme="minorHAnsi"/>
          <w:lang w:val="en-GB"/>
        </w:rPr>
        <w:t xml:space="preserve"> </w:t>
      </w:r>
      <w:r w:rsidR="00052312" w:rsidRPr="005D107C">
        <w:rPr>
          <w:rFonts w:asciiTheme="minorHAnsi" w:hAnsiTheme="minorHAnsi" w:cstheme="minorHAnsi"/>
          <w:lang w:val="en-GB"/>
        </w:rPr>
        <w:t>oviposition</w:t>
      </w:r>
      <w:r w:rsidR="00405085" w:rsidRPr="005D107C">
        <w:rPr>
          <w:rFonts w:asciiTheme="minorHAnsi" w:hAnsiTheme="minorHAnsi" w:cstheme="minorHAnsi"/>
          <w:lang w:val="en-GB"/>
        </w:rPr>
        <w:t xml:space="preserve"> (</w:t>
      </w:r>
      <w:r w:rsidR="00135692" w:rsidRPr="005D107C">
        <w:rPr>
          <w:rFonts w:asciiTheme="minorHAnsi" w:hAnsiTheme="minorHAnsi" w:cstheme="minorHAnsi"/>
          <w:lang w:val="en-GB"/>
        </w:rPr>
        <w:t>days</w:t>
      </w:r>
      <w:r w:rsidR="00405085" w:rsidRPr="005D107C">
        <w:rPr>
          <w:rFonts w:asciiTheme="minorHAnsi" w:hAnsiTheme="minorHAnsi" w:cstheme="minorHAnsi"/>
          <w:lang w:val="en-GB"/>
        </w:rPr>
        <w:t xml:space="preserve"> until </w:t>
      </w:r>
      <w:r w:rsidR="00E94983" w:rsidRPr="005D107C">
        <w:rPr>
          <w:rFonts w:asciiTheme="minorHAnsi" w:hAnsiTheme="minorHAnsi" w:cstheme="minorHAnsi"/>
          <w:lang w:val="en-GB"/>
        </w:rPr>
        <w:t>1</w:t>
      </w:r>
      <w:r w:rsidR="00E94983" w:rsidRPr="005D107C">
        <w:rPr>
          <w:rFonts w:asciiTheme="minorHAnsi" w:hAnsiTheme="minorHAnsi" w:cstheme="minorHAnsi"/>
          <w:vertAlign w:val="superscript"/>
          <w:lang w:val="en-GB"/>
        </w:rPr>
        <w:t>st</w:t>
      </w:r>
      <w:r w:rsidR="00E94983" w:rsidRPr="005D107C">
        <w:rPr>
          <w:rFonts w:asciiTheme="minorHAnsi" w:hAnsiTheme="minorHAnsi" w:cstheme="minorHAnsi"/>
          <w:lang w:val="en-GB"/>
        </w:rPr>
        <w:t xml:space="preserve"> clutch </w:t>
      </w:r>
      <w:r w:rsidR="00CB6B99" w:rsidRPr="005D107C">
        <w:rPr>
          <w:rFonts w:asciiTheme="minorHAnsi" w:hAnsiTheme="minorHAnsi" w:cstheme="minorHAnsi"/>
          <w:lang w:val="en-GB"/>
        </w:rPr>
        <w:t>oviposition</w:t>
      </w:r>
      <w:r w:rsidR="00405085" w:rsidRPr="005D107C">
        <w:rPr>
          <w:rFonts w:asciiTheme="minorHAnsi" w:hAnsiTheme="minorHAnsi" w:cstheme="minorHAnsi"/>
          <w:lang w:val="en-GB"/>
        </w:rPr>
        <w:t xml:space="preserve">), </w:t>
      </w:r>
      <w:r w:rsidRPr="005D107C">
        <w:rPr>
          <w:rFonts w:asciiTheme="minorHAnsi" w:hAnsiTheme="minorHAnsi" w:cstheme="minorHAnsi"/>
          <w:lang w:val="en-GB"/>
        </w:rPr>
        <w:t xml:space="preserve">between </w:t>
      </w:r>
      <w:r w:rsidR="00346C85" w:rsidRPr="005D107C">
        <w:rPr>
          <w:rFonts w:asciiTheme="minorHAnsi" w:hAnsiTheme="minorHAnsi" w:cstheme="minorHAnsi"/>
          <w:lang w:val="en-GB"/>
        </w:rPr>
        <w:t xml:space="preserve">the </w:t>
      </w:r>
      <w:r w:rsidRPr="005D107C">
        <w:rPr>
          <w:rFonts w:asciiTheme="minorHAnsi" w:hAnsiTheme="minorHAnsi" w:cstheme="minorHAnsi"/>
          <w:lang w:val="en-GB"/>
        </w:rPr>
        <w:t xml:space="preserve">females’ isolation </w:t>
      </w:r>
      <w:r w:rsidR="00405085" w:rsidRPr="005D107C">
        <w:rPr>
          <w:rFonts w:asciiTheme="minorHAnsi" w:hAnsiTheme="minorHAnsi" w:cstheme="minorHAnsi"/>
          <w:lang w:val="en-GB"/>
        </w:rPr>
        <w:t xml:space="preserve">after family life </w:t>
      </w:r>
      <w:r w:rsidRPr="005D107C">
        <w:rPr>
          <w:rFonts w:asciiTheme="minorHAnsi" w:hAnsiTheme="minorHAnsi" w:cstheme="minorHAnsi"/>
          <w:lang w:val="en-GB"/>
        </w:rPr>
        <w:t xml:space="preserve">and </w:t>
      </w:r>
      <w:r w:rsidR="00405085" w:rsidRPr="005D107C">
        <w:rPr>
          <w:rFonts w:asciiTheme="minorHAnsi" w:hAnsiTheme="minorHAnsi" w:cstheme="minorHAnsi"/>
          <w:lang w:val="en-GB"/>
        </w:rPr>
        <w:t>2</w:t>
      </w:r>
      <w:r w:rsidR="00405085" w:rsidRPr="005D107C">
        <w:rPr>
          <w:rFonts w:asciiTheme="minorHAnsi" w:hAnsiTheme="minorHAnsi" w:cstheme="minorHAnsi"/>
          <w:vertAlign w:val="superscript"/>
          <w:lang w:val="en-GB"/>
        </w:rPr>
        <w:t>nd</w:t>
      </w:r>
      <w:r w:rsidR="00405085" w:rsidRPr="005D107C">
        <w:rPr>
          <w:rFonts w:asciiTheme="minorHAnsi" w:hAnsiTheme="minorHAnsi" w:cstheme="minorHAnsi"/>
          <w:lang w:val="en-GB"/>
        </w:rPr>
        <w:t xml:space="preserve"> clutch oviposition (</w:t>
      </w:r>
      <w:r w:rsidR="00135692" w:rsidRPr="005D107C">
        <w:rPr>
          <w:rFonts w:asciiTheme="minorHAnsi" w:hAnsiTheme="minorHAnsi" w:cstheme="minorHAnsi"/>
          <w:lang w:val="en-GB"/>
        </w:rPr>
        <w:t>days</w:t>
      </w:r>
      <w:r w:rsidR="00405085" w:rsidRPr="005D107C">
        <w:rPr>
          <w:rFonts w:asciiTheme="minorHAnsi" w:hAnsiTheme="minorHAnsi" w:cstheme="minorHAnsi"/>
          <w:lang w:val="en-GB"/>
        </w:rPr>
        <w:t xml:space="preserve"> until </w:t>
      </w:r>
      <w:r w:rsidR="0064636E" w:rsidRPr="005D107C">
        <w:rPr>
          <w:rFonts w:asciiTheme="minorHAnsi" w:hAnsiTheme="minorHAnsi" w:cstheme="minorHAnsi"/>
          <w:lang w:val="en-GB"/>
        </w:rPr>
        <w:t>2</w:t>
      </w:r>
      <w:r w:rsidR="0064636E" w:rsidRPr="005D107C">
        <w:rPr>
          <w:rFonts w:asciiTheme="minorHAnsi" w:hAnsiTheme="minorHAnsi" w:cstheme="minorHAnsi"/>
          <w:vertAlign w:val="superscript"/>
          <w:lang w:val="en-GB"/>
        </w:rPr>
        <w:t>nd</w:t>
      </w:r>
      <w:r w:rsidR="0064636E" w:rsidRPr="005D107C">
        <w:rPr>
          <w:rFonts w:asciiTheme="minorHAnsi" w:hAnsiTheme="minorHAnsi" w:cstheme="minorHAnsi"/>
          <w:lang w:val="en-GB"/>
        </w:rPr>
        <w:t xml:space="preserve"> </w:t>
      </w:r>
      <w:r w:rsidR="00405085" w:rsidRPr="005D107C">
        <w:rPr>
          <w:rFonts w:asciiTheme="minorHAnsi" w:hAnsiTheme="minorHAnsi" w:cstheme="minorHAnsi"/>
          <w:lang w:val="en-GB"/>
        </w:rPr>
        <w:t>clutch production)</w:t>
      </w:r>
      <w:r w:rsidR="00052312" w:rsidRPr="005D107C">
        <w:rPr>
          <w:rFonts w:asciiTheme="minorHAnsi" w:hAnsiTheme="minorHAnsi" w:cstheme="minorHAnsi"/>
          <w:lang w:val="en-GB"/>
        </w:rPr>
        <w:t>,</w:t>
      </w:r>
      <w:r w:rsidR="00405085" w:rsidRPr="005D107C">
        <w:rPr>
          <w:rFonts w:asciiTheme="minorHAnsi" w:hAnsiTheme="minorHAnsi" w:cstheme="minorHAnsi"/>
          <w:lang w:val="en-GB"/>
        </w:rPr>
        <w:t xml:space="preserve"> </w:t>
      </w:r>
      <w:r w:rsidR="00052312" w:rsidRPr="005D107C">
        <w:rPr>
          <w:rFonts w:asciiTheme="minorHAnsi" w:hAnsiTheme="minorHAnsi" w:cstheme="minorHAnsi"/>
          <w:lang w:val="en-GB"/>
        </w:rPr>
        <w:t xml:space="preserve">and between adult emergence and death (female longevity). </w:t>
      </w:r>
      <w:bookmarkStart w:id="33" w:name="_Hlk62038680"/>
      <w:r w:rsidR="00052312" w:rsidRPr="00F4365C">
        <w:rPr>
          <w:rFonts w:asciiTheme="minorHAnsi" w:hAnsiTheme="minorHAnsi" w:cstheme="minorHAnsi"/>
          <w:highlight w:val="yellow"/>
          <w:lang w:val="en-GB"/>
        </w:rPr>
        <w:t xml:space="preserve">We finally </w:t>
      </w:r>
      <w:r w:rsidR="00346C85" w:rsidRPr="00F4365C">
        <w:rPr>
          <w:rFonts w:asciiTheme="minorHAnsi" w:hAnsiTheme="minorHAnsi" w:cstheme="minorHAnsi"/>
          <w:highlight w:val="yellow"/>
          <w:lang w:val="en-GB"/>
        </w:rPr>
        <w:t xml:space="preserve">assessed </w:t>
      </w:r>
      <w:r w:rsidR="00777C11" w:rsidRPr="00F4365C">
        <w:rPr>
          <w:rFonts w:asciiTheme="minorHAnsi" w:hAnsiTheme="minorHAnsi" w:cstheme="minorHAnsi"/>
          <w:highlight w:val="yellow"/>
          <w:lang w:val="en-GB"/>
        </w:rPr>
        <w:t xml:space="preserve">whether </w:t>
      </w:r>
      <w:r w:rsidR="00052312" w:rsidRPr="00F4365C">
        <w:rPr>
          <w:rFonts w:asciiTheme="minorHAnsi" w:hAnsiTheme="minorHAnsi" w:cstheme="minorHAnsi"/>
          <w:highlight w:val="yellow"/>
          <w:lang w:val="en-GB"/>
        </w:rPr>
        <w:t>females</w:t>
      </w:r>
      <w:r w:rsidR="00777C11" w:rsidRPr="00F4365C">
        <w:rPr>
          <w:rFonts w:asciiTheme="minorHAnsi" w:hAnsiTheme="minorHAnsi" w:cstheme="minorHAnsi"/>
          <w:highlight w:val="yellow"/>
          <w:lang w:val="en-GB"/>
        </w:rPr>
        <w:t xml:space="preserve"> produced </w:t>
      </w:r>
      <w:r w:rsidR="00052312" w:rsidRPr="00F4365C">
        <w:rPr>
          <w:rFonts w:asciiTheme="minorHAnsi" w:hAnsiTheme="minorHAnsi" w:cstheme="minorHAnsi"/>
          <w:highlight w:val="yellow"/>
          <w:lang w:val="en-GB"/>
        </w:rPr>
        <w:t>a 2</w:t>
      </w:r>
      <w:r w:rsidR="00052312" w:rsidRPr="00F4365C">
        <w:rPr>
          <w:rFonts w:asciiTheme="minorHAnsi" w:hAnsiTheme="minorHAnsi" w:cstheme="minorHAnsi"/>
          <w:highlight w:val="yellow"/>
          <w:vertAlign w:val="superscript"/>
          <w:lang w:val="en-GB"/>
        </w:rPr>
        <w:t>nd</w:t>
      </w:r>
      <w:r w:rsidR="00052312" w:rsidRPr="00F4365C">
        <w:rPr>
          <w:rFonts w:asciiTheme="minorHAnsi" w:hAnsiTheme="minorHAnsi" w:cstheme="minorHAnsi"/>
          <w:highlight w:val="yellow"/>
          <w:lang w:val="en-GB"/>
        </w:rPr>
        <w:t xml:space="preserve"> clutch (</w:t>
      </w:r>
      <w:r w:rsidR="00777C11" w:rsidRPr="00F4365C">
        <w:rPr>
          <w:rFonts w:asciiTheme="minorHAnsi" w:hAnsiTheme="minorHAnsi" w:cstheme="minorHAnsi"/>
          <w:highlight w:val="yellow"/>
          <w:lang w:val="en-GB"/>
        </w:rPr>
        <w:t>yes</w:t>
      </w:r>
      <w:r w:rsidR="001D6B10" w:rsidRPr="00F4365C">
        <w:rPr>
          <w:rFonts w:asciiTheme="minorHAnsi" w:hAnsiTheme="minorHAnsi" w:cstheme="minorHAnsi"/>
          <w:highlight w:val="yellow"/>
          <w:lang w:val="en-GB"/>
        </w:rPr>
        <w:t xml:space="preserve"> = </w:t>
      </w:r>
      <w:r w:rsidR="00052312" w:rsidRPr="00F4365C">
        <w:rPr>
          <w:rFonts w:asciiTheme="minorHAnsi" w:hAnsiTheme="minorHAnsi" w:cstheme="minorHAnsi"/>
          <w:highlight w:val="yellow"/>
          <w:lang w:val="en-GB"/>
        </w:rPr>
        <w:t xml:space="preserve">1 or </w:t>
      </w:r>
      <w:r w:rsidR="00777C11" w:rsidRPr="00F4365C">
        <w:rPr>
          <w:rFonts w:asciiTheme="minorHAnsi" w:hAnsiTheme="minorHAnsi" w:cstheme="minorHAnsi"/>
          <w:highlight w:val="yellow"/>
          <w:lang w:val="en-GB"/>
        </w:rPr>
        <w:t>no</w:t>
      </w:r>
      <w:r w:rsidR="001D6B10" w:rsidRPr="00F4365C">
        <w:rPr>
          <w:rFonts w:asciiTheme="minorHAnsi" w:hAnsiTheme="minorHAnsi" w:cstheme="minorHAnsi"/>
          <w:highlight w:val="yellow"/>
          <w:lang w:val="en-GB"/>
        </w:rPr>
        <w:t xml:space="preserve"> = </w:t>
      </w:r>
      <w:r w:rsidR="00052312" w:rsidRPr="00F4365C">
        <w:rPr>
          <w:rFonts w:asciiTheme="minorHAnsi" w:hAnsiTheme="minorHAnsi" w:cstheme="minorHAnsi"/>
          <w:highlight w:val="yellow"/>
          <w:lang w:val="en-GB"/>
        </w:rPr>
        <w:t>0)</w:t>
      </w:r>
      <w:r w:rsidR="00052312" w:rsidRPr="005D107C">
        <w:rPr>
          <w:rFonts w:asciiTheme="minorHAnsi" w:hAnsiTheme="minorHAnsi" w:cstheme="minorHAnsi"/>
          <w:lang w:val="en-GB"/>
        </w:rPr>
        <w:t xml:space="preserve"> </w:t>
      </w:r>
      <w:bookmarkEnd w:id="33"/>
      <w:r w:rsidR="00052312" w:rsidRPr="005D107C">
        <w:rPr>
          <w:rFonts w:asciiTheme="minorHAnsi" w:hAnsiTheme="minorHAnsi" w:cstheme="minorHAnsi"/>
          <w:lang w:val="en-GB"/>
        </w:rPr>
        <w:t xml:space="preserve">and </w:t>
      </w:r>
      <w:r w:rsidR="008314FF" w:rsidRPr="005D107C">
        <w:rPr>
          <w:rFonts w:asciiTheme="minorHAnsi" w:hAnsiTheme="minorHAnsi" w:cstheme="minorHAnsi"/>
          <w:lang w:val="en-GB"/>
        </w:rPr>
        <w:t>females’</w:t>
      </w:r>
      <w:r w:rsidRPr="005D107C">
        <w:rPr>
          <w:rFonts w:asciiTheme="minorHAnsi" w:hAnsiTheme="minorHAnsi" w:cstheme="minorHAnsi"/>
          <w:lang w:val="en-GB"/>
        </w:rPr>
        <w:t xml:space="preserve"> reproductive allocation between </w:t>
      </w:r>
      <w:r w:rsidR="00052312" w:rsidRPr="005D107C">
        <w:rPr>
          <w:rFonts w:asciiTheme="minorHAnsi" w:hAnsiTheme="minorHAnsi" w:cstheme="minorHAnsi"/>
          <w:lang w:val="en-GB"/>
        </w:rPr>
        <w:t>the two</w:t>
      </w:r>
      <w:r w:rsidR="008314FF" w:rsidRPr="005D107C">
        <w:rPr>
          <w:rFonts w:asciiTheme="minorHAnsi" w:hAnsiTheme="minorHAnsi" w:cstheme="minorHAnsi"/>
          <w:lang w:val="en-GB"/>
        </w:rPr>
        <w:t xml:space="preserve"> </w:t>
      </w:r>
      <w:r w:rsidRPr="005D107C">
        <w:rPr>
          <w:rFonts w:asciiTheme="minorHAnsi" w:hAnsiTheme="minorHAnsi" w:cstheme="minorHAnsi"/>
          <w:lang w:val="en-GB"/>
        </w:rPr>
        <w:t>clutches (</w:t>
      </w:r>
      <w:r w:rsidR="001C5CA8" w:rsidRPr="005D107C">
        <w:rPr>
          <w:rFonts w:asciiTheme="minorHAnsi" w:hAnsiTheme="minorHAnsi" w:cstheme="minorHAnsi"/>
          <w:lang w:val="en-GB"/>
        </w:rPr>
        <w:t xml:space="preserve">i.e. the females’ </w:t>
      </w:r>
      <w:r w:rsidRPr="005D107C">
        <w:rPr>
          <w:rFonts w:asciiTheme="minorHAnsi" w:hAnsiTheme="minorHAnsi" w:cstheme="minorHAnsi"/>
          <w:lang w:val="en-GB"/>
        </w:rPr>
        <w:t xml:space="preserve">reproductive strategy </w:t>
      </w:r>
      <w:r w:rsidRPr="005D107C">
        <w:rPr>
          <w:rFonts w:asciiTheme="minorHAnsi" w:hAnsiTheme="minorHAnsi" w:cstheme="minorHAnsi"/>
          <w:lang w:val="en-GB"/>
        </w:rPr>
        <w:fldChar w:fldCharType="begin" w:fldLock="1"/>
      </w:r>
      <w:r w:rsidR="00167EE1" w:rsidRPr="005D107C">
        <w:rPr>
          <w:rFonts w:asciiTheme="minorHAnsi" w:hAnsiTheme="minorHAnsi" w:cstheme="minorHAnsi"/>
          <w:lang w:val="en-GB"/>
        </w:rPr>
        <w:instrText>ADDIN CSL_CITATION {"citationItems":[{"id":"ITEM-1","itemData":{"DOI":"10.1007/s10682-011-9510-x","ISSN":"0269-7653","abstract":"Whether to reproduce once or multiple times (semelparity vs. iteroparity) is a major life-history decision that organisms have to take. Mode of parity is usually con- sidered a species characteristic. However, recent models suggested that population prop- erties or condition-dependent fitness payoffs could help to maintain both life-history tactics within populations. In arthropods, semelparity was also hypothesised to be a critical pre- adaptation for the evolution of maternal care, semelparous females being predicted to provide more care due to the absence of costs on future reproduction. The aim of this study was to characterize potential fitness payoffs and levels of maternal care in semel- and itero- parous females of the European earwig Forficula auricularia. Based on 15 traits measured in 494 females and their nymphs, our results revealed that iteroparous females laid their first clutch earlier, had more eggs in their first clutch, gained more weight during the 2 weeks following hatching of the first clutch, but produced eggs that developed more slowly than semelparous females. Among iteroparous females, the sizes of first and second clutches were significantly and positively correlated, indicating no investment trade-off between reproductive events. Iteroparous females also provided more food than semelparous ones, a result contrasting with predictions that iteroparity is incompatible with the evolution of maternal care. Finally, a controlled breeding experiment reported full mating compatibility among offspring from females of the two modes of parity, confirming that both types of females belong to one single species. Overall, these results indicate that alternative modes of parity represent coexisting life-history tactics that are likely to be condition-dependent and associated with offspring development and specific levels of maternal care in earwigs.","author":[{"dropping-particle":"","family":"Meunier","given":"Joël","non-dropping-particle":"","parse-names":false,"suffix":""},{"dropping-particle":"","family":"Wong","given":"Janine W Y","non-dropping-particle":"","parse-names":false,"suffix":""},{"dropping-particle":"","family":"Gómez","given":"Yamenah","non-dropping-particle":"","parse-names":false,"suffix":""},{"dropping-particle":"","family":"Kuttler","given":"Sabine","non-dropping-particle":"","parse-names":false,"suffix":""},{"dropping-particle":"","family":"Röllin","given":"Lilian","non-dropping-particle":"","parse-names":false,"suffix":""},{"dropping-particle":"","family":"Stucki","given":"Dimitri","non-dropping-particle":"","parse-names":false,"suffix":""},{"dropping-particle":"","family":"Kölliker","given":"Mathias","non-dropping-particle":"","parse-names":false,"suffix":""}],"container-title":"Evolutionary Ecology","id":"ITEM-1","issued":{"date-parts":[["2012","8","3"]]},"page":"669-682","title":"One clutch or two clutches? Fitness correlates of coexisting alternative female life-histories in the European earwig","type":"article-journal","volume":"26"},"uris":["http://www.mendeley.com/documents/?uuid=86f8abbf-e031-4816-95a8-19e5b2f97ce6"]}],"mendeley":{"formattedCitation":"[42]","plainTextFormattedCitation":"[42]","previouslyFormattedCitation":"[46]"},"properties":{"noteIndex":0},"schema":"https://github.com/citation-style-language/schema/raw/master/csl-citation.json"}</w:instrText>
      </w:r>
      <w:r w:rsidRPr="005D107C">
        <w:rPr>
          <w:rFonts w:asciiTheme="minorHAnsi" w:hAnsiTheme="minorHAnsi" w:cstheme="minorHAnsi"/>
          <w:lang w:val="en-GB"/>
        </w:rPr>
        <w:fldChar w:fldCharType="separate"/>
      </w:r>
      <w:r w:rsidR="00167EE1" w:rsidRPr="005D107C">
        <w:rPr>
          <w:rFonts w:asciiTheme="minorHAnsi" w:hAnsiTheme="minorHAnsi" w:cstheme="minorHAnsi"/>
          <w:noProof/>
          <w:lang w:val="en-GB"/>
        </w:rPr>
        <w:t>[42]</w:t>
      </w:r>
      <w:r w:rsidRPr="005D107C">
        <w:rPr>
          <w:rFonts w:asciiTheme="minorHAnsi" w:hAnsiTheme="minorHAnsi" w:cstheme="minorHAnsi"/>
          <w:lang w:val="en-GB"/>
        </w:rPr>
        <w:fldChar w:fldCharType="end"/>
      </w:r>
      <w:r w:rsidRPr="005D107C">
        <w:rPr>
          <w:rFonts w:asciiTheme="minorHAnsi" w:hAnsiTheme="minorHAnsi" w:cstheme="minorHAnsi"/>
          <w:lang w:val="en-GB"/>
        </w:rPr>
        <w:t>)</w:t>
      </w:r>
      <w:r w:rsidR="00473708" w:rsidRPr="005D107C">
        <w:rPr>
          <w:rFonts w:asciiTheme="minorHAnsi" w:hAnsiTheme="minorHAnsi" w:cstheme="minorHAnsi"/>
          <w:lang w:val="en-GB"/>
        </w:rPr>
        <w:t xml:space="preserve"> </w:t>
      </w:r>
      <w:r w:rsidRPr="005D107C">
        <w:rPr>
          <w:rFonts w:asciiTheme="minorHAnsi" w:hAnsiTheme="minorHAnsi" w:cstheme="minorHAnsi"/>
          <w:lang w:val="en-GB"/>
        </w:rPr>
        <w:t>defined as the number of 2</w:t>
      </w:r>
      <w:r w:rsidRPr="005D107C">
        <w:rPr>
          <w:rFonts w:asciiTheme="minorHAnsi" w:hAnsiTheme="minorHAnsi" w:cstheme="minorHAnsi"/>
          <w:vertAlign w:val="superscript"/>
          <w:lang w:val="en-GB"/>
        </w:rPr>
        <w:t>nd</w:t>
      </w:r>
      <w:r w:rsidRPr="005D107C">
        <w:rPr>
          <w:rFonts w:asciiTheme="minorHAnsi" w:hAnsiTheme="minorHAnsi" w:cstheme="minorHAnsi"/>
          <w:lang w:val="en-GB"/>
        </w:rPr>
        <w:t xml:space="preserve"> clutch eggs divided by the total number of eggs produced by a female.</w:t>
      </w:r>
      <w:r w:rsidR="00555E31" w:rsidRPr="005D107C">
        <w:rPr>
          <w:rFonts w:asciiTheme="minorHAnsi" w:hAnsiTheme="minorHAnsi" w:cstheme="minorHAnsi"/>
          <w:lang w:val="en-GB"/>
        </w:rPr>
        <w:t xml:space="preserve"> </w:t>
      </w:r>
      <w:r w:rsidR="0043483D" w:rsidRPr="005D107C">
        <w:rPr>
          <w:rFonts w:asciiTheme="minorHAnsi" w:hAnsiTheme="minorHAnsi" w:cstheme="minorHAnsi"/>
          <w:lang w:val="en-GB"/>
        </w:rPr>
        <w:t>Overall,</w:t>
      </w:r>
      <w:r w:rsidR="00555E31" w:rsidRPr="005D107C">
        <w:rPr>
          <w:rFonts w:asciiTheme="minorHAnsi" w:hAnsiTheme="minorHAnsi" w:cstheme="minorHAnsi"/>
          <w:lang w:val="en-GB"/>
        </w:rPr>
        <w:t xml:space="preserve"> </w:t>
      </w:r>
      <w:r w:rsidR="00727CE7" w:rsidRPr="005D107C">
        <w:rPr>
          <w:rFonts w:asciiTheme="minorHAnsi" w:hAnsiTheme="minorHAnsi" w:cstheme="minorHAnsi"/>
          <w:lang w:val="en-GB"/>
        </w:rPr>
        <w:t>weighing</w:t>
      </w:r>
      <w:r w:rsidR="00555E31" w:rsidRPr="005D107C">
        <w:rPr>
          <w:rFonts w:asciiTheme="minorHAnsi" w:hAnsiTheme="minorHAnsi" w:cstheme="minorHAnsi"/>
          <w:lang w:val="en-GB"/>
        </w:rPr>
        <w:t xml:space="preserve"> w</w:t>
      </w:r>
      <w:r w:rsidR="00727CE7" w:rsidRPr="005D107C">
        <w:rPr>
          <w:rFonts w:asciiTheme="minorHAnsi" w:hAnsiTheme="minorHAnsi" w:cstheme="minorHAnsi"/>
          <w:lang w:val="en-GB"/>
        </w:rPr>
        <w:t>as</w:t>
      </w:r>
      <w:r w:rsidR="00555E31" w:rsidRPr="005D107C">
        <w:rPr>
          <w:rFonts w:asciiTheme="minorHAnsi" w:hAnsiTheme="minorHAnsi" w:cstheme="minorHAnsi"/>
          <w:lang w:val="en-GB"/>
        </w:rPr>
        <w:t xml:space="preserve"> done to the nearest 0.01 mg using a microbalance (OHAUS© Discovery DV215CD).</w:t>
      </w:r>
      <w:r w:rsidR="008314FF" w:rsidRPr="005D107C">
        <w:rPr>
          <w:rFonts w:asciiTheme="minorHAnsi" w:hAnsiTheme="minorHAnsi" w:cstheme="minorHAnsi"/>
          <w:lang w:val="en-GB"/>
        </w:rPr>
        <w:t xml:space="preserve"> Sample sizes are detailed in Tables 1 and S1.</w:t>
      </w:r>
    </w:p>
    <w:p w14:paraId="4FBAA269" w14:textId="77777777" w:rsidR="005464FE" w:rsidRPr="005D107C" w:rsidRDefault="005464FE" w:rsidP="00FA06A8">
      <w:pPr>
        <w:suppressLineNumbers/>
        <w:spacing w:line="480" w:lineRule="auto"/>
        <w:jc w:val="both"/>
        <w:rPr>
          <w:rFonts w:asciiTheme="minorHAnsi" w:hAnsiTheme="minorHAnsi" w:cstheme="minorHAnsi"/>
          <w:lang w:val="en-GB"/>
        </w:rPr>
      </w:pPr>
    </w:p>
    <w:p w14:paraId="26BE438B" w14:textId="4D1CADE4" w:rsidR="005464FE" w:rsidRPr="005D107C" w:rsidRDefault="005464FE" w:rsidP="00B0547E">
      <w:pPr>
        <w:spacing w:line="480" w:lineRule="auto"/>
        <w:jc w:val="both"/>
        <w:rPr>
          <w:rFonts w:asciiTheme="minorHAnsi" w:hAnsiTheme="minorHAnsi" w:cstheme="minorHAnsi"/>
          <w:i/>
          <w:lang w:val="en-GB"/>
        </w:rPr>
      </w:pPr>
      <w:r w:rsidRPr="005D107C">
        <w:rPr>
          <w:rFonts w:asciiTheme="minorHAnsi" w:hAnsiTheme="minorHAnsi" w:cstheme="minorHAnsi"/>
          <w:i/>
          <w:lang w:val="en-GB"/>
        </w:rPr>
        <w:t>2.</w:t>
      </w:r>
      <w:r w:rsidR="00C05F02" w:rsidRPr="005D107C">
        <w:rPr>
          <w:rFonts w:asciiTheme="minorHAnsi" w:hAnsiTheme="minorHAnsi" w:cstheme="minorHAnsi"/>
          <w:i/>
          <w:lang w:val="en-GB"/>
        </w:rPr>
        <w:t>5</w:t>
      </w:r>
      <w:r w:rsidRPr="005D107C">
        <w:rPr>
          <w:rFonts w:asciiTheme="minorHAnsi" w:hAnsiTheme="minorHAnsi" w:cstheme="minorHAnsi"/>
          <w:i/>
          <w:lang w:val="en-GB"/>
        </w:rPr>
        <w:t xml:space="preserve"> Statistical analys</w:t>
      </w:r>
      <w:r w:rsidR="0063496C" w:rsidRPr="005D107C">
        <w:rPr>
          <w:rFonts w:asciiTheme="minorHAnsi" w:hAnsiTheme="minorHAnsi" w:cstheme="minorHAnsi"/>
          <w:i/>
          <w:lang w:val="en-GB"/>
        </w:rPr>
        <w:t>es</w:t>
      </w:r>
    </w:p>
    <w:p w14:paraId="635E2EF6" w14:textId="303A4B76" w:rsidR="009D2B3F" w:rsidRPr="005D107C" w:rsidRDefault="00705349" w:rsidP="00B9537D">
      <w:pPr>
        <w:spacing w:line="480" w:lineRule="auto"/>
        <w:jc w:val="both"/>
        <w:rPr>
          <w:rFonts w:asciiTheme="minorHAnsi" w:hAnsiTheme="minorHAnsi" w:cstheme="minorHAnsi"/>
          <w:iCs/>
          <w:lang w:val="en-GB"/>
        </w:rPr>
      </w:pPr>
      <w:r w:rsidRPr="005D107C">
        <w:rPr>
          <w:rFonts w:asciiTheme="minorHAnsi" w:hAnsiTheme="minorHAnsi" w:cstheme="minorHAnsi"/>
          <w:i/>
          <w:iCs/>
          <w:lang w:val="en-GB"/>
        </w:rPr>
        <w:t xml:space="preserve">Analyses of the </w:t>
      </w:r>
      <w:r w:rsidRPr="005D107C">
        <w:rPr>
          <w:rFonts w:asciiTheme="minorHAnsi" w:hAnsiTheme="minorHAnsi" w:cstheme="minorHAnsi"/>
          <w:i/>
          <w:iCs/>
          <w:color w:val="242021"/>
          <w:lang w:val="en-GB"/>
        </w:rPr>
        <w:t xml:space="preserve">α and β-diversity </w:t>
      </w:r>
      <w:r w:rsidR="002C32DA" w:rsidRPr="005D107C">
        <w:rPr>
          <w:rFonts w:asciiTheme="minorHAnsi" w:hAnsiTheme="minorHAnsi" w:cstheme="minorHAnsi"/>
          <w:i/>
          <w:iCs/>
          <w:color w:val="242021"/>
          <w:lang w:val="en-GB"/>
        </w:rPr>
        <w:t>ind</w:t>
      </w:r>
      <w:r w:rsidR="00412A5E" w:rsidRPr="005D107C">
        <w:rPr>
          <w:rFonts w:asciiTheme="minorHAnsi" w:hAnsiTheme="minorHAnsi" w:cstheme="minorHAnsi"/>
          <w:i/>
          <w:iCs/>
          <w:color w:val="242021"/>
          <w:lang w:val="en-GB"/>
        </w:rPr>
        <w:t>i</w:t>
      </w:r>
      <w:r w:rsidR="002C32DA" w:rsidRPr="005D107C">
        <w:rPr>
          <w:rFonts w:asciiTheme="minorHAnsi" w:hAnsiTheme="minorHAnsi" w:cstheme="minorHAnsi"/>
          <w:i/>
          <w:iCs/>
          <w:color w:val="242021"/>
          <w:lang w:val="en-GB"/>
        </w:rPr>
        <w:t>ces</w:t>
      </w:r>
      <w:bookmarkStart w:id="34" w:name="_Hlk63264529"/>
      <w:r w:rsidRPr="00F4365C">
        <w:rPr>
          <w:rFonts w:asciiTheme="minorHAnsi" w:hAnsiTheme="minorHAnsi" w:cstheme="minorHAnsi"/>
          <w:i/>
          <w:iCs/>
          <w:color w:val="242021"/>
          <w:highlight w:val="yellow"/>
          <w:lang w:val="en-GB"/>
        </w:rPr>
        <w:t>.</w:t>
      </w:r>
      <w:r w:rsidR="00D160D3" w:rsidRPr="00F4365C">
        <w:rPr>
          <w:rFonts w:asciiTheme="minorHAnsi" w:hAnsiTheme="minorHAnsi" w:cstheme="minorHAnsi"/>
          <w:i/>
          <w:iCs/>
          <w:color w:val="242021"/>
          <w:highlight w:val="yellow"/>
          <w:lang w:val="en-GB"/>
        </w:rPr>
        <w:t xml:space="preserve"> </w:t>
      </w:r>
      <w:bookmarkStart w:id="35" w:name="_Hlk62134024"/>
      <w:r w:rsidR="00C74027" w:rsidRPr="00F4365C">
        <w:rPr>
          <w:rFonts w:asciiTheme="minorHAnsi" w:hAnsiTheme="minorHAnsi" w:cstheme="minorHAnsi"/>
          <w:bCs/>
          <w:color w:val="242021"/>
          <w:highlight w:val="yellow"/>
          <w:lang w:val="en-GB"/>
        </w:rPr>
        <w:t>The</w:t>
      </w:r>
      <w:r w:rsidR="00C74027" w:rsidRPr="00F4365C">
        <w:rPr>
          <w:rFonts w:asciiTheme="minorHAnsi" w:hAnsiTheme="minorHAnsi" w:cstheme="minorHAnsi"/>
          <w:bCs/>
          <w:i/>
          <w:color w:val="242021"/>
          <w:highlight w:val="yellow"/>
          <w:lang w:val="en-GB"/>
        </w:rPr>
        <w:t xml:space="preserve"> </w:t>
      </w:r>
      <w:r w:rsidR="00C74027" w:rsidRPr="00F4365C">
        <w:rPr>
          <w:rFonts w:asciiTheme="minorHAnsi" w:hAnsiTheme="minorHAnsi" w:cstheme="minorHAnsi"/>
          <w:color w:val="242021"/>
          <w:highlight w:val="yellow"/>
          <w:lang w:val="en-GB"/>
        </w:rPr>
        <w:t>structure</w:t>
      </w:r>
      <w:r w:rsidR="00BD73A0" w:rsidRPr="00F4365C">
        <w:rPr>
          <w:rFonts w:asciiTheme="minorHAnsi" w:hAnsiTheme="minorHAnsi" w:cstheme="minorHAnsi"/>
          <w:color w:val="242021"/>
          <w:highlight w:val="yellow"/>
          <w:lang w:val="en-GB"/>
        </w:rPr>
        <w:t xml:space="preserve">, </w:t>
      </w:r>
      <w:r w:rsidR="00C74027" w:rsidRPr="00F4365C">
        <w:rPr>
          <w:rFonts w:asciiTheme="minorHAnsi" w:hAnsiTheme="minorHAnsi" w:cstheme="minorHAnsi"/>
          <w:color w:val="242021"/>
          <w:highlight w:val="yellow"/>
          <w:lang w:val="en-GB"/>
        </w:rPr>
        <w:t>composition</w:t>
      </w:r>
      <w:r w:rsidR="00BD73A0" w:rsidRPr="00F4365C">
        <w:rPr>
          <w:rFonts w:asciiTheme="minorHAnsi" w:hAnsiTheme="minorHAnsi" w:cstheme="minorHAnsi"/>
          <w:color w:val="242021"/>
          <w:highlight w:val="yellow"/>
          <w:lang w:val="en-GB"/>
        </w:rPr>
        <w:t xml:space="preserve"> and diversity </w:t>
      </w:r>
      <w:r w:rsidR="00C74027" w:rsidRPr="00F4365C">
        <w:rPr>
          <w:rFonts w:asciiTheme="minorHAnsi" w:hAnsiTheme="minorHAnsi" w:cstheme="minorHAnsi"/>
          <w:color w:val="242021"/>
          <w:highlight w:val="yellow"/>
          <w:lang w:val="en-GB"/>
        </w:rPr>
        <w:t>of the microbial communit</w:t>
      </w:r>
      <w:r w:rsidR="002C32DA" w:rsidRPr="00F4365C">
        <w:rPr>
          <w:rFonts w:asciiTheme="minorHAnsi" w:hAnsiTheme="minorHAnsi" w:cstheme="minorHAnsi"/>
          <w:color w:val="242021"/>
          <w:highlight w:val="yellow"/>
          <w:lang w:val="en-GB"/>
        </w:rPr>
        <w:t>ies</w:t>
      </w:r>
      <w:r w:rsidR="00C74027" w:rsidRPr="00F4365C">
        <w:rPr>
          <w:rFonts w:asciiTheme="minorHAnsi" w:hAnsiTheme="minorHAnsi" w:cstheme="minorHAnsi"/>
          <w:color w:val="242021"/>
          <w:highlight w:val="yellow"/>
          <w:lang w:val="en-GB"/>
        </w:rPr>
        <w:t xml:space="preserve"> were </w:t>
      </w:r>
      <w:r w:rsidR="006E5D6D" w:rsidRPr="00F4365C">
        <w:rPr>
          <w:rFonts w:asciiTheme="minorHAnsi" w:hAnsiTheme="minorHAnsi" w:cstheme="minorHAnsi"/>
          <w:color w:val="242021"/>
          <w:highlight w:val="yellow"/>
          <w:lang w:val="en-GB"/>
        </w:rPr>
        <w:t xml:space="preserve">based on the 161 identified </w:t>
      </w:r>
      <w:r w:rsidR="002F1C17" w:rsidRPr="00F4365C">
        <w:rPr>
          <w:rFonts w:asciiTheme="minorHAnsi" w:hAnsiTheme="minorHAnsi" w:cstheme="minorHAnsi"/>
          <w:color w:val="242021"/>
          <w:highlight w:val="yellow"/>
          <w:lang w:val="en-GB"/>
        </w:rPr>
        <w:t xml:space="preserve">bacterial Operational Taxonomic Units (OTUs) </w:t>
      </w:r>
      <w:r w:rsidR="00B77ACC" w:rsidRPr="00F4365C">
        <w:rPr>
          <w:rFonts w:asciiTheme="minorHAnsi" w:hAnsiTheme="minorHAnsi" w:cstheme="minorHAnsi"/>
          <w:color w:val="242021"/>
          <w:highlight w:val="yellow"/>
          <w:lang w:val="en-GB"/>
        </w:rPr>
        <w:lastRenderedPageBreak/>
        <w:t>(se</w:t>
      </w:r>
      <w:r w:rsidR="00AA024B" w:rsidRPr="00F4365C">
        <w:rPr>
          <w:rFonts w:asciiTheme="minorHAnsi" w:hAnsiTheme="minorHAnsi" w:cstheme="minorHAnsi"/>
          <w:color w:val="242021"/>
          <w:highlight w:val="yellow"/>
          <w:lang w:val="en-GB"/>
        </w:rPr>
        <w:t>e</w:t>
      </w:r>
      <w:r w:rsidR="00B77ACC" w:rsidRPr="00F4365C">
        <w:rPr>
          <w:rFonts w:asciiTheme="minorHAnsi" w:hAnsiTheme="minorHAnsi" w:cstheme="minorHAnsi"/>
          <w:color w:val="242021"/>
          <w:highlight w:val="yellow"/>
          <w:lang w:val="en-GB"/>
        </w:rPr>
        <w:t xml:space="preserve"> results) </w:t>
      </w:r>
      <w:r w:rsidR="002F1C17" w:rsidRPr="00F4365C">
        <w:rPr>
          <w:rFonts w:asciiTheme="minorHAnsi" w:hAnsiTheme="minorHAnsi" w:cstheme="minorHAnsi"/>
          <w:color w:val="242021"/>
          <w:highlight w:val="yellow"/>
          <w:lang w:val="en-GB"/>
        </w:rPr>
        <w:t>and</w:t>
      </w:r>
      <w:bookmarkEnd w:id="34"/>
      <w:r w:rsidR="002F1C17" w:rsidRPr="00F4365C">
        <w:rPr>
          <w:rFonts w:asciiTheme="minorHAnsi" w:hAnsiTheme="minorHAnsi" w:cstheme="minorHAnsi"/>
          <w:color w:val="242021"/>
          <w:highlight w:val="yellow"/>
          <w:lang w:val="en-GB"/>
        </w:rPr>
        <w:t xml:space="preserve"> analy</w:t>
      </w:r>
      <w:r w:rsidR="00743612" w:rsidRPr="00F4365C">
        <w:rPr>
          <w:rFonts w:asciiTheme="minorHAnsi" w:hAnsiTheme="minorHAnsi" w:cstheme="minorHAnsi"/>
          <w:color w:val="242021"/>
          <w:highlight w:val="yellow"/>
          <w:lang w:val="en-GB"/>
        </w:rPr>
        <w:t>s</w:t>
      </w:r>
      <w:r w:rsidR="002F1C17" w:rsidRPr="00F4365C">
        <w:rPr>
          <w:rFonts w:asciiTheme="minorHAnsi" w:hAnsiTheme="minorHAnsi" w:cstheme="minorHAnsi"/>
          <w:color w:val="242021"/>
          <w:highlight w:val="yellow"/>
          <w:lang w:val="en-GB"/>
        </w:rPr>
        <w:t xml:space="preserve">ed </w:t>
      </w:r>
      <w:r w:rsidR="00C74027" w:rsidRPr="00F4365C">
        <w:rPr>
          <w:rFonts w:asciiTheme="minorHAnsi" w:hAnsiTheme="minorHAnsi" w:cstheme="minorHAnsi"/>
          <w:color w:val="242021"/>
          <w:highlight w:val="yellow"/>
          <w:lang w:val="en-GB"/>
        </w:rPr>
        <w:t xml:space="preserve">using PHYLOSEQ R package </w:t>
      </w:r>
      <w:bookmarkEnd w:id="35"/>
      <w:r w:rsidR="00C74027" w:rsidRPr="00F4365C">
        <w:rPr>
          <w:rFonts w:asciiTheme="minorHAnsi" w:hAnsiTheme="minorHAnsi" w:cstheme="minorHAnsi"/>
          <w:color w:val="242021"/>
          <w:highlight w:val="yellow"/>
          <w:lang w:val="en-GB"/>
        </w:rPr>
        <w:fldChar w:fldCharType="begin" w:fldLock="1"/>
      </w:r>
      <w:r w:rsidR="00235405" w:rsidRPr="00F4365C">
        <w:rPr>
          <w:rFonts w:asciiTheme="minorHAnsi" w:hAnsiTheme="minorHAnsi" w:cstheme="minorHAnsi"/>
          <w:color w:val="242021"/>
          <w:highlight w:val="yellow"/>
          <w:lang w:val="en-GB"/>
        </w:rPr>
        <w:instrText>ADDIN CSL_CITATION {"citationItems":[{"id":"ITEM-1","itemData":{"DOI":"10.1371/journal.pone.0061217","ISSN":"19326203","abstract":"Background:The analysis of microbial communities through DNA sequencing brings many challenges: the integration of different types of data with methods from ecology, genetics, phylogenetics, multivariate statistics, visualization and testing. With the increased breadth of experimental designs now being pursued, project-specific statistical analyses are often needed, and these analyses are often difficult (or impossible) for peer researchers to independently reproduce. The vast majority of the requisite tools for performing these analyses reproducibly are already implemented in R and its extensions (packages), but with limited support for high throughput microbiome census data.Results:Here we describe a software project, phyloseq, dedicated to the object-oriented representation and analysis of microbiome census data in R. It supports importing data from a variety of common formats, as well as many analysis techniques. These include calibration, filtering, subsetting, agglomeration, multi-table comparisons, diversity analysis, parallelized Fast UniFrac, ordination methods, and production of publication-quality graphics; all in a manner that is easy to document, share, and modify. We show how to apply functions from other R packages to phyloseq-represented data, illustrating the availability of a large number of open source analysis techniques. We discuss the use of phyloseq with tools for reproducible research, a practice common in other fields but still rare in the analysis of highly parallel microbiome census data. We have made available all of the materials necessary to completely reproduce the analysis and figures included in this article, an example of best practices for reproducible research.Conclusions:The phyloseq project for R is a new open-source software package, freely available on the web from both GitHub and Bioconductor. © 2013 McMurdie, Holmes.","author":[{"dropping-particle":"","family":"McMurdie","given":"Paul J.","non-dropping-particle":"","parse-names":false,"suffix":""},{"dropping-particle":"","family":"Holmes","given":"Susan","non-dropping-particle":"","parse-names":false,"suffix":""}],"container-title":"PLoS ONE","id":"ITEM-1","issue":"4","issued":{"date-parts":[["2013"]]},"title":"Phyloseq: An R Package for Reproducible Interactive Analysis and Graphics of Microbiome Census Data","type":"article-journal","volume":"8"},"uris":["http://www.mendeley.com/documents/?uuid=755abf89-5eeb-404d-aa78-98765f1302c6"]}],"mendeley":{"formattedCitation":"[61]","plainTextFormattedCitation":"[61]","previouslyFormattedCitation":"[61]"},"properties":{"noteIndex":0},"schema":"https://github.com/citation-style-language/schema/raw/master/csl-citation.json"}</w:instrText>
      </w:r>
      <w:r w:rsidR="00C74027" w:rsidRPr="00F4365C">
        <w:rPr>
          <w:rFonts w:asciiTheme="minorHAnsi" w:hAnsiTheme="minorHAnsi" w:cstheme="minorHAnsi"/>
          <w:color w:val="242021"/>
          <w:highlight w:val="yellow"/>
          <w:lang w:val="en-GB"/>
        </w:rPr>
        <w:fldChar w:fldCharType="separate"/>
      </w:r>
      <w:r w:rsidR="00725762" w:rsidRPr="00F4365C">
        <w:rPr>
          <w:rFonts w:asciiTheme="minorHAnsi" w:hAnsiTheme="minorHAnsi" w:cstheme="minorHAnsi"/>
          <w:noProof/>
          <w:color w:val="242021"/>
          <w:highlight w:val="yellow"/>
          <w:lang w:val="en-GB"/>
        </w:rPr>
        <w:t>[61]</w:t>
      </w:r>
      <w:r w:rsidR="00C74027" w:rsidRPr="00F4365C">
        <w:rPr>
          <w:rFonts w:asciiTheme="minorHAnsi" w:hAnsiTheme="minorHAnsi" w:cstheme="minorHAnsi"/>
          <w:color w:val="242021"/>
          <w:highlight w:val="yellow"/>
          <w:lang w:val="en-GB"/>
        </w:rPr>
        <w:fldChar w:fldCharType="end"/>
      </w:r>
      <w:r w:rsidR="00C74027" w:rsidRPr="00F4365C">
        <w:rPr>
          <w:rFonts w:asciiTheme="minorHAnsi" w:hAnsiTheme="minorHAnsi" w:cstheme="minorHAnsi"/>
          <w:color w:val="242021"/>
          <w:highlight w:val="yellow"/>
          <w:lang w:val="en-GB"/>
        </w:rPr>
        <w:t xml:space="preserve"> implemented in the FROGSSTAT </w:t>
      </w:r>
      <w:proofErr w:type="spellStart"/>
      <w:r w:rsidR="00C74027" w:rsidRPr="00F4365C">
        <w:rPr>
          <w:rFonts w:asciiTheme="minorHAnsi" w:hAnsiTheme="minorHAnsi" w:cstheme="minorHAnsi"/>
          <w:color w:val="242021"/>
          <w:highlight w:val="yellow"/>
          <w:lang w:val="en-GB"/>
        </w:rPr>
        <w:t>Phyloseq</w:t>
      </w:r>
      <w:proofErr w:type="spellEnd"/>
      <w:r w:rsidR="00C74027" w:rsidRPr="00F4365C">
        <w:rPr>
          <w:rFonts w:asciiTheme="minorHAnsi" w:hAnsiTheme="minorHAnsi" w:cstheme="minorHAnsi"/>
          <w:color w:val="242021"/>
          <w:highlight w:val="yellow"/>
          <w:lang w:val="en-GB"/>
        </w:rPr>
        <w:t xml:space="preserve"> tools </w:t>
      </w:r>
      <w:r w:rsidR="00C74027" w:rsidRPr="00F4365C">
        <w:rPr>
          <w:rFonts w:asciiTheme="minorHAnsi" w:hAnsiTheme="minorHAnsi" w:cstheme="minorHAnsi"/>
          <w:color w:val="242021"/>
          <w:highlight w:val="yellow"/>
          <w:lang w:val="en-GB"/>
        </w:rPr>
        <w:fldChar w:fldCharType="begin" w:fldLock="1"/>
      </w:r>
      <w:r w:rsidR="00235405" w:rsidRPr="00F4365C">
        <w:rPr>
          <w:rFonts w:asciiTheme="minorHAnsi" w:hAnsiTheme="minorHAnsi" w:cstheme="minorHAnsi"/>
          <w:color w:val="242021"/>
          <w:highlight w:val="yellow"/>
          <w:lang w:val="en-GB"/>
        </w:rPr>
        <w:instrText>ADDIN CSL_CITATION {"citationItems":[{"id":"ITEM-1","itemData":{"author":[{"dropping-particle":"","family":"Bernard","given":"Maria","non-dropping-particle":"","parse-names":false,"suffix":""},{"dropping-particle":"","family":"Pascal","given":"Géraldine","non-dropping-particle":"","parse-names":false,"suffix":""},{"dropping-particle":"","family":"Mariadassou","given":"Mahendra","non-dropping-particle":"","parse-names":false,"suffix":""},{"dropping-particle":"","family":"Cauquil","given":"Laurent","non-dropping-particle":"","parse-names":false,"suffix":""},{"dropping-particle":"","family":"Chaillou","given":"Stephane","non-dropping-particle":"","parse-names":false,"suffix":""}],"container-title":"HAL","id":"ITEM-1","issued":{"date-parts":[["2017"]]},"page":"116","title":"FROGS Training on Galaxy : statistics to explore metagenomics","type":"article-journal","volume":"02788316"},"uris":["http://www.mendeley.com/documents/?uuid=02947ebb-03b0-4a62-b479-b18a36b9e6d9"]}],"mendeley":{"formattedCitation":"[62]","plainTextFormattedCitation":"[62]","previouslyFormattedCitation":"[62]"},"properties":{"noteIndex":0},"schema":"https://github.com/citation-style-language/schema/raw/master/csl-citation.json"}</w:instrText>
      </w:r>
      <w:r w:rsidR="00C74027" w:rsidRPr="00F4365C">
        <w:rPr>
          <w:rFonts w:asciiTheme="minorHAnsi" w:hAnsiTheme="minorHAnsi" w:cstheme="minorHAnsi"/>
          <w:color w:val="242021"/>
          <w:highlight w:val="yellow"/>
          <w:lang w:val="en-GB"/>
        </w:rPr>
        <w:fldChar w:fldCharType="separate"/>
      </w:r>
      <w:r w:rsidR="00725762" w:rsidRPr="00F4365C">
        <w:rPr>
          <w:rFonts w:asciiTheme="minorHAnsi" w:hAnsiTheme="minorHAnsi" w:cstheme="minorHAnsi"/>
          <w:noProof/>
          <w:color w:val="242021"/>
          <w:highlight w:val="yellow"/>
          <w:lang w:val="en-GB"/>
        </w:rPr>
        <w:t>[62]</w:t>
      </w:r>
      <w:r w:rsidR="00C74027" w:rsidRPr="00F4365C">
        <w:rPr>
          <w:rFonts w:asciiTheme="minorHAnsi" w:hAnsiTheme="minorHAnsi" w:cstheme="minorHAnsi"/>
          <w:color w:val="242021"/>
          <w:highlight w:val="yellow"/>
          <w:lang w:val="en-GB"/>
        </w:rPr>
        <w:fldChar w:fldCharType="end"/>
      </w:r>
      <w:r w:rsidR="00C74027" w:rsidRPr="00F4365C">
        <w:rPr>
          <w:rFonts w:asciiTheme="minorHAnsi" w:hAnsiTheme="minorHAnsi" w:cstheme="minorHAnsi"/>
          <w:color w:val="242021"/>
          <w:highlight w:val="yellow"/>
          <w:lang w:val="en-GB"/>
        </w:rPr>
        <w:t>.</w:t>
      </w:r>
      <w:r w:rsidR="00C74027" w:rsidRPr="005D107C">
        <w:rPr>
          <w:rFonts w:asciiTheme="minorHAnsi" w:hAnsiTheme="minorHAnsi" w:cstheme="minorHAnsi"/>
          <w:color w:val="242021"/>
          <w:lang w:val="en-GB"/>
        </w:rPr>
        <w:t xml:space="preserve"> </w:t>
      </w:r>
      <w:r w:rsidR="000B7812" w:rsidRPr="005D107C">
        <w:rPr>
          <w:rFonts w:asciiTheme="minorHAnsi" w:hAnsiTheme="minorHAnsi" w:cstheme="minorHAnsi"/>
          <w:color w:val="242021"/>
          <w:lang w:val="en-GB"/>
        </w:rPr>
        <w:t>Diversity within the gut microbial communities (alpha</w:t>
      </w:r>
      <w:r w:rsidR="00EA1F1B" w:rsidRPr="005D107C">
        <w:rPr>
          <w:rFonts w:asciiTheme="minorHAnsi" w:hAnsiTheme="minorHAnsi" w:cstheme="minorHAnsi"/>
          <w:color w:val="242021"/>
          <w:lang w:val="en-GB"/>
        </w:rPr>
        <w:t>-</w:t>
      </w:r>
      <w:r w:rsidR="000B7812" w:rsidRPr="005D107C">
        <w:rPr>
          <w:rFonts w:asciiTheme="minorHAnsi" w:hAnsiTheme="minorHAnsi" w:cstheme="minorHAnsi"/>
          <w:color w:val="242021"/>
          <w:lang w:val="en-GB"/>
        </w:rPr>
        <w:t>diversity) was assessed using two richness indices</w:t>
      </w:r>
      <w:r w:rsidR="002F1C17" w:rsidRPr="005D107C">
        <w:rPr>
          <w:rFonts w:asciiTheme="minorHAnsi" w:hAnsiTheme="minorHAnsi" w:cstheme="minorHAnsi"/>
          <w:color w:val="242021"/>
          <w:lang w:val="en-GB"/>
        </w:rPr>
        <w:t>,</w:t>
      </w:r>
      <w:r w:rsidR="000B7812" w:rsidRPr="005D107C">
        <w:rPr>
          <w:rFonts w:asciiTheme="minorHAnsi" w:hAnsiTheme="minorHAnsi" w:cstheme="minorHAnsi"/>
          <w:color w:val="242021"/>
          <w:lang w:val="en-GB"/>
        </w:rPr>
        <w:t xml:space="preserve"> </w:t>
      </w:r>
      <w:r w:rsidR="000B7812" w:rsidRPr="000A3A1E">
        <w:rPr>
          <w:rFonts w:asciiTheme="minorHAnsi" w:hAnsiTheme="minorHAnsi" w:cstheme="minorHAnsi"/>
          <w:color w:val="242021"/>
          <w:highlight w:val="yellow"/>
          <w:lang w:val="en-GB"/>
        </w:rPr>
        <w:t xml:space="preserve">which estimate the number of </w:t>
      </w:r>
      <w:r w:rsidR="00743612" w:rsidRPr="000A3A1E">
        <w:rPr>
          <w:rFonts w:asciiTheme="minorHAnsi" w:hAnsiTheme="minorHAnsi" w:cstheme="minorHAnsi"/>
          <w:color w:val="242021"/>
          <w:highlight w:val="yellow"/>
          <w:lang w:val="en-GB"/>
        </w:rPr>
        <w:t xml:space="preserve">OTUs </w:t>
      </w:r>
      <w:r w:rsidR="000B7812" w:rsidRPr="000A3A1E">
        <w:rPr>
          <w:rFonts w:asciiTheme="minorHAnsi" w:hAnsiTheme="minorHAnsi" w:cstheme="minorHAnsi"/>
          <w:color w:val="242021"/>
          <w:highlight w:val="yellow"/>
          <w:lang w:val="en-GB"/>
        </w:rPr>
        <w:t>in the microbiome</w:t>
      </w:r>
      <w:r w:rsidR="000B7812" w:rsidRPr="005D107C">
        <w:rPr>
          <w:rFonts w:asciiTheme="minorHAnsi" w:hAnsiTheme="minorHAnsi" w:cstheme="minorHAnsi"/>
          <w:color w:val="242021"/>
          <w:lang w:val="en-GB"/>
        </w:rPr>
        <w:t xml:space="preserve"> with correction for subsampling (Chao1</w:t>
      </w:r>
      <w:r w:rsidR="00573E77" w:rsidRPr="005D107C">
        <w:rPr>
          <w:rFonts w:asciiTheme="minorHAnsi" w:hAnsiTheme="minorHAnsi" w:cstheme="minorHAnsi"/>
          <w:color w:val="242021"/>
          <w:lang w:val="en-GB"/>
        </w:rPr>
        <w:t>;</w:t>
      </w:r>
      <w:r w:rsidR="000B7812" w:rsidRPr="005D107C">
        <w:rPr>
          <w:rFonts w:asciiTheme="minorHAnsi" w:hAnsiTheme="minorHAnsi" w:cstheme="minorHAnsi"/>
          <w:color w:val="242021"/>
          <w:lang w:val="en-GB"/>
        </w:rPr>
        <w:t xml:space="preserve"> ACE), and three metrics that aim to measure diversity by accounting for evenness or homogeneity (Shannon, Simpson, Inverse Simpson, and Fisher) </w:t>
      </w:r>
      <w:r w:rsidR="000B7812" w:rsidRPr="005D107C">
        <w:rPr>
          <w:rFonts w:asciiTheme="minorHAnsi" w:hAnsiTheme="minorHAnsi" w:cstheme="minorHAnsi"/>
          <w:color w:val="000000"/>
          <w:shd w:val="clear" w:color="auto" w:fill="FFFFFF"/>
        </w:rPr>
        <w:fldChar w:fldCharType="begin" w:fldLock="1"/>
      </w:r>
      <w:r w:rsidR="00235405" w:rsidRPr="005D107C">
        <w:rPr>
          <w:rFonts w:asciiTheme="minorHAnsi" w:hAnsiTheme="minorHAnsi" w:cstheme="minorHAnsi"/>
          <w:color w:val="000000"/>
          <w:shd w:val="clear" w:color="auto" w:fill="FFFFFF"/>
          <w:lang w:val="en-GB"/>
        </w:rPr>
        <w:instrText>ADDIN CSL_CITATION {"citationItems":[{"id":"ITEM-1","itemData":{"ISSN":"0027-","abstract":"Abstract. definitions of beta diversity often produce a beta with a hidden Existing general on alpha. Such a beta cannot be used to compare that differ dependence regions in alpha diversity. To avoid misinterpretation, definitions existing of alpha and beta must be replaced by a definition that partitions into independent alpha and beta components. Such a diversity definition is derived here. When are transformed unique these new alpha and beta components into their numbers numbers of elements), Whittaker's law equivalents (effective multiplicative (alpha X beta = gamma) is necessarily true for all indices. The new beta the effective gives number of distinct communities. The most popular similarity and overlap measures of ecology and Morisita-Horn are monotonie transformations of the (Jaccard, Sorensen, Horn, indices) new beta diversity. Shannon measures follow from this formalism and do not need deductively to be borrowed from information they are shown to be the only standard theory; diversity measures which can be decomposed into","author":[{"dropping-particle":"","family":"Jost","given":"Lou","non-dropping-particle":"","parse-names":false,"suffix":""}],"container-title":"Ecology","id":"ITEM-1","issue":"10","issued":{"date-parts":[["2007"]]},"page":"2427-2439","title":"Partitioning diversity into independent Alpha and Beta components","type":"article-journal","volume":"88"},"uris":["http://www.mendeley.com/documents/?uuid=c5bafe3e-f5a5-44a9-bbd2-89026090f971"]}],"mendeley":{"formattedCitation":"[63]","plainTextFormattedCitation":"[63]","previouslyFormattedCitation":"[63]"},"properties":{"noteIndex":0},"schema":"https://github.com/citation-style-language/schema/raw/master/csl-citation.json"}</w:instrText>
      </w:r>
      <w:r w:rsidR="000B7812" w:rsidRPr="005D107C">
        <w:rPr>
          <w:rFonts w:asciiTheme="minorHAnsi" w:hAnsiTheme="minorHAnsi" w:cstheme="minorHAnsi"/>
          <w:color w:val="000000"/>
          <w:shd w:val="clear" w:color="auto" w:fill="FFFFFF"/>
        </w:rPr>
        <w:fldChar w:fldCharType="separate"/>
      </w:r>
      <w:r w:rsidR="00725762" w:rsidRPr="005D107C">
        <w:rPr>
          <w:rFonts w:asciiTheme="minorHAnsi" w:hAnsiTheme="minorHAnsi" w:cstheme="minorHAnsi"/>
          <w:noProof/>
          <w:color w:val="000000"/>
          <w:shd w:val="clear" w:color="auto" w:fill="FFFFFF"/>
          <w:lang w:val="en-GB"/>
        </w:rPr>
        <w:t>[63]</w:t>
      </w:r>
      <w:r w:rsidR="000B7812" w:rsidRPr="005D107C">
        <w:rPr>
          <w:rFonts w:asciiTheme="minorHAnsi" w:hAnsiTheme="minorHAnsi" w:cstheme="minorHAnsi"/>
          <w:color w:val="000000"/>
          <w:shd w:val="clear" w:color="auto" w:fill="FFFFFF"/>
        </w:rPr>
        <w:fldChar w:fldCharType="end"/>
      </w:r>
      <w:r w:rsidR="000B7812" w:rsidRPr="005D107C">
        <w:rPr>
          <w:rFonts w:asciiTheme="minorHAnsi" w:hAnsiTheme="minorHAnsi" w:cstheme="minorHAnsi"/>
          <w:color w:val="000000"/>
          <w:shd w:val="clear" w:color="auto" w:fill="FFFFFF"/>
          <w:lang w:val="en-GB"/>
        </w:rPr>
        <w:t xml:space="preserve">. </w:t>
      </w:r>
      <w:bookmarkStart w:id="36" w:name="_Hlk63264585"/>
      <w:r w:rsidR="000A3D1B" w:rsidRPr="00155313">
        <w:rPr>
          <w:rFonts w:asciiTheme="minorHAnsi" w:hAnsiTheme="minorHAnsi" w:cstheme="minorHAnsi"/>
          <w:color w:val="000000" w:themeColor="text1"/>
          <w:highlight w:val="yellow"/>
          <w:lang w:val="en-GB"/>
        </w:rPr>
        <w:t xml:space="preserve">Diversity between the gut microbial communities (beta-diversity) was assessed using 4 measures of community similarity: 1) Jaccard </w:t>
      </w:r>
      <w:proofErr w:type="spellStart"/>
      <w:r w:rsidR="000A3D1B" w:rsidRPr="00155313">
        <w:rPr>
          <w:rFonts w:asciiTheme="minorHAnsi" w:hAnsiTheme="minorHAnsi" w:cstheme="minorHAnsi"/>
          <w:color w:val="000000" w:themeColor="text1"/>
          <w:highlight w:val="yellow"/>
          <w:lang w:val="en-GB"/>
        </w:rPr>
        <w:t>indice</w:t>
      </w:r>
      <w:proofErr w:type="spellEnd"/>
      <w:r w:rsidR="000A3D1B" w:rsidRPr="00155313">
        <w:rPr>
          <w:rFonts w:asciiTheme="minorHAnsi" w:hAnsiTheme="minorHAnsi" w:cstheme="minorHAnsi"/>
          <w:color w:val="000000" w:themeColor="text1"/>
          <w:highlight w:val="yellow"/>
          <w:lang w:val="en-GB"/>
        </w:rPr>
        <w:t xml:space="preserve">, which does not consider phylogeny of OTUs but takes into account their presence/absence; 2) Bray Curtis dissimilarity, which does not consider the phylogeny but considers the number of reads assigned to an OTU (i.e. its abundance); 3) </w:t>
      </w:r>
      <w:proofErr w:type="spellStart"/>
      <w:r w:rsidR="000A3D1B" w:rsidRPr="00155313">
        <w:rPr>
          <w:rFonts w:asciiTheme="minorHAnsi" w:hAnsiTheme="minorHAnsi" w:cstheme="minorHAnsi"/>
          <w:color w:val="000000" w:themeColor="text1"/>
          <w:highlight w:val="yellow"/>
          <w:lang w:val="en-GB"/>
        </w:rPr>
        <w:t>UniFrac</w:t>
      </w:r>
      <w:proofErr w:type="spellEnd"/>
      <w:r w:rsidR="000A3D1B" w:rsidRPr="00155313">
        <w:rPr>
          <w:rFonts w:asciiTheme="minorHAnsi" w:hAnsiTheme="minorHAnsi" w:cstheme="minorHAnsi"/>
          <w:color w:val="000000" w:themeColor="text1"/>
          <w:highlight w:val="yellow"/>
          <w:lang w:val="en-GB"/>
        </w:rPr>
        <w:t xml:space="preserve"> </w:t>
      </w:r>
      <w:proofErr w:type="spellStart"/>
      <w:r w:rsidR="000A3D1B" w:rsidRPr="00155313">
        <w:rPr>
          <w:rFonts w:asciiTheme="minorHAnsi" w:hAnsiTheme="minorHAnsi" w:cstheme="minorHAnsi"/>
          <w:color w:val="000000" w:themeColor="text1"/>
          <w:highlight w:val="yellow"/>
          <w:lang w:val="en-GB"/>
        </w:rPr>
        <w:t>indice</w:t>
      </w:r>
      <w:proofErr w:type="spellEnd"/>
      <w:r w:rsidR="000A3D1B" w:rsidRPr="00155313">
        <w:rPr>
          <w:rFonts w:asciiTheme="minorHAnsi" w:hAnsiTheme="minorHAnsi" w:cstheme="minorHAnsi"/>
          <w:color w:val="000000" w:themeColor="text1"/>
          <w:highlight w:val="yellow"/>
          <w:lang w:val="en-GB"/>
        </w:rPr>
        <w:t xml:space="preserve">, which considers phylogeny but not abundance; and finally 4) Weighed </w:t>
      </w:r>
      <w:proofErr w:type="spellStart"/>
      <w:r w:rsidR="000A3D1B" w:rsidRPr="00155313">
        <w:rPr>
          <w:rFonts w:asciiTheme="minorHAnsi" w:hAnsiTheme="minorHAnsi" w:cstheme="minorHAnsi"/>
          <w:color w:val="000000" w:themeColor="text1"/>
          <w:highlight w:val="yellow"/>
          <w:lang w:val="en-GB"/>
        </w:rPr>
        <w:t>UniFrac</w:t>
      </w:r>
      <w:proofErr w:type="spellEnd"/>
      <w:r w:rsidR="000A3D1B" w:rsidRPr="00155313">
        <w:rPr>
          <w:rFonts w:asciiTheme="minorHAnsi" w:hAnsiTheme="minorHAnsi" w:cstheme="minorHAnsi"/>
          <w:color w:val="000000" w:themeColor="text1"/>
          <w:highlight w:val="yellow"/>
          <w:lang w:val="en-GB"/>
        </w:rPr>
        <w:t xml:space="preserve"> </w:t>
      </w:r>
      <w:proofErr w:type="spellStart"/>
      <w:r w:rsidR="000A3D1B" w:rsidRPr="00155313">
        <w:rPr>
          <w:rFonts w:asciiTheme="minorHAnsi" w:hAnsiTheme="minorHAnsi" w:cstheme="minorHAnsi"/>
          <w:color w:val="000000" w:themeColor="text1"/>
          <w:highlight w:val="yellow"/>
          <w:lang w:val="en-GB"/>
        </w:rPr>
        <w:t>indice</w:t>
      </w:r>
      <w:proofErr w:type="spellEnd"/>
      <w:r w:rsidR="000A3D1B" w:rsidRPr="00155313">
        <w:rPr>
          <w:rFonts w:asciiTheme="minorHAnsi" w:hAnsiTheme="minorHAnsi" w:cstheme="minorHAnsi"/>
          <w:color w:val="000000" w:themeColor="text1"/>
          <w:highlight w:val="yellow"/>
          <w:lang w:val="en-GB"/>
        </w:rPr>
        <w:t>, which considers both phylogeny and abundance.</w:t>
      </w:r>
      <w:r w:rsidR="000A3D1B" w:rsidRPr="005D107C">
        <w:rPr>
          <w:rFonts w:asciiTheme="minorHAnsi" w:hAnsiTheme="minorHAnsi" w:cstheme="minorHAnsi"/>
          <w:color w:val="000000" w:themeColor="text1"/>
          <w:lang w:val="en-GB"/>
        </w:rPr>
        <w:t xml:space="preserve"> </w:t>
      </w:r>
      <w:bookmarkEnd w:id="36"/>
      <w:r w:rsidR="002C32DA" w:rsidRPr="005D107C">
        <w:rPr>
          <w:rFonts w:asciiTheme="minorHAnsi" w:hAnsiTheme="minorHAnsi" w:cstheme="minorHAnsi"/>
          <w:iCs/>
          <w:lang w:val="en-GB"/>
        </w:rPr>
        <w:t xml:space="preserve">The </w:t>
      </w:r>
      <w:r w:rsidR="000B7812" w:rsidRPr="005D107C">
        <w:rPr>
          <w:rFonts w:asciiTheme="minorHAnsi" w:hAnsiTheme="minorHAnsi" w:cstheme="minorHAnsi"/>
          <w:iCs/>
          <w:lang w:val="en-GB"/>
        </w:rPr>
        <w:t>metrics</w:t>
      </w:r>
      <w:r w:rsidR="002C32DA" w:rsidRPr="005D107C">
        <w:rPr>
          <w:rFonts w:asciiTheme="minorHAnsi" w:hAnsiTheme="minorHAnsi" w:cstheme="minorHAnsi"/>
          <w:iCs/>
          <w:lang w:val="en-GB"/>
        </w:rPr>
        <w:t xml:space="preserve"> were </w:t>
      </w:r>
      <w:r w:rsidR="000A42A0" w:rsidRPr="005D107C">
        <w:rPr>
          <w:rFonts w:asciiTheme="minorHAnsi" w:hAnsiTheme="minorHAnsi" w:cstheme="minorHAnsi"/>
          <w:iCs/>
          <w:lang w:val="en-GB"/>
        </w:rPr>
        <w:t xml:space="preserve">analysed </w:t>
      </w:r>
      <w:r w:rsidR="002C32DA" w:rsidRPr="005D107C">
        <w:rPr>
          <w:rFonts w:asciiTheme="minorHAnsi" w:hAnsiTheme="minorHAnsi" w:cstheme="minorHAnsi"/>
          <w:iCs/>
          <w:lang w:val="en-GB"/>
        </w:rPr>
        <w:t xml:space="preserve">individually </w:t>
      </w:r>
      <w:r w:rsidR="000A42A0" w:rsidRPr="005D107C">
        <w:rPr>
          <w:rFonts w:asciiTheme="minorHAnsi" w:hAnsiTheme="minorHAnsi" w:cstheme="minorHAnsi"/>
          <w:iCs/>
          <w:lang w:val="en-GB"/>
        </w:rPr>
        <w:t xml:space="preserve">using either a General Linear Model for </w:t>
      </w:r>
      <w:r w:rsidR="000A42A0" w:rsidRPr="005D107C">
        <w:rPr>
          <w:rFonts w:asciiTheme="minorHAnsi" w:hAnsiTheme="minorHAnsi" w:cstheme="minorHAnsi"/>
          <w:color w:val="242021"/>
          <w:lang w:val="en-GB"/>
        </w:rPr>
        <w:t>α</w:t>
      </w:r>
      <w:r w:rsidR="000A42A0" w:rsidRPr="005D107C">
        <w:rPr>
          <w:rFonts w:asciiTheme="minorHAnsi" w:hAnsiTheme="minorHAnsi" w:cstheme="minorHAnsi"/>
          <w:lang w:val="en-GB"/>
        </w:rPr>
        <w:t>-</w:t>
      </w:r>
      <w:r w:rsidR="000A42A0" w:rsidRPr="005D107C">
        <w:rPr>
          <w:rFonts w:asciiTheme="minorHAnsi" w:hAnsiTheme="minorHAnsi" w:cstheme="minorHAnsi"/>
          <w:iCs/>
          <w:lang w:val="en-GB"/>
        </w:rPr>
        <w:t>diversity</w:t>
      </w:r>
      <w:r w:rsidR="003F471F" w:rsidRPr="005D107C">
        <w:rPr>
          <w:rFonts w:asciiTheme="minorHAnsi" w:hAnsiTheme="minorHAnsi" w:cstheme="minorHAnsi"/>
          <w:iCs/>
          <w:lang w:val="en-GB"/>
        </w:rPr>
        <w:t>,</w:t>
      </w:r>
      <w:r w:rsidR="000A42A0" w:rsidRPr="005D107C">
        <w:rPr>
          <w:rFonts w:asciiTheme="minorHAnsi" w:hAnsiTheme="minorHAnsi" w:cstheme="minorHAnsi"/>
          <w:iCs/>
          <w:lang w:val="en-GB"/>
        </w:rPr>
        <w:t xml:space="preserve"> or a Permutational Multivariate Analysis of Variance Using Distance Matrices (PERMANOVA</w:t>
      </w:r>
      <w:r w:rsidR="003F471F" w:rsidRPr="005D107C">
        <w:rPr>
          <w:rFonts w:asciiTheme="minorHAnsi" w:hAnsiTheme="minorHAnsi" w:cstheme="minorHAnsi"/>
          <w:iCs/>
          <w:lang w:val="en-GB"/>
        </w:rPr>
        <w:t>)</w:t>
      </w:r>
      <w:r w:rsidR="000A42A0" w:rsidRPr="005D107C">
        <w:rPr>
          <w:rFonts w:asciiTheme="minorHAnsi" w:hAnsiTheme="minorHAnsi" w:cstheme="minorHAnsi"/>
          <w:iCs/>
          <w:lang w:val="en-GB"/>
        </w:rPr>
        <w:t xml:space="preserve"> for </w:t>
      </w:r>
      <w:r w:rsidR="000A42A0" w:rsidRPr="005D107C">
        <w:rPr>
          <w:rFonts w:asciiTheme="minorHAnsi" w:hAnsiTheme="minorHAnsi" w:cstheme="minorHAnsi"/>
          <w:color w:val="242021"/>
          <w:lang w:val="en-GB"/>
        </w:rPr>
        <w:t>β-</w:t>
      </w:r>
      <w:r w:rsidR="000A42A0" w:rsidRPr="005D107C">
        <w:rPr>
          <w:rFonts w:asciiTheme="minorHAnsi" w:hAnsiTheme="minorHAnsi" w:cstheme="minorHAnsi"/>
          <w:iCs/>
          <w:lang w:val="en-GB"/>
        </w:rPr>
        <w:t xml:space="preserve">diversity. In these models, the values (or distance matrix for </w:t>
      </w:r>
      <w:r w:rsidR="000A42A0" w:rsidRPr="005D107C">
        <w:rPr>
          <w:rFonts w:asciiTheme="minorHAnsi" w:hAnsiTheme="minorHAnsi" w:cstheme="minorHAnsi"/>
          <w:color w:val="242021"/>
          <w:lang w:val="en-GB"/>
        </w:rPr>
        <w:t>β-</w:t>
      </w:r>
      <w:r w:rsidR="000A42A0" w:rsidRPr="005D107C">
        <w:rPr>
          <w:rFonts w:asciiTheme="minorHAnsi" w:hAnsiTheme="minorHAnsi" w:cstheme="minorHAnsi"/>
          <w:iCs/>
          <w:lang w:val="en-GB"/>
        </w:rPr>
        <w:t>diversity) of each ind</w:t>
      </w:r>
      <w:r w:rsidR="00573E77" w:rsidRPr="005D107C">
        <w:rPr>
          <w:rFonts w:asciiTheme="minorHAnsi" w:hAnsiTheme="minorHAnsi" w:cstheme="minorHAnsi"/>
          <w:iCs/>
          <w:lang w:val="en-GB"/>
        </w:rPr>
        <w:t>ex</w:t>
      </w:r>
      <w:r w:rsidR="000A42A0" w:rsidRPr="005D107C">
        <w:rPr>
          <w:rFonts w:asciiTheme="minorHAnsi" w:hAnsiTheme="minorHAnsi" w:cstheme="minorHAnsi"/>
          <w:iCs/>
          <w:lang w:val="en-GB"/>
        </w:rPr>
        <w:t xml:space="preserve"> were entered as a response variable, while the treatment (rifampicin or water), the sampling stage </w:t>
      </w:r>
      <w:r w:rsidR="002C32DA" w:rsidRPr="005D107C">
        <w:rPr>
          <w:rFonts w:asciiTheme="minorHAnsi" w:hAnsiTheme="minorHAnsi" w:cstheme="minorHAnsi"/>
          <w:iCs/>
          <w:lang w:val="en-GB"/>
        </w:rPr>
        <w:t xml:space="preserve">of the female </w:t>
      </w:r>
      <w:r w:rsidR="000A42A0" w:rsidRPr="005D107C">
        <w:rPr>
          <w:rFonts w:asciiTheme="minorHAnsi" w:hAnsiTheme="minorHAnsi" w:cstheme="minorHAnsi"/>
          <w:iCs/>
          <w:lang w:val="en-GB"/>
        </w:rPr>
        <w:t xml:space="preserve">(before </w:t>
      </w:r>
      <w:r w:rsidR="00052C54" w:rsidRPr="005D107C">
        <w:rPr>
          <w:rFonts w:asciiTheme="minorHAnsi" w:hAnsiTheme="minorHAnsi" w:cstheme="minorHAnsi"/>
          <w:iCs/>
          <w:lang w:val="en-GB"/>
        </w:rPr>
        <w:t>1</w:t>
      </w:r>
      <w:r w:rsidR="00052C54" w:rsidRPr="005D107C">
        <w:rPr>
          <w:rFonts w:asciiTheme="minorHAnsi" w:hAnsiTheme="minorHAnsi" w:cstheme="minorHAnsi"/>
          <w:iCs/>
          <w:vertAlign w:val="superscript"/>
          <w:lang w:val="en-GB"/>
        </w:rPr>
        <w:t>st</w:t>
      </w:r>
      <w:r w:rsidR="00BA18A1" w:rsidRPr="005D107C">
        <w:rPr>
          <w:rFonts w:asciiTheme="minorHAnsi" w:hAnsiTheme="minorHAnsi" w:cstheme="minorHAnsi"/>
          <w:iCs/>
          <w:lang w:val="en-GB"/>
        </w:rPr>
        <w:t xml:space="preserve"> </w:t>
      </w:r>
      <w:r w:rsidR="00CB6B99" w:rsidRPr="005D107C">
        <w:rPr>
          <w:rFonts w:asciiTheme="minorHAnsi" w:hAnsiTheme="minorHAnsi" w:cstheme="minorHAnsi"/>
          <w:iCs/>
          <w:lang w:val="en-GB"/>
        </w:rPr>
        <w:t>oviposition</w:t>
      </w:r>
      <w:r w:rsidR="000A42A0" w:rsidRPr="005D107C">
        <w:rPr>
          <w:rFonts w:asciiTheme="minorHAnsi" w:hAnsiTheme="minorHAnsi" w:cstheme="minorHAnsi"/>
          <w:iCs/>
          <w:lang w:val="en-GB"/>
        </w:rPr>
        <w:t xml:space="preserve"> or at </w:t>
      </w:r>
      <w:r w:rsidR="00BA18A1" w:rsidRPr="005D107C">
        <w:rPr>
          <w:rFonts w:asciiTheme="minorHAnsi" w:hAnsiTheme="minorHAnsi" w:cstheme="minorHAnsi"/>
          <w:iCs/>
          <w:lang w:val="en-GB"/>
        </w:rPr>
        <w:t>1</w:t>
      </w:r>
      <w:r w:rsidR="00BA18A1" w:rsidRPr="005D107C">
        <w:rPr>
          <w:rFonts w:asciiTheme="minorHAnsi" w:hAnsiTheme="minorHAnsi" w:cstheme="minorHAnsi"/>
          <w:iCs/>
          <w:vertAlign w:val="superscript"/>
          <w:lang w:val="en-GB"/>
        </w:rPr>
        <w:t>st</w:t>
      </w:r>
      <w:r w:rsidR="00BA18A1" w:rsidRPr="005D107C">
        <w:rPr>
          <w:rFonts w:asciiTheme="minorHAnsi" w:hAnsiTheme="minorHAnsi" w:cstheme="minorHAnsi"/>
          <w:iCs/>
          <w:lang w:val="en-GB"/>
        </w:rPr>
        <w:t xml:space="preserve"> clutch </w:t>
      </w:r>
      <w:r w:rsidR="000A42A0" w:rsidRPr="005D107C">
        <w:rPr>
          <w:rFonts w:asciiTheme="minorHAnsi" w:hAnsiTheme="minorHAnsi" w:cstheme="minorHAnsi"/>
          <w:iCs/>
          <w:lang w:val="en-GB"/>
        </w:rPr>
        <w:t>egg hatching) and the interaction between them were used as fixed factors.</w:t>
      </w:r>
      <w:r w:rsidR="00246BE6" w:rsidRPr="005D107C">
        <w:rPr>
          <w:rFonts w:asciiTheme="minorHAnsi" w:hAnsiTheme="minorHAnsi" w:cstheme="minorHAnsi"/>
          <w:iCs/>
          <w:lang w:val="en-GB"/>
        </w:rPr>
        <w:t xml:space="preserve"> </w:t>
      </w:r>
      <w:r w:rsidR="000B7812" w:rsidRPr="005D107C">
        <w:rPr>
          <w:rFonts w:asciiTheme="minorHAnsi" w:hAnsiTheme="minorHAnsi" w:cstheme="minorHAnsi"/>
          <w:iCs/>
          <w:lang w:val="en-GB"/>
        </w:rPr>
        <w:t xml:space="preserve">When required, </w:t>
      </w:r>
      <w:r w:rsidR="00573E77" w:rsidRPr="005D107C">
        <w:rPr>
          <w:rFonts w:asciiTheme="minorHAnsi" w:hAnsiTheme="minorHAnsi" w:cstheme="minorHAnsi"/>
          <w:iCs/>
          <w:lang w:val="en-GB"/>
        </w:rPr>
        <w:t xml:space="preserve">a </w:t>
      </w:r>
      <w:r w:rsidR="00246BE6" w:rsidRPr="005D107C">
        <w:rPr>
          <w:rFonts w:asciiTheme="minorHAnsi" w:hAnsiTheme="minorHAnsi" w:cstheme="minorHAnsi"/>
          <w:iCs/>
          <w:lang w:val="en-GB"/>
        </w:rPr>
        <w:t>post</w:t>
      </w:r>
      <w:r w:rsidR="00F44877" w:rsidRPr="005D107C">
        <w:rPr>
          <w:rFonts w:asciiTheme="minorHAnsi" w:hAnsiTheme="minorHAnsi" w:cstheme="minorHAnsi"/>
          <w:iCs/>
          <w:lang w:val="en-GB"/>
        </w:rPr>
        <w:t>-</w:t>
      </w:r>
      <w:r w:rsidR="00246BE6" w:rsidRPr="005D107C">
        <w:rPr>
          <w:rFonts w:asciiTheme="minorHAnsi" w:hAnsiTheme="minorHAnsi" w:cstheme="minorHAnsi"/>
          <w:iCs/>
          <w:lang w:val="en-GB"/>
        </w:rPr>
        <w:t>hoc analysis w</w:t>
      </w:r>
      <w:r w:rsidR="00573E77" w:rsidRPr="005D107C">
        <w:rPr>
          <w:rFonts w:asciiTheme="minorHAnsi" w:hAnsiTheme="minorHAnsi" w:cstheme="minorHAnsi"/>
          <w:iCs/>
          <w:lang w:val="en-GB"/>
        </w:rPr>
        <w:t>as</w:t>
      </w:r>
      <w:r w:rsidR="00246BE6" w:rsidRPr="005D107C">
        <w:rPr>
          <w:rFonts w:asciiTheme="minorHAnsi" w:hAnsiTheme="minorHAnsi" w:cstheme="minorHAnsi"/>
          <w:iCs/>
          <w:lang w:val="en-GB"/>
        </w:rPr>
        <w:t xml:space="preserve"> conducted by splitting the data set </w:t>
      </w:r>
      <w:r w:rsidR="00BD73A0" w:rsidRPr="005D107C">
        <w:rPr>
          <w:rFonts w:asciiTheme="minorHAnsi" w:hAnsiTheme="minorHAnsi" w:cstheme="minorHAnsi"/>
          <w:iCs/>
          <w:lang w:val="en-GB"/>
        </w:rPr>
        <w:t>according to</w:t>
      </w:r>
      <w:r w:rsidR="00246BE6" w:rsidRPr="005D107C">
        <w:rPr>
          <w:rFonts w:asciiTheme="minorHAnsi" w:hAnsiTheme="minorHAnsi" w:cstheme="minorHAnsi"/>
          <w:iCs/>
          <w:lang w:val="en-GB"/>
        </w:rPr>
        <w:t xml:space="preserve"> the s</w:t>
      </w:r>
      <w:r w:rsidR="00BD73A0" w:rsidRPr="005D107C">
        <w:rPr>
          <w:rFonts w:asciiTheme="minorHAnsi" w:hAnsiTheme="minorHAnsi" w:cstheme="minorHAnsi"/>
          <w:iCs/>
          <w:lang w:val="en-GB"/>
        </w:rPr>
        <w:t>a</w:t>
      </w:r>
      <w:r w:rsidR="00246BE6" w:rsidRPr="005D107C">
        <w:rPr>
          <w:rFonts w:asciiTheme="minorHAnsi" w:hAnsiTheme="minorHAnsi" w:cstheme="minorHAnsi"/>
          <w:iCs/>
          <w:lang w:val="en-GB"/>
        </w:rPr>
        <w:t xml:space="preserve">mpling stage and then conducting PERMANOVA on each of the </w:t>
      </w:r>
      <w:r w:rsidR="00124888" w:rsidRPr="005D107C">
        <w:rPr>
          <w:rFonts w:asciiTheme="minorHAnsi" w:hAnsiTheme="minorHAnsi" w:cstheme="minorHAnsi"/>
          <w:iCs/>
          <w:lang w:val="en-GB"/>
        </w:rPr>
        <w:t xml:space="preserve">two </w:t>
      </w:r>
      <w:r w:rsidR="00246BE6" w:rsidRPr="005D107C">
        <w:rPr>
          <w:rFonts w:asciiTheme="minorHAnsi" w:hAnsiTheme="minorHAnsi" w:cstheme="minorHAnsi"/>
          <w:iCs/>
          <w:lang w:val="en-GB"/>
        </w:rPr>
        <w:t xml:space="preserve">resulting </w:t>
      </w:r>
      <w:r w:rsidR="002C32DA" w:rsidRPr="005D107C">
        <w:rPr>
          <w:rFonts w:asciiTheme="minorHAnsi" w:hAnsiTheme="minorHAnsi" w:cstheme="minorHAnsi"/>
          <w:iCs/>
          <w:lang w:val="en-GB"/>
        </w:rPr>
        <w:t>sub</w:t>
      </w:r>
      <w:r w:rsidR="00246BE6" w:rsidRPr="005D107C">
        <w:rPr>
          <w:rFonts w:asciiTheme="minorHAnsi" w:hAnsiTheme="minorHAnsi" w:cstheme="minorHAnsi"/>
          <w:iCs/>
          <w:lang w:val="en-GB"/>
        </w:rPr>
        <w:t>set</w:t>
      </w:r>
      <w:r w:rsidR="002C32DA" w:rsidRPr="005D107C">
        <w:rPr>
          <w:rFonts w:asciiTheme="minorHAnsi" w:hAnsiTheme="minorHAnsi" w:cstheme="minorHAnsi"/>
          <w:iCs/>
          <w:lang w:val="en-GB"/>
        </w:rPr>
        <w:t>s</w:t>
      </w:r>
      <w:r w:rsidR="00246BE6" w:rsidRPr="005D107C">
        <w:rPr>
          <w:rFonts w:asciiTheme="minorHAnsi" w:hAnsiTheme="minorHAnsi" w:cstheme="minorHAnsi"/>
          <w:iCs/>
          <w:lang w:val="en-GB"/>
        </w:rPr>
        <w:t>.</w:t>
      </w:r>
      <w:r w:rsidR="00124888" w:rsidRPr="005D107C">
        <w:rPr>
          <w:rFonts w:asciiTheme="minorHAnsi" w:hAnsiTheme="minorHAnsi" w:cstheme="minorHAnsi"/>
          <w:iCs/>
          <w:lang w:val="en-GB"/>
        </w:rPr>
        <w:t xml:space="preserve"> </w:t>
      </w:r>
      <w:bookmarkStart w:id="37" w:name="_Hlk62215544"/>
      <w:r w:rsidR="00A041FD" w:rsidRPr="00F4365C">
        <w:rPr>
          <w:rFonts w:asciiTheme="minorHAnsi" w:hAnsiTheme="minorHAnsi" w:cstheme="minorHAnsi"/>
          <w:iCs/>
          <w:highlight w:val="yellow"/>
          <w:lang w:val="en-GB"/>
        </w:rPr>
        <w:t>To correct for multiple testing in</w:t>
      </w:r>
      <w:r w:rsidR="00124888" w:rsidRPr="00F4365C">
        <w:rPr>
          <w:rFonts w:asciiTheme="minorHAnsi" w:hAnsiTheme="minorHAnsi" w:cstheme="minorHAnsi"/>
          <w:iCs/>
          <w:highlight w:val="yellow"/>
          <w:lang w:val="en-GB"/>
        </w:rPr>
        <w:t xml:space="preserve"> these post-hoc analyses, </w:t>
      </w:r>
      <w:r w:rsidR="009D2B3F" w:rsidRPr="00F4365C">
        <w:rPr>
          <w:rFonts w:asciiTheme="minorHAnsi" w:hAnsiTheme="minorHAnsi" w:cstheme="minorHAnsi"/>
          <w:iCs/>
          <w:highlight w:val="yellow"/>
          <w:lang w:val="en-GB"/>
        </w:rPr>
        <w:t xml:space="preserve">the significance level was adjusted </w:t>
      </w:r>
      <w:r w:rsidR="00A041FD" w:rsidRPr="00F4365C">
        <w:rPr>
          <w:rFonts w:asciiTheme="minorHAnsi" w:hAnsiTheme="minorHAnsi" w:cstheme="minorHAnsi"/>
          <w:iCs/>
          <w:highlight w:val="yellow"/>
          <w:lang w:val="en-GB"/>
        </w:rPr>
        <w:t xml:space="preserve">to alpha = 0.0375 </w:t>
      </w:r>
      <w:r w:rsidR="009D2B3F" w:rsidRPr="00F4365C">
        <w:rPr>
          <w:rFonts w:asciiTheme="minorHAnsi" w:hAnsiTheme="minorHAnsi" w:cstheme="minorHAnsi"/>
          <w:iCs/>
          <w:highlight w:val="yellow"/>
          <w:lang w:val="en-GB"/>
        </w:rPr>
        <w:t xml:space="preserve">using the </w:t>
      </w:r>
      <w:r w:rsidR="00A041FD" w:rsidRPr="00F4365C">
        <w:rPr>
          <w:rFonts w:asciiTheme="minorHAnsi" w:hAnsiTheme="minorHAnsi" w:cstheme="minorHAnsi"/>
          <w:iCs/>
          <w:highlight w:val="yellow"/>
          <w:lang w:val="en-GB"/>
        </w:rPr>
        <w:t xml:space="preserve">Mean False Discovery Rate </w:t>
      </w:r>
      <w:r w:rsidR="009D2B3F" w:rsidRPr="00F4365C">
        <w:rPr>
          <w:rFonts w:asciiTheme="minorHAnsi" w:hAnsiTheme="minorHAnsi" w:cstheme="minorHAnsi"/>
          <w:iCs/>
          <w:highlight w:val="yellow"/>
          <w:lang w:val="en-GB"/>
        </w:rPr>
        <w:t xml:space="preserve">approach </w:t>
      </w:r>
      <w:r w:rsidR="00A041FD" w:rsidRPr="00F4365C">
        <w:rPr>
          <w:rFonts w:asciiTheme="minorHAnsi" w:hAnsiTheme="minorHAnsi" w:cstheme="minorHAnsi"/>
          <w:highlight w:val="yellow"/>
          <w:lang w:val="en-GB"/>
        </w:rPr>
        <w:fldChar w:fldCharType="begin" w:fldLock="1"/>
      </w:r>
      <w:r w:rsidR="00235405" w:rsidRPr="00F4365C">
        <w:rPr>
          <w:rFonts w:asciiTheme="minorHAnsi" w:hAnsiTheme="minorHAnsi" w:cstheme="minorHAnsi"/>
          <w:highlight w:val="yellow"/>
          <w:lang w:val="en-GB"/>
        </w:rPr>
        <w:instrText>ADDIN CSL_CITATION {"citationItems":[{"id":"ITEM-1","itemData":{"DOI":"10.2307/2346101","ISBN":"00359246","ISSN":"00359246","PMID":"11682119","abstract":"The common approach to the multiplicity problem calls for controlling the familywise error rate (FWER). This approach, though, has faults, and we point out a few. A different approach to problems of multiple significance testing is presented. It calls for controlling the expected proportion of falsely rejected hypotheses-the false discovery rate. This error rate is equivalent to the FWER when all hypotheses are true but is smaller otherwise. Therefore, in problems where the control of the false discovery rate rather than that of the FWER is desired, there is potential for a gain in power. A simple sequential Bonferroni-type procedure is proved to control the false discovery rate for independent test statistics, and a simulation study shows that the gain in power is substantial. The use of the new procedure and the appropriateness of the criterion are illustrated with examples.","author":[{"dropping-particle":"","family":"Benjamini","given":"Yoav","non-dropping-particle":"","parse-names":false,"suffix":""},{"dropping-particle":"","family":"Hochberg","given":"Yosef","non-dropping-particle":"","parse-names":false,"suffix":""}],"container-title":"Journal of the Royal Statistical society. Series B (Methodological)","id":"ITEM-1","issue":"1","issued":{"date-parts":[["1995"]]},"page":"289-300","title":"Controlling the false discovery rate: a practical and powerful approach to multiple testing","type":"article-journal","volume":"57"},"uris":["http://www.mendeley.com/documents/?uuid=000f74b2-af9d-43b9-a153-44078124ece2"]}],"mendeley":{"formattedCitation":"[64]","plainTextFormattedCitation":"[64]","previouslyFormattedCitation":"[64]"},"properties":{"noteIndex":0},"schema":"https://github.com/citation-style-language/schema/raw/master/csl-citation.json"}</w:instrText>
      </w:r>
      <w:r w:rsidR="00A041FD" w:rsidRPr="00F4365C">
        <w:rPr>
          <w:rFonts w:asciiTheme="minorHAnsi" w:hAnsiTheme="minorHAnsi" w:cstheme="minorHAnsi"/>
          <w:highlight w:val="yellow"/>
          <w:lang w:val="en-GB"/>
        </w:rPr>
        <w:fldChar w:fldCharType="separate"/>
      </w:r>
      <w:r w:rsidR="00725762" w:rsidRPr="00F4365C">
        <w:rPr>
          <w:rFonts w:asciiTheme="minorHAnsi" w:hAnsiTheme="minorHAnsi" w:cstheme="minorHAnsi"/>
          <w:noProof/>
          <w:highlight w:val="yellow"/>
          <w:lang w:val="en-GB"/>
        </w:rPr>
        <w:t>[64]</w:t>
      </w:r>
      <w:r w:rsidR="00A041FD" w:rsidRPr="00F4365C">
        <w:rPr>
          <w:rFonts w:asciiTheme="minorHAnsi" w:hAnsiTheme="minorHAnsi" w:cstheme="minorHAnsi"/>
          <w:highlight w:val="yellow"/>
          <w:lang w:val="en-GB"/>
        </w:rPr>
        <w:fldChar w:fldCharType="end"/>
      </w:r>
      <w:r w:rsidR="00A041FD" w:rsidRPr="00F4365C">
        <w:rPr>
          <w:rFonts w:asciiTheme="minorHAnsi" w:hAnsiTheme="minorHAnsi" w:cstheme="minorHAnsi"/>
          <w:iCs/>
          <w:highlight w:val="yellow"/>
          <w:lang w:val="en-GB"/>
        </w:rPr>
        <w:t>.</w:t>
      </w:r>
      <w:bookmarkEnd w:id="37"/>
    </w:p>
    <w:p w14:paraId="069F85C0" w14:textId="77777777" w:rsidR="000B7812" w:rsidRPr="005D107C" w:rsidRDefault="000B7812" w:rsidP="007511B0">
      <w:pPr>
        <w:suppressLineNumbers/>
        <w:spacing w:line="480" w:lineRule="auto"/>
        <w:jc w:val="both"/>
        <w:rPr>
          <w:rFonts w:asciiTheme="minorHAnsi" w:hAnsiTheme="minorHAnsi" w:cstheme="minorHAnsi"/>
          <w:iCs/>
          <w:lang w:val="en-GB"/>
        </w:rPr>
      </w:pPr>
    </w:p>
    <w:p w14:paraId="0321E8DB" w14:textId="5CF22712" w:rsidR="002B0940" w:rsidRPr="005D107C" w:rsidRDefault="00705349" w:rsidP="000E1CB2">
      <w:pPr>
        <w:spacing w:line="480" w:lineRule="auto"/>
        <w:jc w:val="both"/>
        <w:rPr>
          <w:rFonts w:asciiTheme="minorHAnsi" w:hAnsiTheme="minorHAnsi" w:cstheme="minorHAnsi"/>
          <w:i/>
          <w:iCs/>
          <w:lang w:val="en-GB"/>
        </w:rPr>
      </w:pPr>
      <w:r w:rsidRPr="005D107C">
        <w:rPr>
          <w:rFonts w:asciiTheme="minorHAnsi" w:hAnsiTheme="minorHAnsi" w:cstheme="minorHAnsi"/>
          <w:i/>
          <w:iCs/>
          <w:lang w:val="en-GB"/>
        </w:rPr>
        <w:lastRenderedPageBreak/>
        <w:t xml:space="preserve">Analyses of the life-history traits. </w:t>
      </w:r>
      <w:r w:rsidR="000E1CB2" w:rsidRPr="005D107C">
        <w:rPr>
          <w:rFonts w:asciiTheme="minorHAnsi" w:hAnsiTheme="minorHAnsi" w:cstheme="minorHAnsi"/>
          <w:lang w:val="en-GB"/>
        </w:rPr>
        <w:t xml:space="preserve">Although the presented experimental design </w:t>
      </w:r>
      <w:r w:rsidR="00C503CB" w:rsidRPr="005D107C">
        <w:rPr>
          <w:rFonts w:asciiTheme="minorHAnsi" w:hAnsiTheme="minorHAnsi" w:cstheme="minorHAnsi"/>
          <w:lang w:val="en-GB"/>
        </w:rPr>
        <w:t xml:space="preserve">was originally </w:t>
      </w:r>
      <w:r w:rsidR="000E1CB2" w:rsidRPr="005D107C">
        <w:rPr>
          <w:rFonts w:asciiTheme="minorHAnsi" w:hAnsiTheme="minorHAnsi" w:cstheme="minorHAnsi"/>
          <w:lang w:val="en-GB"/>
        </w:rPr>
        <w:t>paired, i.e. 2 females per family distributed among the two treatments, the 3</w:t>
      </w:r>
      <w:r w:rsidR="00C70209" w:rsidRPr="005D107C">
        <w:rPr>
          <w:rFonts w:asciiTheme="minorHAnsi" w:hAnsiTheme="minorHAnsi" w:cstheme="minorHAnsi"/>
          <w:lang w:val="en-GB"/>
        </w:rPr>
        <w:t>8</w:t>
      </w:r>
      <w:r w:rsidR="000E1CB2" w:rsidRPr="005D107C">
        <w:rPr>
          <w:rFonts w:asciiTheme="minorHAnsi" w:hAnsiTheme="minorHAnsi" w:cstheme="minorHAnsi"/>
          <w:lang w:val="en-GB"/>
        </w:rPr>
        <w:t xml:space="preserve"> life-history traits were often measured in only one of the pair</w:t>
      </w:r>
      <w:r w:rsidR="00BF098E" w:rsidRPr="005D107C">
        <w:rPr>
          <w:rFonts w:asciiTheme="minorHAnsi" w:hAnsiTheme="minorHAnsi" w:cstheme="minorHAnsi"/>
          <w:lang w:val="en-GB"/>
        </w:rPr>
        <w:t>s</w:t>
      </w:r>
      <w:r w:rsidR="002C32DA" w:rsidRPr="005D107C">
        <w:rPr>
          <w:rFonts w:asciiTheme="minorHAnsi" w:hAnsiTheme="minorHAnsi" w:cstheme="minorHAnsi"/>
          <w:lang w:val="en-GB"/>
        </w:rPr>
        <w:t xml:space="preserve"> </w:t>
      </w:r>
      <w:r w:rsidR="000E1CB2" w:rsidRPr="005D107C">
        <w:rPr>
          <w:rFonts w:asciiTheme="minorHAnsi" w:hAnsiTheme="minorHAnsi" w:cstheme="minorHAnsi"/>
          <w:lang w:val="en-GB"/>
        </w:rPr>
        <w:t>(</w:t>
      </w:r>
      <w:r w:rsidR="00F25A94" w:rsidRPr="005D107C">
        <w:rPr>
          <w:rFonts w:asciiTheme="minorHAnsi" w:hAnsiTheme="minorHAnsi" w:cstheme="minorHAnsi"/>
          <w:lang w:val="en-GB"/>
        </w:rPr>
        <w:t>see</w:t>
      </w:r>
      <w:r w:rsidR="000E1CB2" w:rsidRPr="005D107C">
        <w:rPr>
          <w:rFonts w:asciiTheme="minorHAnsi" w:hAnsiTheme="minorHAnsi" w:cstheme="minorHAnsi"/>
          <w:lang w:val="en-GB"/>
        </w:rPr>
        <w:t xml:space="preserve"> Table</w:t>
      </w:r>
      <w:r w:rsidR="00D82F36" w:rsidRPr="005D107C">
        <w:rPr>
          <w:rFonts w:asciiTheme="minorHAnsi" w:hAnsiTheme="minorHAnsi" w:cstheme="minorHAnsi"/>
          <w:lang w:val="en-GB"/>
        </w:rPr>
        <w:t>s</w:t>
      </w:r>
      <w:r w:rsidR="000E1CB2" w:rsidRPr="005D107C">
        <w:rPr>
          <w:rFonts w:asciiTheme="minorHAnsi" w:hAnsiTheme="minorHAnsi" w:cstheme="minorHAnsi"/>
          <w:lang w:val="en-GB"/>
        </w:rPr>
        <w:t xml:space="preserve"> 1</w:t>
      </w:r>
      <w:r w:rsidR="00E33B0F" w:rsidRPr="005D107C">
        <w:rPr>
          <w:rFonts w:asciiTheme="minorHAnsi" w:hAnsiTheme="minorHAnsi" w:cstheme="minorHAnsi"/>
          <w:lang w:val="en-GB"/>
        </w:rPr>
        <w:t xml:space="preserve"> </w:t>
      </w:r>
      <w:r w:rsidR="00D82F36" w:rsidRPr="005D107C">
        <w:rPr>
          <w:rFonts w:asciiTheme="minorHAnsi" w:hAnsiTheme="minorHAnsi" w:cstheme="minorHAnsi"/>
          <w:lang w:val="en-GB"/>
        </w:rPr>
        <w:t>and S1</w:t>
      </w:r>
      <w:r w:rsidR="000E1CB2" w:rsidRPr="005D107C">
        <w:rPr>
          <w:rFonts w:asciiTheme="minorHAnsi" w:hAnsiTheme="minorHAnsi" w:cstheme="minorHAnsi"/>
          <w:lang w:val="en-GB"/>
        </w:rPr>
        <w:t xml:space="preserve">). This was mostly due to time constraints, </w:t>
      </w:r>
      <w:r w:rsidR="00987A27" w:rsidRPr="005D107C">
        <w:rPr>
          <w:rFonts w:asciiTheme="minorHAnsi" w:hAnsiTheme="minorHAnsi" w:cstheme="minorHAnsi"/>
          <w:lang w:val="en-GB"/>
        </w:rPr>
        <w:t xml:space="preserve">and </w:t>
      </w:r>
      <w:r w:rsidR="000E1CB2" w:rsidRPr="005D107C">
        <w:rPr>
          <w:rFonts w:asciiTheme="minorHAnsi" w:hAnsiTheme="minorHAnsi" w:cstheme="minorHAnsi"/>
          <w:lang w:val="en-GB"/>
        </w:rPr>
        <w:t>because</w:t>
      </w:r>
      <w:r w:rsidR="00015A77" w:rsidRPr="005D107C">
        <w:rPr>
          <w:rFonts w:asciiTheme="minorHAnsi" w:hAnsiTheme="minorHAnsi" w:cstheme="minorHAnsi"/>
          <w:lang w:val="en-GB"/>
        </w:rPr>
        <w:t xml:space="preserve"> some</w:t>
      </w:r>
      <w:r w:rsidR="000E1CB2" w:rsidRPr="005D107C">
        <w:rPr>
          <w:rFonts w:asciiTheme="minorHAnsi" w:hAnsiTheme="minorHAnsi" w:cstheme="minorHAnsi"/>
          <w:lang w:val="en-GB"/>
        </w:rPr>
        <w:t xml:space="preserve"> females died during the 18-months course of this experiment</w:t>
      </w:r>
      <w:r w:rsidR="00C503CB" w:rsidRPr="005D107C">
        <w:rPr>
          <w:rFonts w:asciiTheme="minorHAnsi" w:hAnsiTheme="minorHAnsi" w:cstheme="minorHAnsi"/>
          <w:lang w:val="en-GB"/>
        </w:rPr>
        <w:t xml:space="preserve">. These overall </w:t>
      </w:r>
      <w:r w:rsidR="000E1CB2" w:rsidRPr="005D107C">
        <w:rPr>
          <w:rFonts w:asciiTheme="minorHAnsi" w:hAnsiTheme="minorHAnsi" w:cstheme="minorHAnsi"/>
          <w:lang w:val="en-GB"/>
        </w:rPr>
        <w:t>led to critical reductions in the number of replicates that could be involved in a paired statistical approach (details in Table S</w:t>
      </w:r>
      <w:r w:rsidR="006E5C4F" w:rsidRPr="005D107C">
        <w:rPr>
          <w:rFonts w:asciiTheme="minorHAnsi" w:hAnsiTheme="minorHAnsi" w:cstheme="minorHAnsi"/>
          <w:lang w:val="en-GB"/>
        </w:rPr>
        <w:t>2</w:t>
      </w:r>
      <w:r w:rsidR="000E1CB2" w:rsidRPr="005D107C">
        <w:rPr>
          <w:rFonts w:asciiTheme="minorHAnsi" w:hAnsiTheme="minorHAnsi" w:cstheme="minorHAnsi"/>
          <w:lang w:val="en-GB"/>
        </w:rPr>
        <w:t>). We</w:t>
      </w:r>
      <w:r w:rsidR="00412A5E" w:rsidRPr="005D107C">
        <w:rPr>
          <w:rFonts w:asciiTheme="minorHAnsi" w:hAnsiTheme="minorHAnsi" w:cstheme="minorHAnsi"/>
          <w:lang w:val="en-GB"/>
        </w:rPr>
        <w:t>, therefore,</w:t>
      </w:r>
      <w:r w:rsidR="000E1CB2" w:rsidRPr="005D107C">
        <w:rPr>
          <w:rFonts w:asciiTheme="minorHAnsi" w:hAnsiTheme="minorHAnsi" w:cstheme="minorHAnsi"/>
          <w:lang w:val="en-GB"/>
        </w:rPr>
        <w:t xml:space="preserve"> </w:t>
      </w:r>
      <w:r w:rsidR="00597A3E" w:rsidRPr="005D107C">
        <w:rPr>
          <w:rFonts w:asciiTheme="minorHAnsi" w:hAnsiTheme="minorHAnsi" w:cstheme="minorHAnsi"/>
          <w:lang w:val="en-GB"/>
        </w:rPr>
        <w:t>analysed</w:t>
      </w:r>
      <w:r w:rsidR="000E1CB2" w:rsidRPr="005D107C">
        <w:rPr>
          <w:rFonts w:asciiTheme="minorHAnsi" w:hAnsiTheme="minorHAnsi" w:cstheme="minorHAnsi"/>
          <w:lang w:val="en-GB"/>
        </w:rPr>
        <w:t xml:space="preserve"> the effects of </w:t>
      </w:r>
      <w:r w:rsidR="00E83D1D" w:rsidRPr="005D107C">
        <w:rPr>
          <w:rFonts w:asciiTheme="minorHAnsi" w:hAnsiTheme="minorHAnsi" w:cstheme="minorHAnsi"/>
          <w:lang w:val="en-GB"/>
        </w:rPr>
        <w:t xml:space="preserve">rifampicin </w:t>
      </w:r>
      <w:r w:rsidR="000E1CB2" w:rsidRPr="005D107C">
        <w:rPr>
          <w:rFonts w:asciiTheme="minorHAnsi" w:hAnsiTheme="minorHAnsi" w:cstheme="minorHAnsi"/>
          <w:lang w:val="en-GB"/>
        </w:rPr>
        <w:t xml:space="preserve">on the </w:t>
      </w:r>
      <w:r w:rsidR="00E46D83" w:rsidRPr="005D107C">
        <w:rPr>
          <w:rFonts w:asciiTheme="minorHAnsi" w:hAnsiTheme="minorHAnsi" w:cstheme="minorHAnsi"/>
          <w:lang w:val="en-GB"/>
        </w:rPr>
        <w:t>30</w:t>
      </w:r>
      <w:r w:rsidR="000E1CB2" w:rsidRPr="005D107C">
        <w:rPr>
          <w:rFonts w:asciiTheme="minorHAnsi" w:hAnsiTheme="minorHAnsi" w:cstheme="minorHAnsi"/>
          <w:lang w:val="en-GB"/>
        </w:rPr>
        <w:t xml:space="preserve"> </w:t>
      </w:r>
      <w:r w:rsidR="006437DD" w:rsidRPr="005D107C">
        <w:rPr>
          <w:rFonts w:asciiTheme="minorHAnsi" w:hAnsiTheme="minorHAnsi" w:cstheme="minorHAnsi"/>
          <w:lang w:val="en-GB"/>
        </w:rPr>
        <w:t>measurements</w:t>
      </w:r>
      <w:r w:rsidR="000E1CB2" w:rsidRPr="005D107C">
        <w:rPr>
          <w:rFonts w:asciiTheme="minorHAnsi" w:hAnsiTheme="minorHAnsi" w:cstheme="minorHAnsi"/>
          <w:lang w:val="en-GB"/>
        </w:rPr>
        <w:t xml:space="preserve"> using a series of </w:t>
      </w:r>
      <w:r w:rsidR="00E46D83" w:rsidRPr="005D107C">
        <w:rPr>
          <w:rFonts w:asciiTheme="minorHAnsi" w:hAnsiTheme="minorHAnsi" w:cstheme="minorHAnsi"/>
          <w:lang w:val="en-GB"/>
        </w:rPr>
        <w:t>29</w:t>
      </w:r>
      <w:r w:rsidR="000E1CB2" w:rsidRPr="005D107C">
        <w:rPr>
          <w:rFonts w:asciiTheme="minorHAnsi" w:hAnsiTheme="minorHAnsi" w:cstheme="minorHAnsi"/>
          <w:lang w:val="en-GB"/>
        </w:rPr>
        <w:t xml:space="preserve"> exact Mann Whitney U tests and </w:t>
      </w:r>
      <w:r w:rsidR="006437DD" w:rsidRPr="005D107C">
        <w:rPr>
          <w:rFonts w:asciiTheme="minorHAnsi" w:hAnsiTheme="minorHAnsi" w:cstheme="minorHAnsi"/>
          <w:lang w:val="en-GB"/>
        </w:rPr>
        <w:t xml:space="preserve">1 </w:t>
      </w:r>
      <w:r w:rsidR="000E1CB2" w:rsidRPr="005D107C">
        <w:rPr>
          <w:rFonts w:asciiTheme="minorHAnsi" w:hAnsiTheme="minorHAnsi" w:cstheme="minorHAnsi"/>
          <w:lang w:val="en-GB"/>
        </w:rPr>
        <w:t>Pearson's Chi-squared test</w:t>
      </w:r>
      <w:r w:rsidR="00162A10" w:rsidRPr="005D107C">
        <w:rPr>
          <w:rFonts w:asciiTheme="minorHAnsi" w:hAnsiTheme="minorHAnsi" w:cstheme="minorHAnsi"/>
          <w:lang w:val="en-GB"/>
        </w:rPr>
        <w:t xml:space="preserve"> (for 2</w:t>
      </w:r>
      <w:r w:rsidR="00162A10" w:rsidRPr="005D107C">
        <w:rPr>
          <w:rFonts w:asciiTheme="minorHAnsi" w:hAnsiTheme="minorHAnsi" w:cstheme="minorHAnsi"/>
          <w:vertAlign w:val="superscript"/>
          <w:lang w:val="en-GB"/>
        </w:rPr>
        <w:t>nd</w:t>
      </w:r>
      <w:r w:rsidR="00162A10" w:rsidRPr="005D107C">
        <w:rPr>
          <w:rFonts w:asciiTheme="minorHAnsi" w:hAnsiTheme="minorHAnsi" w:cstheme="minorHAnsi"/>
          <w:lang w:val="en-GB"/>
        </w:rPr>
        <w:t xml:space="preserve"> clutch</w:t>
      </w:r>
      <w:r w:rsidR="00BF098E" w:rsidRPr="005D107C">
        <w:rPr>
          <w:rFonts w:asciiTheme="minorHAnsi" w:hAnsiTheme="minorHAnsi" w:cstheme="minorHAnsi"/>
          <w:lang w:val="en-GB"/>
        </w:rPr>
        <w:t xml:space="preserve"> production</w:t>
      </w:r>
      <w:r w:rsidR="00162A10" w:rsidRPr="005D107C">
        <w:rPr>
          <w:rFonts w:asciiTheme="minorHAnsi" w:hAnsiTheme="minorHAnsi" w:cstheme="minorHAnsi"/>
          <w:lang w:val="en-GB"/>
        </w:rPr>
        <w:t>)</w:t>
      </w:r>
      <w:r w:rsidR="000E1CB2" w:rsidRPr="005D107C">
        <w:rPr>
          <w:rFonts w:asciiTheme="minorHAnsi" w:hAnsiTheme="minorHAnsi" w:cstheme="minorHAnsi"/>
          <w:lang w:val="en-GB"/>
        </w:rPr>
        <w:t xml:space="preserve">, in which we compared the values of all the available replicates fed with rifampicin to the values of all the available replicates fed with water. Note that </w:t>
      </w:r>
      <w:r w:rsidR="00C503CB" w:rsidRPr="005D107C">
        <w:rPr>
          <w:rFonts w:asciiTheme="minorHAnsi" w:hAnsiTheme="minorHAnsi" w:cstheme="minorHAnsi"/>
          <w:lang w:val="en-GB"/>
        </w:rPr>
        <w:t xml:space="preserve">the </w:t>
      </w:r>
      <w:r w:rsidR="000E1CB2" w:rsidRPr="005D107C">
        <w:rPr>
          <w:rFonts w:asciiTheme="minorHAnsi" w:hAnsiTheme="minorHAnsi" w:cstheme="minorHAnsi"/>
          <w:lang w:val="en-GB"/>
        </w:rPr>
        <w:t>results do not qualitatively change when we use paired analyses with the associated smalle</w:t>
      </w:r>
      <w:r w:rsidR="00A71E32" w:rsidRPr="005D107C">
        <w:rPr>
          <w:rFonts w:asciiTheme="minorHAnsi" w:hAnsiTheme="minorHAnsi" w:cstheme="minorHAnsi"/>
          <w:lang w:val="en-GB"/>
        </w:rPr>
        <w:t>st</w:t>
      </w:r>
      <w:r w:rsidR="000E1CB2" w:rsidRPr="005D107C">
        <w:rPr>
          <w:rFonts w:asciiTheme="minorHAnsi" w:hAnsiTheme="minorHAnsi" w:cstheme="minorHAnsi"/>
          <w:lang w:val="en-GB"/>
        </w:rPr>
        <w:t xml:space="preserve"> sample sizes (</w:t>
      </w:r>
      <w:r w:rsidR="00737949" w:rsidRPr="005D107C">
        <w:rPr>
          <w:rFonts w:asciiTheme="minorHAnsi" w:hAnsiTheme="minorHAnsi" w:cstheme="minorHAnsi"/>
          <w:lang w:val="en-GB"/>
        </w:rPr>
        <w:t xml:space="preserve">results presented in </w:t>
      </w:r>
      <w:r w:rsidR="000E1CB2" w:rsidRPr="005D107C">
        <w:rPr>
          <w:rFonts w:asciiTheme="minorHAnsi" w:hAnsiTheme="minorHAnsi" w:cstheme="minorHAnsi"/>
          <w:lang w:val="en-GB"/>
        </w:rPr>
        <w:t>Table S</w:t>
      </w:r>
      <w:r w:rsidR="00AA6E54" w:rsidRPr="005D107C">
        <w:rPr>
          <w:rFonts w:asciiTheme="minorHAnsi" w:hAnsiTheme="minorHAnsi" w:cstheme="minorHAnsi"/>
          <w:lang w:val="en-GB"/>
        </w:rPr>
        <w:t>2</w:t>
      </w:r>
      <w:r w:rsidR="000E1CB2" w:rsidRPr="005D107C">
        <w:rPr>
          <w:rFonts w:asciiTheme="minorHAnsi" w:hAnsiTheme="minorHAnsi" w:cstheme="minorHAnsi"/>
          <w:lang w:val="en-GB"/>
        </w:rPr>
        <w:t xml:space="preserve">). To correct for the inflated risk of Type </w:t>
      </w:r>
      <w:r w:rsidR="00056ECB" w:rsidRPr="005D107C">
        <w:rPr>
          <w:rFonts w:asciiTheme="minorHAnsi" w:hAnsiTheme="minorHAnsi" w:cstheme="minorHAnsi"/>
          <w:lang w:val="en-GB"/>
        </w:rPr>
        <w:t>I</w:t>
      </w:r>
      <w:r w:rsidR="000E1CB2" w:rsidRPr="005D107C">
        <w:rPr>
          <w:rFonts w:asciiTheme="minorHAnsi" w:hAnsiTheme="minorHAnsi" w:cstheme="minorHAnsi"/>
          <w:lang w:val="en-GB"/>
        </w:rPr>
        <w:t xml:space="preserve"> errors due to multiple testing, </w:t>
      </w:r>
      <w:r w:rsidR="00C503CB" w:rsidRPr="005D107C">
        <w:rPr>
          <w:rFonts w:asciiTheme="minorHAnsi" w:hAnsiTheme="minorHAnsi" w:cstheme="minorHAnsi"/>
          <w:lang w:val="en-GB"/>
        </w:rPr>
        <w:t xml:space="preserve">all </w:t>
      </w:r>
      <w:r w:rsidR="000E1CB2" w:rsidRPr="005D107C">
        <w:rPr>
          <w:rFonts w:asciiTheme="minorHAnsi" w:hAnsiTheme="minorHAnsi" w:cstheme="minorHAnsi"/>
          <w:lang w:val="en-GB"/>
        </w:rPr>
        <w:t>p-values w</w:t>
      </w:r>
      <w:r w:rsidR="00D51E11" w:rsidRPr="005D107C">
        <w:rPr>
          <w:rFonts w:asciiTheme="minorHAnsi" w:hAnsiTheme="minorHAnsi" w:cstheme="minorHAnsi"/>
          <w:lang w:val="en-GB"/>
        </w:rPr>
        <w:t>ere</w:t>
      </w:r>
      <w:r w:rsidR="000E1CB2" w:rsidRPr="005D107C">
        <w:rPr>
          <w:rFonts w:asciiTheme="minorHAnsi" w:hAnsiTheme="minorHAnsi" w:cstheme="minorHAnsi"/>
          <w:lang w:val="en-GB"/>
        </w:rPr>
        <w:t xml:space="preserve"> adjusted using the False Discovery Rate (FDR) method</w:t>
      </w:r>
      <w:r w:rsidR="00EE127F" w:rsidRPr="005D107C">
        <w:rPr>
          <w:rFonts w:asciiTheme="minorHAnsi" w:hAnsiTheme="minorHAnsi" w:cstheme="minorHAnsi"/>
          <w:lang w:val="en-GB"/>
        </w:rPr>
        <w:t xml:space="preserve"> </w:t>
      </w:r>
      <w:r w:rsidR="00EE127F" w:rsidRPr="005D107C">
        <w:rPr>
          <w:rFonts w:asciiTheme="minorHAnsi" w:hAnsiTheme="minorHAnsi" w:cstheme="minorHAnsi"/>
          <w:lang w:val="en-GB"/>
        </w:rPr>
        <w:fldChar w:fldCharType="begin" w:fldLock="1"/>
      </w:r>
      <w:r w:rsidR="00235405" w:rsidRPr="005D107C">
        <w:rPr>
          <w:rFonts w:asciiTheme="minorHAnsi" w:hAnsiTheme="minorHAnsi" w:cstheme="minorHAnsi"/>
          <w:lang w:val="en-GB"/>
        </w:rPr>
        <w:instrText>ADDIN CSL_CITATION {"citationItems":[{"id":"ITEM-1","itemData":{"DOI":"10.2307/2346101","ISBN":"00359246","ISSN":"00359246","PMID":"11682119","abstract":"The common approach to the multiplicity problem calls for controlling the familywise error rate (FWER). This approach, though, has faults, and we point out a few. A different approach to problems of multiple significance testing is presented. It calls for controlling the expected proportion of falsely rejected hypotheses-the false discovery rate. This error rate is equivalent to the FWER when all hypotheses are true but is smaller otherwise. Therefore, in problems where the control of the false discovery rate rather than that of the FWER is desired, there is potential for a gain in power. A simple sequential Bonferroni-type procedure is proved to control the false discovery rate for independent test statistics, and a simulation study shows that the gain in power is substantial. The use of the new procedure and the appropriateness of the criterion are illustrated with examples.","author":[{"dropping-particle":"","family":"Benjamini","given":"Yoav","non-dropping-particle":"","parse-names":false,"suffix":""},{"dropping-particle":"","family":"Hochberg","given":"Yosef","non-dropping-particle":"","parse-names":false,"suffix":""}],"container-title":"Journal of the Royal Statistical society. Series B (Methodological)","id":"ITEM-1","issue":"1","issued":{"date-parts":[["1995"]]},"page":"289-300","title":"Controlling the false discovery rate: a practical and powerful approach to multiple testing","type":"article-journal","volume":"57"},"uris":["http://www.mendeley.com/documents/?uuid=000f74b2-af9d-43b9-a153-44078124ece2"]}],"mendeley":{"formattedCitation":"[64]","plainTextFormattedCitation":"[64]","previouslyFormattedCitation":"[64]"},"properties":{"noteIndex":0},"schema":"https://github.com/citation-style-language/schema/raw/master/csl-citation.json"}</w:instrText>
      </w:r>
      <w:r w:rsidR="00EE127F" w:rsidRPr="005D107C">
        <w:rPr>
          <w:rFonts w:asciiTheme="minorHAnsi" w:hAnsiTheme="minorHAnsi" w:cstheme="minorHAnsi"/>
          <w:lang w:val="en-GB"/>
        </w:rPr>
        <w:fldChar w:fldCharType="separate"/>
      </w:r>
      <w:r w:rsidR="00725762" w:rsidRPr="005D107C">
        <w:rPr>
          <w:rFonts w:asciiTheme="minorHAnsi" w:hAnsiTheme="minorHAnsi" w:cstheme="minorHAnsi"/>
          <w:noProof/>
          <w:lang w:val="en-GB"/>
        </w:rPr>
        <w:t>[64]</w:t>
      </w:r>
      <w:r w:rsidR="00EE127F" w:rsidRPr="005D107C">
        <w:rPr>
          <w:rFonts w:asciiTheme="minorHAnsi" w:hAnsiTheme="minorHAnsi" w:cstheme="minorHAnsi"/>
          <w:lang w:val="en-GB"/>
        </w:rPr>
        <w:fldChar w:fldCharType="end"/>
      </w:r>
      <w:r w:rsidR="000E1CB2" w:rsidRPr="005D107C">
        <w:rPr>
          <w:rFonts w:asciiTheme="minorHAnsi" w:hAnsiTheme="minorHAnsi" w:cstheme="minorHAnsi"/>
          <w:lang w:val="en-GB"/>
        </w:rPr>
        <w:t xml:space="preserve">. </w:t>
      </w:r>
      <w:r w:rsidR="00F00BFF" w:rsidRPr="00155313">
        <w:rPr>
          <w:rFonts w:asciiTheme="minorHAnsi" w:hAnsiTheme="minorHAnsi" w:cstheme="minorHAnsi"/>
          <w:highlight w:val="yellow"/>
          <w:lang w:val="en-GB"/>
        </w:rPr>
        <w:t xml:space="preserve">To </w:t>
      </w:r>
      <w:r w:rsidR="00D45B36" w:rsidRPr="00155313">
        <w:rPr>
          <w:rFonts w:asciiTheme="minorHAnsi" w:hAnsiTheme="minorHAnsi" w:cstheme="minorHAnsi"/>
          <w:highlight w:val="yellow"/>
          <w:lang w:val="en-GB"/>
        </w:rPr>
        <w:t>confirm</w:t>
      </w:r>
      <w:r w:rsidR="00F00BFF" w:rsidRPr="00155313">
        <w:rPr>
          <w:rFonts w:asciiTheme="minorHAnsi" w:hAnsiTheme="minorHAnsi" w:cstheme="minorHAnsi"/>
          <w:highlight w:val="yellow"/>
          <w:lang w:val="en-GB"/>
        </w:rPr>
        <w:t xml:space="preserve"> the robustness of non-significant results, we also calculated</w:t>
      </w:r>
      <w:r w:rsidR="00D45B36" w:rsidRPr="00155313">
        <w:rPr>
          <w:rFonts w:asciiTheme="minorHAnsi" w:hAnsiTheme="minorHAnsi" w:cstheme="minorHAnsi"/>
          <w:highlight w:val="yellow"/>
          <w:lang w:val="en-GB"/>
        </w:rPr>
        <w:t xml:space="preserve"> </w:t>
      </w:r>
      <w:r w:rsidR="00F00BFF" w:rsidRPr="00155313">
        <w:rPr>
          <w:rFonts w:asciiTheme="minorHAnsi" w:hAnsiTheme="minorHAnsi" w:cstheme="minorHAnsi"/>
          <w:highlight w:val="yellow"/>
          <w:lang w:val="en-GB"/>
        </w:rPr>
        <w:t xml:space="preserve">the effect size </w:t>
      </w:r>
      <w:r w:rsidR="009D2B3F" w:rsidRPr="00155313">
        <w:rPr>
          <w:rFonts w:asciiTheme="minorHAnsi" w:hAnsiTheme="minorHAnsi" w:cstheme="minorHAnsi"/>
          <w:i/>
          <w:iCs/>
          <w:highlight w:val="yellow"/>
          <w:lang w:val="en-GB"/>
        </w:rPr>
        <w:t>r</w:t>
      </w:r>
      <w:r w:rsidR="00F00BFF" w:rsidRPr="00155313">
        <w:rPr>
          <w:rFonts w:asciiTheme="minorHAnsi" w:hAnsiTheme="minorHAnsi" w:cstheme="minorHAnsi"/>
          <w:highlight w:val="yellow"/>
          <w:lang w:val="en-GB"/>
        </w:rPr>
        <w:t xml:space="preserve"> of each analysis and the </w:t>
      </w:r>
      <w:r w:rsidR="009D2B3F" w:rsidRPr="00155313">
        <w:rPr>
          <w:rFonts w:asciiTheme="minorHAnsi" w:hAnsiTheme="minorHAnsi" w:cstheme="minorHAnsi"/>
          <w:highlight w:val="yellow"/>
          <w:lang w:val="en-GB"/>
        </w:rPr>
        <w:t>number of replicates</w:t>
      </w:r>
      <w:r w:rsidR="00F00BFF" w:rsidRPr="00155313">
        <w:rPr>
          <w:rFonts w:asciiTheme="minorHAnsi" w:hAnsiTheme="minorHAnsi" w:cstheme="minorHAnsi"/>
          <w:highlight w:val="yellow"/>
          <w:lang w:val="en-GB"/>
        </w:rPr>
        <w:t xml:space="preserve"> that would have been required to detect a statistically significant effect with this effect size </w:t>
      </w:r>
      <w:r w:rsidR="007265D9" w:rsidRPr="00155313">
        <w:rPr>
          <w:rFonts w:asciiTheme="minorHAnsi" w:hAnsiTheme="minorHAnsi" w:cstheme="minorHAnsi"/>
          <w:highlight w:val="yellow"/>
          <w:lang w:val="en-GB"/>
        </w:rPr>
        <w:t>and</w:t>
      </w:r>
      <w:r w:rsidR="00F00BFF" w:rsidRPr="00155313">
        <w:rPr>
          <w:rFonts w:asciiTheme="minorHAnsi" w:hAnsiTheme="minorHAnsi" w:cstheme="minorHAnsi"/>
          <w:highlight w:val="yellow"/>
          <w:lang w:val="en-GB"/>
        </w:rPr>
        <w:t xml:space="preserve"> a </w:t>
      </w:r>
      <w:r w:rsidR="007265D9" w:rsidRPr="00155313">
        <w:rPr>
          <w:rFonts w:asciiTheme="minorHAnsi" w:hAnsiTheme="minorHAnsi" w:cstheme="minorHAnsi"/>
          <w:highlight w:val="yellow"/>
          <w:lang w:val="en-GB"/>
        </w:rPr>
        <w:t xml:space="preserve">statistical </w:t>
      </w:r>
      <w:r w:rsidR="00F00BFF" w:rsidRPr="00155313">
        <w:rPr>
          <w:rFonts w:asciiTheme="minorHAnsi" w:hAnsiTheme="minorHAnsi" w:cstheme="minorHAnsi"/>
          <w:highlight w:val="yellow"/>
          <w:lang w:val="en-GB"/>
        </w:rPr>
        <w:t>power of 0.8.</w:t>
      </w:r>
      <w:r w:rsidR="00F00BFF" w:rsidRPr="005D107C">
        <w:rPr>
          <w:rFonts w:asciiTheme="minorHAnsi" w:hAnsiTheme="minorHAnsi" w:cstheme="minorHAnsi"/>
          <w:lang w:val="en-GB"/>
        </w:rPr>
        <w:t xml:space="preserve"> </w:t>
      </w:r>
      <w:r w:rsidR="000E1CB2" w:rsidRPr="005D107C">
        <w:rPr>
          <w:rFonts w:asciiTheme="minorHAnsi" w:hAnsiTheme="minorHAnsi" w:cstheme="minorHAnsi"/>
          <w:lang w:val="en-GB"/>
        </w:rPr>
        <w:t>All these analyses were conducted using the software R v</w:t>
      </w:r>
      <w:r w:rsidR="00A37DCD" w:rsidRPr="005D107C">
        <w:rPr>
          <w:rFonts w:asciiTheme="minorHAnsi" w:hAnsiTheme="minorHAnsi" w:cstheme="minorHAnsi"/>
          <w:lang w:val="en-GB"/>
        </w:rPr>
        <w:t>4</w:t>
      </w:r>
      <w:r w:rsidR="000E1CB2" w:rsidRPr="005D107C">
        <w:rPr>
          <w:rFonts w:asciiTheme="minorHAnsi" w:hAnsiTheme="minorHAnsi" w:cstheme="minorHAnsi"/>
          <w:lang w:val="en-GB"/>
        </w:rPr>
        <w:t>.</w:t>
      </w:r>
      <w:r w:rsidR="00A37DCD" w:rsidRPr="005D107C">
        <w:rPr>
          <w:rFonts w:asciiTheme="minorHAnsi" w:hAnsiTheme="minorHAnsi" w:cstheme="minorHAnsi"/>
          <w:lang w:val="en-GB"/>
        </w:rPr>
        <w:t>0</w:t>
      </w:r>
      <w:r w:rsidR="000E1CB2" w:rsidRPr="005D107C">
        <w:rPr>
          <w:rFonts w:asciiTheme="minorHAnsi" w:hAnsiTheme="minorHAnsi" w:cstheme="minorHAnsi"/>
          <w:lang w:val="en-GB"/>
        </w:rPr>
        <w:t>.</w:t>
      </w:r>
      <w:r w:rsidR="00A37DCD" w:rsidRPr="005D107C">
        <w:rPr>
          <w:rFonts w:asciiTheme="minorHAnsi" w:hAnsiTheme="minorHAnsi" w:cstheme="minorHAnsi"/>
          <w:lang w:val="en-GB"/>
        </w:rPr>
        <w:t>2</w:t>
      </w:r>
      <w:r w:rsidR="000E1CB2" w:rsidRPr="005D107C">
        <w:rPr>
          <w:rFonts w:asciiTheme="minorHAnsi" w:hAnsiTheme="minorHAnsi" w:cstheme="minorHAnsi"/>
          <w:lang w:val="en-GB"/>
        </w:rPr>
        <w:t xml:space="preserve"> </w:t>
      </w:r>
      <w:r w:rsidR="00725762" w:rsidRPr="005D107C">
        <w:rPr>
          <w:rFonts w:asciiTheme="minorHAnsi" w:hAnsiTheme="minorHAnsi" w:cstheme="minorHAnsi"/>
          <w:lang w:val="en-GB"/>
        </w:rPr>
        <w:t>(http://www.r-project.org)</w:t>
      </w:r>
      <w:r w:rsidR="00F00BFF" w:rsidRPr="005D107C">
        <w:rPr>
          <w:rFonts w:asciiTheme="minorHAnsi" w:hAnsiTheme="minorHAnsi" w:cstheme="minorHAnsi"/>
          <w:lang w:val="en-GB"/>
        </w:rPr>
        <w:t xml:space="preserve"> loaded with the packages</w:t>
      </w:r>
      <w:r w:rsidR="006E5D6D" w:rsidRPr="005D107C">
        <w:rPr>
          <w:rFonts w:asciiTheme="minorHAnsi" w:hAnsiTheme="minorHAnsi" w:cstheme="minorHAnsi"/>
          <w:lang w:val="en-GB"/>
        </w:rPr>
        <w:t xml:space="preserve"> </w:t>
      </w:r>
      <w:proofErr w:type="spellStart"/>
      <w:r w:rsidR="006E5D6D" w:rsidRPr="005D107C">
        <w:rPr>
          <w:rFonts w:asciiTheme="minorHAnsi" w:hAnsiTheme="minorHAnsi" w:cstheme="minorHAnsi"/>
          <w:i/>
          <w:iCs/>
          <w:lang w:val="en-GB"/>
        </w:rPr>
        <w:t>exactRankTests</w:t>
      </w:r>
      <w:proofErr w:type="spellEnd"/>
      <w:r w:rsidR="006E5D6D" w:rsidRPr="005D107C">
        <w:rPr>
          <w:rFonts w:asciiTheme="minorHAnsi" w:hAnsiTheme="minorHAnsi" w:cstheme="minorHAnsi"/>
          <w:lang w:val="en-GB"/>
        </w:rPr>
        <w:t>,</w:t>
      </w:r>
      <w:r w:rsidR="00F00BFF" w:rsidRPr="005D107C">
        <w:rPr>
          <w:rFonts w:asciiTheme="minorHAnsi" w:hAnsiTheme="minorHAnsi" w:cstheme="minorHAnsi"/>
          <w:lang w:val="en-GB"/>
        </w:rPr>
        <w:t xml:space="preserve"> </w:t>
      </w:r>
      <w:r w:rsidR="00A87565" w:rsidRPr="005D107C">
        <w:rPr>
          <w:rFonts w:asciiTheme="minorHAnsi" w:hAnsiTheme="minorHAnsi" w:cstheme="minorHAnsi"/>
          <w:i/>
          <w:iCs/>
          <w:lang w:val="en-GB"/>
        </w:rPr>
        <w:t>car</w:t>
      </w:r>
      <w:r w:rsidR="00A87565" w:rsidRPr="005D107C">
        <w:rPr>
          <w:rFonts w:asciiTheme="minorHAnsi" w:hAnsiTheme="minorHAnsi" w:cstheme="minorHAnsi"/>
          <w:lang w:val="en-GB"/>
        </w:rPr>
        <w:t xml:space="preserve">, </w:t>
      </w:r>
      <w:proofErr w:type="spellStart"/>
      <w:r w:rsidR="00A87565" w:rsidRPr="005D107C">
        <w:rPr>
          <w:rFonts w:asciiTheme="minorHAnsi" w:hAnsiTheme="minorHAnsi" w:cstheme="minorHAnsi"/>
          <w:i/>
          <w:iCs/>
          <w:lang w:val="en-GB"/>
        </w:rPr>
        <w:t>rcompanion</w:t>
      </w:r>
      <w:proofErr w:type="spellEnd"/>
      <w:r w:rsidR="00A87565" w:rsidRPr="005D107C">
        <w:rPr>
          <w:rFonts w:asciiTheme="minorHAnsi" w:hAnsiTheme="minorHAnsi" w:cstheme="minorHAnsi"/>
          <w:lang w:val="en-GB"/>
        </w:rPr>
        <w:t xml:space="preserve"> and </w:t>
      </w:r>
      <w:r w:rsidR="00A87565" w:rsidRPr="005D107C">
        <w:rPr>
          <w:rFonts w:asciiTheme="minorHAnsi" w:hAnsiTheme="minorHAnsi" w:cstheme="minorHAnsi"/>
          <w:i/>
          <w:iCs/>
          <w:lang w:val="en-GB"/>
        </w:rPr>
        <w:t>pwr</w:t>
      </w:r>
      <w:r w:rsidR="000E1CB2" w:rsidRPr="005D107C">
        <w:rPr>
          <w:rFonts w:asciiTheme="minorHAnsi" w:hAnsiTheme="minorHAnsi" w:cstheme="minorHAnsi"/>
          <w:lang w:val="en-GB"/>
        </w:rPr>
        <w:t>.</w:t>
      </w:r>
    </w:p>
    <w:p w14:paraId="67E86DA1" w14:textId="77777777" w:rsidR="008C267C" w:rsidRPr="005D107C" w:rsidRDefault="008C267C" w:rsidP="007D127D">
      <w:pPr>
        <w:suppressLineNumbers/>
        <w:spacing w:line="480" w:lineRule="auto"/>
        <w:jc w:val="both"/>
        <w:rPr>
          <w:rFonts w:asciiTheme="minorHAnsi" w:hAnsiTheme="minorHAnsi" w:cstheme="minorHAnsi"/>
          <w:b/>
          <w:lang w:val="en-GB"/>
        </w:rPr>
      </w:pPr>
    </w:p>
    <w:p w14:paraId="533327B0" w14:textId="359A0FD1" w:rsidR="0042702E" w:rsidRPr="005D107C" w:rsidRDefault="00AC0455" w:rsidP="007D127D">
      <w:pPr>
        <w:suppressLineNumbers/>
        <w:spacing w:line="480" w:lineRule="auto"/>
        <w:jc w:val="both"/>
        <w:rPr>
          <w:rFonts w:asciiTheme="minorHAnsi" w:hAnsiTheme="minorHAnsi" w:cstheme="minorHAnsi"/>
          <w:b/>
          <w:lang w:val="en-GB"/>
        </w:rPr>
      </w:pPr>
      <w:r w:rsidRPr="005D107C">
        <w:rPr>
          <w:rFonts w:asciiTheme="minorHAnsi" w:hAnsiTheme="minorHAnsi" w:cstheme="minorHAnsi"/>
          <w:b/>
          <w:lang w:val="en-GB"/>
        </w:rPr>
        <w:t>3-RESULTS</w:t>
      </w:r>
    </w:p>
    <w:p w14:paraId="6842CF9D" w14:textId="5BA7AC61" w:rsidR="001653EC" w:rsidRPr="005D107C" w:rsidRDefault="001653EC" w:rsidP="00B0547E">
      <w:pPr>
        <w:spacing w:line="480" w:lineRule="auto"/>
        <w:jc w:val="both"/>
        <w:rPr>
          <w:rFonts w:asciiTheme="minorHAnsi" w:hAnsiTheme="minorHAnsi" w:cstheme="minorHAnsi"/>
          <w:i/>
          <w:lang w:val="en-GB"/>
        </w:rPr>
      </w:pPr>
      <w:r w:rsidRPr="005D107C">
        <w:rPr>
          <w:rFonts w:asciiTheme="minorHAnsi" w:hAnsiTheme="minorHAnsi" w:cstheme="minorHAnsi"/>
          <w:i/>
          <w:lang w:val="en-GB"/>
        </w:rPr>
        <w:t xml:space="preserve">3.1 Description of the </w:t>
      </w:r>
      <w:r w:rsidR="003F1293" w:rsidRPr="005D107C">
        <w:rPr>
          <w:rFonts w:asciiTheme="minorHAnsi" w:hAnsiTheme="minorHAnsi" w:cstheme="minorHAnsi"/>
          <w:i/>
          <w:lang w:val="en-GB"/>
        </w:rPr>
        <w:t xml:space="preserve">earwig </w:t>
      </w:r>
      <w:r w:rsidRPr="005D107C">
        <w:rPr>
          <w:rFonts w:asciiTheme="minorHAnsi" w:hAnsiTheme="minorHAnsi" w:cstheme="minorHAnsi"/>
          <w:i/>
          <w:lang w:val="en-GB"/>
        </w:rPr>
        <w:t>gut microbi</w:t>
      </w:r>
      <w:r w:rsidR="002B476F" w:rsidRPr="005D107C">
        <w:rPr>
          <w:rFonts w:asciiTheme="minorHAnsi" w:hAnsiTheme="minorHAnsi" w:cstheme="minorHAnsi"/>
          <w:i/>
          <w:lang w:val="en-GB"/>
        </w:rPr>
        <w:t>ota</w:t>
      </w:r>
    </w:p>
    <w:p w14:paraId="2DE65C2C" w14:textId="1ECE0B4C" w:rsidR="001653EC" w:rsidRPr="005D107C" w:rsidRDefault="001653EC" w:rsidP="007511B0">
      <w:pPr>
        <w:spacing w:line="480" w:lineRule="auto"/>
        <w:jc w:val="both"/>
        <w:rPr>
          <w:rFonts w:asciiTheme="minorHAnsi" w:hAnsiTheme="minorHAnsi" w:cstheme="minorHAnsi"/>
          <w:i/>
          <w:lang w:val="en-GB"/>
        </w:rPr>
      </w:pPr>
      <w:r w:rsidRPr="005D107C">
        <w:rPr>
          <w:rFonts w:asciiTheme="minorHAnsi" w:hAnsiTheme="minorHAnsi" w:cstheme="minorHAnsi"/>
          <w:iCs/>
          <w:lang w:val="en-GB"/>
        </w:rPr>
        <w:t xml:space="preserve">A total of </w:t>
      </w:r>
      <w:r w:rsidR="00E60D41" w:rsidRPr="005D107C">
        <w:rPr>
          <w:rFonts w:asciiTheme="minorHAnsi" w:hAnsiTheme="minorHAnsi" w:cstheme="minorHAnsi"/>
          <w:iCs/>
          <w:lang w:val="en-GB"/>
        </w:rPr>
        <w:t>1636435</w:t>
      </w:r>
      <w:r w:rsidRPr="005D107C">
        <w:rPr>
          <w:rFonts w:asciiTheme="minorHAnsi" w:hAnsiTheme="minorHAnsi" w:cstheme="minorHAnsi"/>
          <w:iCs/>
          <w:lang w:val="en-GB"/>
        </w:rPr>
        <w:t xml:space="preserve"> sequenced reads of the 16S rRNA V3-V4 region were obtained from the 38 </w:t>
      </w:r>
      <w:r w:rsidR="00EC505A" w:rsidRPr="005D107C">
        <w:rPr>
          <w:rFonts w:asciiTheme="minorHAnsi" w:hAnsiTheme="minorHAnsi" w:cstheme="minorHAnsi"/>
          <w:iCs/>
          <w:lang w:val="en-GB"/>
        </w:rPr>
        <w:t xml:space="preserve">female </w:t>
      </w:r>
      <w:r w:rsidRPr="005D107C">
        <w:rPr>
          <w:rFonts w:asciiTheme="minorHAnsi" w:hAnsiTheme="minorHAnsi" w:cstheme="minorHAnsi"/>
          <w:iCs/>
          <w:lang w:val="en-GB"/>
        </w:rPr>
        <w:t xml:space="preserve">earwig </w:t>
      </w:r>
      <w:r w:rsidR="00CF545F" w:rsidRPr="005D107C">
        <w:rPr>
          <w:rFonts w:asciiTheme="minorHAnsi" w:hAnsiTheme="minorHAnsi" w:cstheme="minorHAnsi"/>
          <w:iCs/>
          <w:lang w:val="en-GB"/>
        </w:rPr>
        <w:t xml:space="preserve">gut </w:t>
      </w:r>
      <w:r w:rsidRPr="005D107C">
        <w:rPr>
          <w:rFonts w:asciiTheme="minorHAnsi" w:hAnsiTheme="minorHAnsi" w:cstheme="minorHAnsi"/>
          <w:iCs/>
          <w:lang w:val="en-GB"/>
        </w:rPr>
        <w:t xml:space="preserve">samples. After sequence processing, this number </w:t>
      </w:r>
      <w:r w:rsidR="00374447" w:rsidRPr="005D107C">
        <w:rPr>
          <w:rFonts w:asciiTheme="minorHAnsi" w:hAnsiTheme="minorHAnsi" w:cstheme="minorHAnsi"/>
          <w:iCs/>
          <w:lang w:val="en-GB"/>
        </w:rPr>
        <w:t>went down</w:t>
      </w:r>
      <w:r w:rsidRPr="005D107C">
        <w:rPr>
          <w:rFonts w:asciiTheme="minorHAnsi" w:hAnsiTheme="minorHAnsi" w:cstheme="minorHAnsi"/>
          <w:iCs/>
          <w:lang w:val="en-GB"/>
        </w:rPr>
        <w:t xml:space="preserve"> to </w:t>
      </w:r>
      <w:r w:rsidR="00E60D41" w:rsidRPr="005D107C">
        <w:rPr>
          <w:rFonts w:asciiTheme="minorHAnsi" w:hAnsiTheme="minorHAnsi" w:cstheme="minorHAnsi"/>
          <w:iCs/>
          <w:lang w:val="en-GB"/>
        </w:rPr>
        <w:t>1130241</w:t>
      </w:r>
      <w:r w:rsidRPr="005D107C">
        <w:rPr>
          <w:rFonts w:asciiTheme="minorHAnsi" w:hAnsiTheme="minorHAnsi" w:cstheme="minorHAnsi"/>
          <w:iCs/>
          <w:lang w:val="en-GB"/>
        </w:rPr>
        <w:t xml:space="preserve">, with </w:t>
      </w:r>
      <w:r w:rsidR="00E60D41" w:rsidRPr="005D107C">
        <w:rPr>
          <w:rFonts w:asciiTheme="minorHAnsi" w:hAnsiTheme="minorHAnsi" w:cstheme="minorHAnsi"/>
          <w:iCs/>
          <w:lang w:val="en-GB"/>
        </w:rPr>
        <w:lastRenderedPageBreak/>
        <w:t>21069</w:t>
      </w:r>
      <w:r w:rsidRPr="005D107C">
        <w:rPr>
          <w:rFonts w:asciiTheme="minorHAnsi" w:hAnsiTheme="minorHAnsi" w:cstheme="minorHAnsi"/>
          <w:iCs/>
          <w:lang w:val="en-GB"/>
        </w:rPr>
        <w:t xml:space="preserve"> to </w:t>
      </w:r>
      <w:r w:rsidR="00E60D41" w:rsidRPr="005D107C">
        <w:rPr>
          <w:rFonts w:asciiTheme="minorHAnsi" w:hAnsiTheme="minorHAnsi" w:cstheme="minorHAnsi"/>
          <w:iCs/>
          <w:lang w:val="en-GB"/>
        </w:rPr>
        <w:t>35385</w:t>
      </w:r>
      <w:r w:rsidRPr="005D107C">
        <w:rPr>
          <w:rFonts w:asciiTheme="minorHAnsi" w:hAnsiTheme="minorHAnsi" w:cstheme="minorHAnsi"/>
          <w:iCs/>
          <w:lang w:val="en-GB"/>
        </w:rPr>
        <w:t xml:space="preserve"> </w:t>
      </w:r>
      <w:r w:rsidR="00374447" w:rsidRPr="005D107C">
        <w:rPr>
          <w:rFonts w:asciiTheme="minorHAnsi" w:hAnsiTheme="minorHAnsi" w:cstheme="minorHAnsi"/>
          <w:iCs/>
          <w:lang w:val="en-GB"/>
        </w:rPr>
        <w:t xml:space="preserve">sequences per sample </w:t>
      </w:r>
      <w:r w:rsidRPr="005D107C">
        <w:rPr>
          <w:rFonts w:asciiTheme="minorHAnsi" w:hAnsiTheme="minorHAnsi" w:cstheme="minorHAnsi"/>
          <w:iCs/>
          <w:lang w:val="en-GB"/>
        </w:rPr>
        <w:t xml:space="preserve">(median = </w:t>
      </w:r>
      <w:r w:rsidR="00E60D41" w:rsidRPr="005D107C">
        <w:rPr>
          <w:rFonts w:asciiTheme="minorHAnsi" w:hAnsiTheme="minorHAnsi" w:cstheme="minorHAnsi"/>
          <w:iCs/>
          <w:lang w:val="en-GB"/>
        </w:rPr>
        <w:t>30595.5</w:t>
      </w:r>
      <w:r w:rsidRPr="005D107C">
        <w:rPr>
          <w:rFonts w:asciiTheme="minorHAnsi" w:hAnsiTheme="minorHAnsi" w:cstheme="minorHAnsi"/>
          <w:iCs/>
          <w:lang w:val="en-GB"/>
        </w:rPr>
        <w:t xml:space="preserve">). </w:t>
      </w:r>
      <w:r w:rsidR="00FD28F4" w:rsidRPr="005D107C">
        <w:rPr>
          <w:rFonts w:asciiTheme="minorHAnsi" w:hAnsiTheme="minorHAnsi" w:cstheme="minorHAnsi"/>
          <w:iCs/>
          <w:lang w:val="en-GB"/>
        </w:rPr>
        <w:t>The s</w:t>
      </w:r>
      <w:r w:rsidR="00ED261D" w:rsidRPr="005D107C">
        <w:rPr>
          <w:rFonts w:asciiTheme="minorHAnsi" w:hAnsiTheme="minorHAnsi" w:cstheme="minorHAnsi"/>
          <w:iCs/>
          <w:lang w:val="en-GB"/>
        </w:rPr>
        <w:t xml:space="preserve">equences were aggregated </w:t>
      </w:r>
      <w:r w:rsidR="00E60D41" w:rsidRPr="005D107C">
        <w:rPr>
          <w:rFonts w:asciiTheme="minorHAnsi" w:hAnsiTheme="minorHAnsi" w:cstheme="minorHAnsi"/>
          <w:iCs/>
          <w:lang w:val="en-GB"/>
        </w:rPr>
        <w:t>and</w:t>
      </w:r>
      <w:r w:rsidR="00196F87" w:rsidRPr="005D107C">
        <w:rPr>
          <w:rFonts w:asciiTheme="minorHAnsi" w:hAnsiTheme="minorHAnsi" w:cstheme="minorHAnsi"/>
          <w:iCs/>
          <w:lang w:val="en-GB"/>
        </w:rPr>
        <w:t xml:space="preserve"> </w:t>
      </w:r>
      <w:r w:rsidR="00E60D41" w:rsidRPr="005D107C">
        <w:rPr>
          <w:rFonts w:asciiTheme="minorHAnsi" w:hAnsiTheme="minorHAnsi" w:cstheme="minorHAnsi"/>
          <w:iCs/>
          <w:lang w:val="en-GB"/>
        </w:rPr>
        <w:t xml:space="preserve">filtered </w:t>
      </w:r>
      <w:r w:rsidR="00ED261D" w:rsidRPr="005D107C">
        <w:rPr>
          <w:rFonts w:asciiTheme="minorHAnsi" w:hAnsiTheme="minorHAnsi" w:cstheme="minorHAnsi"/>
          <w:iCs/>
          <w:lang w:val="en-GB"/>
        </w:rPr>
        <w:t xml:space="preserve">in a total of </w:t>
      </w:r>
      <w:r w:rsidR="00E60D41" w:rsidRPr="005D107C">
        <w:rPr>
          <w:rFonts w:asciiTheme="minorHAnsi" w:hAnsiTheme="minorHAnsi" w:cstheme="minorHAnsi"/>
          <w:iCs/>
          <w:lang w:val="en-GB"/>
        </w:rPr>
        <w:t>161</w:t>
      </w:r>
      <w:r w:rsidR="00ED261D" w:rsidRPr="005D107C">
        <w:rPr>
          <w:rFonts w:asciiTheme="minorHAnsi" w:hAnsiTheme="minorHAnsi" w:cstheme="minorHAnsi"/>
          <w:iCs/>
          <w:lang w:val="en-GB"/>
        </w:rPr>
        <w:t xml:space="preserve"> unique OTU</w:t>
      </w:r>
      <w:r w:rsidR="00196F87" w:rsidRPr="005D107C">
        <w:rPr>
          <w:rFonts w:asciiTheme="minorHAnsi" w:hAnsiTheme="minorHAnsi" w:cstheme="minorHAnsi"/>
          <w:iCs/>
          <w:lang w:val="en-GB"/>
        </w:rPr>
        <w:t>s</w:t>
      </w:r>
      <w:r w:rsidR="00ED261D" w:rsidRPr="005D107C">
        <w:rPr>
          <w:rFonts w:asciiTheme="minorHAnsi" w:hAnsiTheme="minorHAnsi" w:cstheme="minorHAnsi"/>
          <w:iCs/>
          <w:lang w:val="en-GB"/>
        </w:rPr>
        <w:t xml:space="preserve">, which were resolved down to the family or genus level to increase the confidence in the taxonomic assignation. All detailed information on OTUs </w:t>
      </w:r>
      <w:r w:rsidR="00203AAA" w:rsidRPr="005D107C">
        <w:rPr>
          <w:rFonts w:asciiTheme="minorHAnsi" w:hAnsiTheme="minorHAnsi" w:cstheme="minorHAnsi"/>
          <w:iCs/>
          <w:lang w:val="en-GB"/>
        </w:rPr>
        <w:t>is</w:t>
      </w:r>
      <w:r w:rsidR="00ED261D" w:rsidRPr="005D107C">
        <w:rPr>
          <w:rFonts w:asciiTheme="minorHAnsi" w:hAnsiTheme="minorHAnsi" w:cstheme="minorHAnsi"/>
          <w:iCs/>
          <w:lang w:val="en-GB"/>
        </w:rPr>
        <w:t xml:space="preserve"> given in Table S</w:t>
      </w:r>
      <w:r w:rsidR="00AA6E54" w:rsidRPr="005D107C">
        <w:rPr>
          <w:rFonts w:asciiTheme="minorHAnsi" w:hAnsiTheme="minorHAnsi" w:cstheme="minorHAnsi"/>
          <w:iCs/>
          <w:lang w:val="en-GB"/>
        </w:rPr>
        <w:t>3</w:t>
      </w:r>
      <w:r w:rsidR="00ED261D" w:rsidRPr="005D107C">
        <w:rPr>
          <w:rFonts w:asciiTheme="minorHAnsi" w:hAnsiTheme="minorHAnsi" w:cstheme="minorHAnsi"/>
          <w:iCs/>
          <w:lang w:val="en-GB"/>
        </w:rPr>
        <w:t xml:space="preserve">. </w:t>
      </w:r>
      <w:r w:rsidR="001D0245" w:rsidRPr="005D107C">
        <w:rPr>
          <w:rFonts w:asciiTheme="minorHAnsi" w:hAnsiTheme="minorHAnsi" w:cstheme="minorHAnsi"/>
          <w:iCs/>
          <w:lang w:val="en-GB"/>
        </w:rPr>
        <w:t xml:space="preserve">More than </w:t>
      </w:r>
      <w:r w:rsidR="00C274B0" w:rsidRPr="005D107C">
        <w:rPr>
          <w:rFonts w:asciiTheme="minorHAnsi" w:hAnsiTheme="minorHAnsi" w:cstheme="minorHAnsi"/>
          <w:iCs/>
          <w:lang w:val="en-GB"/>
        </w:rPr>
        <w:t>99</w:t>
      </w:r>
      <w:r w:rsidR="00196F87" w:rsidRPr="005D107C">
        <w:rPr>
          <w:rFonts w:asciiTheme="minorHAnsi" w:hAnsiTheme="minorHAnsi" w:cstheme="minorHAnsi"/>
          <w:iCs/>
          <w:lang w:val="en-GB"/>
        </w:rPr>
        <w:t>.9</w:t>
      </w:r>
      <w:r w:rsidR="006B0DDF" w:rsidRPr="005D107C">
        <w:rPr>
          <w:rFonts w:asciiTheme="minorHAnsi" w:hAnsiTheme="minorHAnsi" w:cstheme="minorHAnsi"/>
          <w:iCs/>
          <w:lang w:val="en-GB"/>
        </w:rPr>
        <w:t>0</w:t>
      </w:r>
      <w:r w:rsidR="00C274B0" w:rsidRPr="005D107C">
        <w:rPr>
          <w:rFonts w:asciiTheme="minorHAnsi" w:hAnsiTheme="minorHAnsi" w:cstheme="minorHAnsi"/>
          <w:iCs/>
          <w:lang w:val="en-GB"/>
        </w:rPr>
        <w:t>%</w:t>
      </w:r>
      <w:r w:rsidR="001D0245" w:rsidRPr="005D107C">
        <w:rPr>
          <w:rFonts w:asciiTheme="minorHAnsi" w:hAnsiTheme="minorHAnsi" w:cstheme="minorHAnsi"/>
          <w:iCs/>
          <w:lang w:val="en-GB"/>
        </w:rPr>
        <w:t xml:space="preserve"> of the</w:t>
      </w:r>
      <w:r w:rsidR="006B0DDF" w:rsidRPr="005D107C">
        <w:rPr>
          <w:rFonts w:asciiTheme="minorHAnsi" w:hAnsiTheme="minorHAnsi" w:cstheme="minorHAnsi"/>
          <w:iCs/>
          <w:lang w:val="en-GB"/>
        </w:rPr>
        <w:t xml:space="preserve"> sequences</w:t>
      </w:r>
      <w:r w:rsidR="001D0245" w:rsidRPr="005D107C">
        <w:rPr>
          <w:rFonts w:asciiTheme="minorHAnsi" w:hAnsiTheme="minorHAnsi" w:cstheme="minorHAnsi"/>
          <w:iCs/>
          <w:lang w:val="en-GB"/>
        </w:rPr>
        <w:t xml:space="preserve"> </w:t>
      </w:r>
      <w:r w:rsidR="006B0DDF" w:rsidRPr="005D107C">
        <w:rPr>
          <w:rFonts w:asciiTheme="minorHAnsi" w:hAnsiTheme="minorHAnsi" w:cstheme="minorHAnsi"/>
          <w:iCs/>
          <w:lang w:val="en-GB"/>
        </w:rPr>
        <w:t xml:space="preserve">were assigned </w:t>
      </w:r>
      <w:r w:rsidR="001D0245" w:rsidRPr="005D107C">
        <w:rPr>
          <w:rFonts w:asciiTheme="minorHAnsi" w:hAnsiTheme="minorHAnsi" w:cstheme="minorHAnsi"/>
          <w:iCs/>
          <w:lang w:val="en-GB"/>
        </w:rPr>
        <w:t>to four bacterial phyla: Proteobacteria (</w:t>
      </w:r>
      <w:r w:rsidR="00C274B0" w:rsidRPr="005D107C">
        <w:rPr>
          <w:rFonts w:asciiTheme="minorHAnsi" w:hAnsiTheme="minorHAnsi" w:cstheme="minorHAnsi"/>
          <w:iCs/>
          <w:lang w:val="en-GB"/>
        </w:rPr>
        <w:t>65.94</w:t>
      </w:r>
      <w:r w:rsidR="001D0245" w:rsidRPr="005D107C">
        <w:rPr>
          <w:rFonts w:asciiTheme="minorHAnsi" w:hAnsiTheme="minorHAnsi" w:cstheme="minorHAnsi"/>
          <w:iCs/>
          <w:lang w:val="en-GB"/>
        </w:rPr>
        <w:t>%), Firmicutes (</w:t>
      </w:r>
      <w:r w:rsidR="00C274B0" w:rsidRPr="005D107C">
        <w:rPr>
          <w:rFonts w:asciiTheme="minorHAnsi" w:hAnsiTheme="minorHAnsi" w:cstheme="minorHAnsi"/>
          <w:iCs/>
          <w:lang w:val="en-GB"/>
        </w:rPr>
        <w:t>21.12</w:t>
      </w:r>
      <w:r w:rsidR="001D0245" w:rsidRPr="005D107C">
        <w:rPr>
          <w:rFonts w:asciiTheme="minorHAnsi" w:hAnsiTheme="minorHAnsi" w:cstheme="minorHAnsi"/>
          <w:iCs/>
          <w:lang w:val="en-GB"/>
        </w:rPr>
        <w:t xml:space="preserve">%), </w:t>
      </w:r>
      <w:proofErr w:type="spellStart"/>
      <w:r w:rsidR="001D0245" w:rsidRPr="005D107C">
        <w:rPr>
          <w:rFonts w:asciiTheme="minorHAnsi" w:hAnsiTheme="minorHAnsi" w:cstheme="minorHAnsi"/>
          <w:iCs/>
          <w:lang w:val="en-GB"/>
        </w:rPr>
        <w:t>Bacteroidota</w:t>
      </w:r>
      <w:proofErr w:type="spellEnd"/>
      <w:r w:rsidR="001D0245" w:rsidRPr="005D107C">
        <w:rPr>
          <w:rFonts w:asciiTheme="minorHAnsi" w:hAnsiTheme="minorHAnsi" w:cstheme="minorHAnsi"/>
          <w:iCs/>
          <w:lang w:val="en-GB"/>
        </w:rPr>
        <w:t xml:space="preserve"> (</w:t>
      </w:r>
      <w:r w:rsidR="00C274B0" w:rsidRPr="005D107C">
        <w:rPr>
          <w:rFonts w:asciiTheme="minorHAnsi" w:hAnsiTheme="minorHAnsi" w:cstheme="minorHAnsi"/>
          <w:iCs/>
          <w:lang w:val="en-GB"/>
        </w:rPr>
        <w:t>9.89</w:t>
      </w:r>
      <w:r w:rsidR="001D0245" w:rsidRPr="005D107C">
        <w:rPr>
          <w:rFonts w:asciiTheme="minorHAnsi" w:hAnsiTheme="minorHAnsi" w:cstheme="minorHAnsi"/>
          <w:iCs/>
          <w:lang w:val="en-GB"/>
        </w:rPr>
        <w:t xml:space="preserve">%) and </w:t>
      </w:r>
      <w:proofErr w:type="spellStart"/>
      <w:r w:rsidR="001D0245" w:rsidRPr="005D107C">
        <w:rPr>
          <w:rFonts w:asciiTheme="minorHAnsi" w:hAnsiTheme="minorHAnsi" w:cstheme="minorHAnsi"/>
          <w:iCs/>
          <w:lang w:val="en-GB"/>
        </w:rPr>
        <w:t>Actinobacteriota</w:t>
      </w:r>
      <w:proofErr w:type="spellEnd"/>
      <w:r w:rsidR="001D0245" w:rsidRPr="005D107C">
        <w:rPr>
          <w:rFonts w:asciiTheme="minorHAnsi" w:hAnsiTheme="minorHAnsi" w:cstheme="minorHAnsi"/>
          <w:iCs/>
          <w:lang w:val="en-GB"/>
        </w:rPr>
        <w:t xml:space="preserve"> (</w:t>
      </w:r>
      <w:r w:rsidR="00C274B0" w:rsidRPr="005D107C">
        <w:rPr>
          <w:rFonts w:asciiTheme="minorHAnsi" w:hAnsiTheme="minorHAnsi" w:cstheme="minorHAnsi"/>
          <w:iCs/>
          <w:lang w:val="en-GB"/>
        </w:rPr>
        <w:t>2.96</w:t>
      </w:r>
      <w:r w:rsidR="001D0245" w:rsidRPr="005D107C">
        <w:rPr>
          <w:rFonts w:asciiTheme="minorHAnsi" w:hAnsiTheme="minorHAnsi" w:cstheme="minorHAnsi"/>
          <w:iCs/>
          <w:lang w:val="en-GB"/>
        </w:rPr>
        <w:t>%)</w:t>
      </w:r>
      <w:r w:rsidR="005B4002" w:rsidRPr="005D107C">
        <w:rPr>
          <w:rFonts w:asciiTheme="minorHAnsi" w:hAnsiTheme="minorHAnsi" w:cstheme="minorHAnsi"/>
          <w:iCs/>
          <w:lang w:val="en-GB"/>
        </w:rPr>
        <w:t xml:space="preserve"> (Figure 1)</w:t>
      </w:r>
      <w:r w:rsidR="001D0245" w:rsidRPr="005D107C">
        <w:rPr>
          <w:rFonts w:asciiTheme="minorHAnsi" w:hAnsiTheme="minorHAnsi" w:cstheme="minorHAnsi"/>
          <w:iCs/>
          <w:lang w:val="en-GB"/>
        </w:rPr>
        <w:t xml:space="preserve">. The remaining OTUs </w:t>
      </w:r>
      <w:r w:rsidR="0061366B" w:rsidRPr="005D107C">
        <w:rPr>
          <w:rFonts w:asciiTheme="minorHAnsi" w:hAnsiTheme="minorHAnsi" w:cstheme="minorHAnsi"/>
          <w:iCs/>
          <w:lang w:val="en-GB"/>
        </w:rPr>
        <w:t>were assigned</w:t>
      </w:r>
      <w:r w:rsidR="001D0245" w:rsidRPr="005D107C">
        <w:rPr>
          <w:rFonts w:asciiTheme="minorHAnsi" w:hAnsiTheme="minorHAnsi" w:cstheme="minorHAnsi"/>
          <w:iCs/>
          <w:lang w:val="en-GB"/>
        </w:rPr>
        <w:t xml:space="preserve"> to </w:t>
      </w:r>
      <w:proofErr w:type="spellStart"/>
      <w:r w:rsidR="00967A5F" w:rsidRPr="005D107C">
        <w:rPr>
          <w:rFonts w:asciiTheme="minorHAnsi" w:hAnsiTheme="minorHAnsi" w:cstheme="minorHAnsi"/>
          <w:iCs/>
          <w:lang w:val="en-GB"/>
        </w:rPr>
        <w:t>Bdellovibrionota</w:t>
      </w:r>
      <w:proofErr w:type="spellEnd"/>
      <w:r w:rsidR="000545FA" w:rsidRPr="005D107C">
        <w:rPr>
          <w:rFonts w:asciiTheme="minorHAnsi" w:hAnsiTheme="minorHAnsi" w:cstheme="minorHAnsi"/>
          <w:iCs/>
          <w:lang w:val="en-GB"/>
        </w:rPr>
        <w:t xml:space="preserve"> (0.04%)</w:t>
      </w:r>
      <w:r w:rsidR="00967A5F" w:rsidRPr="005D107C">
        <w:rPr>
          <w:rFonts w:asciiTheme="minorHAnsi" w:hAnsiTheme="minorHAnsi" w:cstheme="minorHAnsi"/>
          <w:iCs/>
          <w:lang w:val="en-GB"/>
        </w:rPr>
        <w:t xml:space="preserve"> and </w:t>
      </w:r>
      <w:proofErr w:type="spellStart"/>
      <w:r w:rsidR="00967A5F" w:rsidRPr="005D107C">
        <w:rPr>
          <w:rFonts w:asciiTheme="minorHAnsi" w:hAnsiTheme="minorHAnsi" w:cstheme="minorHAnsi"/>
          <w:iCs/>
          <w:lang w:val="en-GB"/>
        </w:rPr>
        <w:t>Patescibacteria</w:t>
      </w:r>
      <w:proofErr w:type="spellEnd"/>
      <w:r w:rsidR="000545FA" w:rsidRPr="005D107C">
        <w:rPr>
          <w:rFonts w:asciiTheme="minorHAnsi" w:hAnsiTheme="minorHAnsi" w:cstheme="minorHAnsi"/>
          <w:iCs/>
          <w:lang w:val="en-GB"/>
        </w:rPr>
        <w:t xml:space="preserve"> (0.04%)</w:t>
      </w:r>
      <w:r w:rsidR="00C274B0" w:rsidRPr="005D107C">
        <w:rPr>
          <w:rFonts w:asciiTheme="minorHAnsi" w:hAnsiTheme="minorHAnsi" w:cstheme="minorHAnsi"/>
          <w:iCs/>
          <w:lang w:val="en-GB"/>
        </w:rPr>
        <w:t>.</w:t>
      </w:r>
      <w:r w:rsidR="00CA4AF7" w:rsidRPr="005D107C">
        <w:rPr>
          <w:rFonts w:asciiTheme="minorHAnsi" w:hAnsiTheme="minorHAnsi" w:cstheme="minorHAnsi"/>
          <w:iCs/>
          <w:lang w:val="en-GB"/>
        </w:rPr>
        <w:t xml:space="preserve"> </w:t>
      </w:r>
      <w:bookmarkStart w:id="38" w:name="_Hlk63264343"/>
      <w:r w:rsidR="00CA4AF7" w:rsidRPr="00155313">
        <w:rPr>
          <w:rFonts w:asciiTheme="minorHAnsi" w:hAnsiTheme="minorHAnsi" w:cstheme="minorHAnsi"/>
          <w:iCs/>
          <w:highlight w:val="yellow"/>
          <w:lang w:val="en-GB"/>
        </w:rPr>
        <w:t xml:space="preserve">The prevalence </w:t>
      </w:r>
      <w:r w:rsidR="00743612" w:rsidRPr="00155313">
        <w:rPr>
          <w:rFonts w:asciiTheme="minorHAnsi" w:hAnsiTheme="minorHAnsi" w:cstheme="minorHAnsi"/>
          <w:iCs/>
          <w:highlight w:val="yellow"/>
          <w:lang w:val="en-GB"/>
        </w:rPr>
        <w:t xml:space="preserve">(i.e. frequency) </w:t>
      </w:r>
      <w:r w:rsidR="00CA4AF7" w:rsidRPr="00155313">
        <w:rPr>
          <w:rFonts w:asciiTheme="minorHAnsi" w:hAnsiTheme="minorHAnsi" w:cstheme="minorHAnsi"/>
          <w:iCs/>
          <w:highlight w:val="yellow"/>
          <w:lang w:val="en-GB"/>
        </w:rPr>
        <w:t>of the</w:t>
      </w:r>
      <w:r w:rsidR="00743612" w:rsidRPr="00155313">
        <w:rPr>
          <w:rFonts w:asciiTheme="minorHAnsi" w:hAnsiTheme="minorHAnsi" w:cstheme="minorHAnsi"/>
          <w:iCs/>
          <w:highlight w:val="yellow"/>
          <w:lang w:val="en-GB"/>
        </w:rPr>
        <w:t>se</w:t>
      </w:r>
      <w:r w:rsidR="00CA4AF7" w:rsidRPr="00155313">
        <w:rPr>
          <w:rFonts w:asciiTheme="minorHAnsi" w:hAnsiTheme="minorHAnsi" w:cstheme="minorHAnsi"/>
          <w:iCs/>
          <w:highlight w:val="yellow"/>
          <w:lang w:val="en-GB"/>
        </w:rPr>
        <w:t xml:space="preserve"> 161 OTUs among the 38 </w:t>
      </w:r>
      <w:r w:rsidR="00265DCC" w:rsidRPr="00155313">
        <w:rPr>
          <w:rFonts w:asciiTheme="minorHAnsi" w:hAnsiTheme="minorHAnsi" w:cstheme="minorHAnsi"/>
          <w:iCs/>
          <w:highlight w:val="yellow"/>
          <w:lang w:val="en-GB"/>
        </w:rPr>
        <w:t xml:space="preserve">tested </w:t>
      </w:r>
      <w:r w:rsidR="00CA4AF7" w:rsidRPr="00155313">
        <w:rPr>
          <w:rFonts w:asciiTheme="minorHAnsi" w:hAnsiTheme="minorHAnsi" w:cstheme="minorHAnsi"/>
          <w:iCs/>
          <w:highlight w:val="yellow"/>
          <w:lang w:val="en-GB"/>
        </w:rPr>
        <w:t>female</w:t>
      </w:r>
      <w:r w:rsidR="00877620" w:rsidRPr="00155313">
        <w:rPr>
          <w:rFonts w:asciiTheme="minorHAnsi" w:hAnsiTheme="minorHAnsi" w:cstheme="minorHAnsi"/>
          <w:iCs/>
          <w:highlight w:val="yellow"/>
          <w:lang w:val="en-GB"/>
        </w:rPr>
        <w:t>s</w:t>
      </w:r>
      <w:r w:rsidR="00CA4AF7" w:rsidRPr="00155313">
        <w:rPr>
          <w:rFonts w:asciiTheme="minorHAnsi" w:hAnsiTheme="minorHAnsi" w:cstheme="minorHAnsi"/>
          <w:iCs/>
          <w:highlight w:val="yellow"/>
          <w:lang w:val="en-GB"/>
        </w:rPr>
        <w:t xml:space="preserve"> range</w:t>
      </w:r>
      <w:r w:rsidR="00877620" w:rsidRPr="00155313">
        <w:rPr>
          <w:rFonts w:asciiTheme="minorHAnsi" w:hAnsiTheme="minorHAnsi" w:cstheme="minorHAnsi"/>
          <w:iCs/>
          <w:highlight w:val="yellow"/>
          <w:lang w:val="en-GB"/>
        </w:rPr>
        <w:t>d</w:t>
      </w:r>
      <w:r w:rsidR="00CA4AF7" w:rsidRPr="00155313">
        <w:rPr>
          <w:rFonts w:asciiTheme="minorHAnsi" w:hAnsiTheme="minorHAnsi" w:cstheme="minorHAnsi"/>
          <w:iCs/>
          <w:highlight w:val="yellow"/>
          <w:lang w:val="en-GB"/>
        </w:rPr>
        <w:t xml:space="preserve"> from 0.211 to 1.000 (Table S3). </w:t>
      </w:r>
      <w:r w:rsidR="00265DCC" w:rsidRPr="00155313">
        <w:rPr>
          <w:rFonts w:asciiTheme="minorHAnsi" w:hAnsiTheme="minorHAnsi" w:cstheme="minorHAnsi"/>
          <w:iCs/>
          <w:highlight w:val="yellow"/>
          <w:lang w:val="en-GB"/>
        </w:rPr>
        <w:t>T</w:t>
      </w:r>
      <w:r w:rsidR="00CA4AF7" w:rsidRPr="00155313">
        <w:rPr>
          <w:rFonts w:asciiTheme="minorHAnsi" w:hAnsiTheme="minorHAnsi" w:cstheme="minorHAnsi"/>
          <w:iCs/>
          <w:highlight w:val="yellow"/>
          <w:lang w:val="en-GB"/>
        </w:rPr>
        <w:t xml:space="preserve">he </w:t>
      </w:r>
      <w:r w:rsidR="00743612" w:rsidRPr="00155313">
        <w:rPr>
          <w:rFonts w:asciiTheme="minorHAnsi" w:hAnsiTheme="minorHAnsi" w:cstheme="minorHAnsi"/>
          <w:iCs/>
          <w:highlight w:val="yellow"/>
          <w:lang w:val="en-GB"/>
        </w:rPr>
        <w:t>vast</w:t>
      </w:r>
      <w:r w:rsidR="00CA4AF7" w:rsidRPr="00155313">
        <w:rPr>
          <w:rFonts w:asciiTheme="minorHAnsi" w:hAnsiTheme="minorHAnsi" w:cstheme="minorHAnsi"/>
          <w:iCs/>
          <w:highlight w:val="yellow"/>
          <w:lang w:val="en-GB"/>
        </w:rPr>
        <w:t xml:space="preserve"> majority of OTUs were found in at least one </w:t>
      </w:r>
      <w:r w:rsidR="00743612" w:rsidRPr="00155313">
        <w:rPr>
          <w:rFonts w:asciiTheme="minorHAnsi" w:hAnsiTheme="minorHAnsi" w:cstheme="minorHAnsi"/>
          <w:iCs/>
          <w:highlight w:val="yellow"/>
          <w:lang w:val="en-GB"/>
        </w:rPr>
        <w:t>female</w:t>
      </w:r>
      <w:r w:rsidR="00CA4AF7" w:rsidRPr="00155313">
        <w:rPr>
          <w:rFonts w:asciiTheme="minorHAnsi" w:hAnsiTheme="minorHAnsi" w:cstheme="minorHAnsi"/>
          <w:iCs/>
          <w:highlight w:val="yellow"/>
          <w:lang w:val="en-GB"/>
        </w:rPr>
        <w:t xml:space="preserve"> </w:t>
      </w:r>
      <w:r w:rsidR="00743612" w:rsidRPr="00155313">
        <w:rPr>
          <w:rFonts w:asciiTheme="minorHAnsi" w:hAnsiTheme="minorHAnsi" w:cstheme="minorHAnsi"/>
          <w:iCs/>
          <w:highlight w:val="yellow"/>
          <w:lang w:val="en-GB"/>
        </w:rPr>
        <w:t>in</w:t>
      </w:r>
      <w:r w:rsidR="00CA4AF7" w:rsidRPr="00155313">
        <w:rPr>
          <w:rFonts w:asciiTheme="minorHAnsi" w:hAnsiTheme="minorHAnsi" w:cstheme="minorHAnsi"/>
          <w:iCs/>
          <w:highlight w:val="yellow"/>
          <w:lang w:val="en-GB"/>
        </w:rPr>
        <w:t xml:space="preserve"> each experimental modality (Table S3), indicat</w:t>
      </w:r>
      <w:r w:rsidR="00035D18" w:rsidRPr="00155313">
        <w:rPr>
          <w:rFonts w:asciiTheme="minorHAnsi" w:hAnsiTheme="minorHAnsi" w:cstheme="minorHAnsi"/>
          <w:iCs/>
          <w:highlight w:val="yellow"/>
          <w:lang w:val="en-GB"/>
        </w:rPr>
        <w:t>ing</w:t>
      </w:r>
      <w:r w:rsidR="00CA4AF7" w:rsidRPr="00155313">
        <w:rPr>
          <w:rFonts w:asciiTheme="minorHAnsi" w:hAnsiTheme="minorHAnsi" w:cstheme="minorHAnsi"/>
          <w:iCs/>
          <w:highlight w:val="yellow"/>
          <w:lang w:val="en-GB"/>
        </w:rPr>
        <w:t xml:space="preserve"> that </w:t>
      </w:r>
      <w:r w:rsidR="00DB5797" w:rsidRPr="00155313">
        <w:rPr>
          <w:rFonts w:asciiTheme="minorHAnsi" w:hAnsiTheme="minorHAnsi" w:cstheme="minorHAnsi"/>
          <w:iCs/>
          <w:highlight w:val="yellow"/>
          <w:lang w:val="en-GB"/>
        </w:rPr>
        <w:t xml:space="preserve">our </w:t>
      </w:r>
      <w:r w:rsidR="00CA4AF7" w:rsidRPr="00155313">
        <w:rPr>
          <w:rFonts w:asciiTheme="minorHAnsi" w:hAnsiTheme="minorHAnsi" w:cstheme="minorHAnsi"/>
          <w:iCs/>
          <w:highlight w:val="yellow"/>
          <w:lang w:val="en-GB"/>
        </w:rPr>
        <w:t>rifampicin</w:t>
      </w:r>
      <w:r w:rsidR="00743612" w:rsidRPr="00155313">
        <w:rPr>
          <w:rFonts w:asciiTheme="minorHAnsi" w:hAnsiTheme="minorHAnsi" w:cstheme="minorHAnsi"/>
          <w:iCs/>
          <w:highlight w:val="yellow"/>
          <w:lang w:val="en-GB"/>
        </w:rPr>
        <w:t xml:space="preserve"> treatment did</w:t>
      </w:r>
      <w:r w:rsidR="00CA4AF7" w:rsidRPr="00155313">
        <w:rPr>
          <w:rFonts w:asciiTheme="minorHAnsi" w:hAnsiTheme="minorHAnsi" w:cstheme="minorHAnsi"/>
          <w:iCs/>
          <w:highlight w:val="yellow"/>
          <w:lang w:val="en-GB"/>
        </w:rPr>
        <w:t xml:space="preserve"> not </w:t>
      </w:r>
      <w:r w:rsidR="00743612" w:rsidRPr="00155313">
        <w:rPr>
          <w:rFonts w:asciiTheme="minorHAnsi" w:hAnsiTheme="minorHAnsi" w:cstheme="minorHAnsi"/>
          <w:iCs/>
          <w:highlight w:val="yellow"/>
          <w:lang w:val="en-GB"/>
        </w:rPr>
        <w:t>eliminate</w:t>
      </w:r>
      <w:r w:rsidR="00CA4AF7" w:rsidRPr="00155313">
        <w:rPr>
          <w:rFonts w:asciiTheme="minorHAnsi" w:hAnsiTheme="minorHAnsi" w:cstheme="minorHAnsi"/>
          <w:iCs/>
          <w:highlight w:val="yellow"/>
          <w:lang w:val="en-GB"/>
        </w:rPr>
        <w:t xml:space="preserve"> specific OTUs.</w:t>
      </w:r>
      <w:bookmarkEnd w:id="38"/>
    </w:p>
    <w:p w14:paraId="2B7168F9" w14:textId="77777777" w:rsidR="00877620" w:rsidRPr="005D107C" w:rsidRDefault="00877620" w:rsidP="00877620">
      <w:pPr>
        <w:suppressLineNumbers/>
        <w:spacing w:line="480" w:lineRule="auto"/>
        <w:jc w:val="both"/>
        <w:rPr>
          <w:rFonts w:asciiTheme="minorHAnsi" w:hAnsiTheme="minorHAnsi" w:cstheme="minorHAnsi"/>
          <w:i/>
          <w:lang w:val="en-GB"/>
        </w:rPr>
      </w:pPr>
    </w:p>
    <w:p w14:paraId="6DC8E4B8" w14:textId="7084A316" w:rsidR="00AC1D12" w:rsidRPr="005D107C" w:rsidRDefault="008C267C" w:rsidP="00B92FA1">
      <w:pPr>
        <w:spacing w:line="480" w:lineRule="auto"/>
        <w:jc w:val="both"/>
        <w:rPr>
          <w:rFonts w:asciiTheme="minorHAnsi" w:hAnsiTheme="minorHAnsi" w:cstheme="minorHAnsi"/>
          <w:i/>
          <w:lang w:val="en-GB"/>
        </w:rPr>
      </w:pPr>
      <w:r w:rsidRPr="005D107C">
        <w:rPr>
          <w:rFonts w:asciiTheme="minorHAnsi" w:hAnsiTheme="minorHAnsi" w:cstheme="minorHAnsi"/>
          <w:i/>
          <w:lang w:val="en-GB"/>
        </w:rPr>
        <w:t>3.</w:t>
      </w:r>
      <w:r w:rsidR="001653EC" w:rsidRPr="005D107C">
        <w:rPr>
          <w:rFonts w:asciiTheme="minorHAnsi" w:hAnsiTheme="minorHAnsi" w:cstheme="minorHAnsi"/>
          <w:i/>
          <w:lang w:val="en-GB"/>
        </w:rPr>
        <w:t>2</w:t>
      </w:r>
      <w:r w:rsidRPr="005D107C">
        <w:rPr>
          <w:rFonts w:asciiTheme="minorHAnsi" w:hAnsiTheme="minorHAnsi" w:cstheme="minorHAnsi"/>
          <w:i/>
          <w:lang w:val="en-GB"/>
        </w:rPr>
        <w:t xml:space="preserve"> </w:t>
      </w:r>
      <w:r w:rsidR="007527C1" w:rsidRPr="005D107C">
        <w:rPr>
          <w:rFonts w:asciiTheme="minorHAnsi" w:hAnsiTheme="minorHAnsi" w:cstheme="minorHAnsi"/>
          <w:i/>
          <w:lang w:val="en-GB"/>
        </w:rPr>
        <w:t xml:space="preserve">Comparative analyses of the </w:t>
      </w:r>
      <w:r w:rsidR="00BD1315" w:rsidRPr="005D107C">
        <w:rPr>
          <w:rFonts w:asciiTheme="minorHAnsi" w:hAnsiTheme="minorHAnsi" w:cstheme="minorHAnsi"/>
          <w:i/>
          <w:iCs/>
          <w:color w:val="242021"/>
          <w:lang w:val="en-GB"/>
        </w:rPr>
        <w:t>α</w:t>
      </w:r>
      <w:r w:rsidR="00BD1315" w:rsidRPr="005D107C" w:rsidDel="0080253F">
        <w:rPr>
          <w:rFonts w:asciiTheme="minorHAnsi" w:hAnsiTheme="minorHAnsi" w:cstheme="minorHAnsi"/>
          <w:i/>
          <w:lang w:val="en-GB"/>
        </w:rPr>
        <w:t xml:space="preserve"> </w:t>
      </w:r>
      <w:r w:rsidR="00BD1315" w:rsidRPr="005D107C">
        <w:rPr>
          <w:rFonts w:asciiTheme="minorHAnsi" w:hAnsiTheme="minorHAnsi" w:cstheme="minorHAnsi"/>
          <w:i/>
          <w:lang w:val="en-GB"/>
        </w:rPr>
        <w:t xml:space="preserve">and </w:t>
      </w:r>
      <w:r w:rsidR="00BD1315" w:rsidRPr="005D107C">
        <w:rPr>
          <w:rFonts w:asciiTheme="minorHAnsi" w:hAnsiTheme="minorHAnsi" w:cstheme="minorHAnsi"/>
          <w:i/>
          <w:iCs/>
          <w:color w:val="242021"/>
          <w:lang w:val="en-GB"/>
        </w:rPr>
        <w:t>β</w:t>
      </w:r>
      <w:r w:rsidR="00BD1315" w:rsidRPr="005D107C" w:rsidDel="0080253F">
        <w:rPr>
          <w:rFonts w:asciiTheme="minorHAnsi" w:hAnsiTheme="minorHAnsi" w:cstheme="minorHAnsi"/>
          <w:i/>
          <w:lang w:val="en-GB"/>
        </w:rPr>
        <w:t xml:space="preserve"> </w:t>
      </w:r>
      <w:r w:rsidR="00BD1315" w:rsidRPr="005D107C">
        <w:rPr>
          <w:rFonts w:asciiTheme="minorHAnsi" w:hAnsiTheme="minorHAnsi" w:cstheme="minorHAnsi"/>
          <w:i/>
          <w:lang w:val="en-GB"/>
        </w:rPr>
        <w:t xml:space="preserve">diversity of </w:t>
      </w:r>
      <w:r w:rsidR="007527C1" w:rsidRPr="005D107C">
        <w:rPr>
          <w:rFonts w:asciiTheme="minorHAnsi" w:hAnsiTheme="minorHAnsi" w:cstheme="minorHAnsi"/>
          <w:i/>
          <w:lang w:val="en-GB"/>
        </w:rPr>
        <w:t xml:space="preserve">the </w:t>
      </w:r>
      <w:r w:rsidR="0080253F" w:rsidRPr="005D107C">
        <w:rPr>
          <w:rFonts w:asciiTheme="minorHAnsi" w:hAnsiTheme="minorHAnsi" w:cstheme="minorHAnsi"/>
          <w:i/>
          <w:lang w:val="en-GB"/>
        </w:rPr>
        <w:t>g</w:t>
      </w:r>
      <w:r w:rsidRPr="005D107C">
        <w:rPr>
          <w:rFonts w:asciiTheme="minorHAnsi" w:hAnsiTheme="minorHAnsi" w:cstheme="minorHAnsi"/>
          <w:i/>
          <w:lang w:val="en-GB"/>
        </w:rPr>
        <w:t>ut microbio</w:t>
      </w:r>
      <w:r w:rsidR="0080253F" w:rsidRPr="005D107C">
        <w:rPr>
          <w:rFonts w:asciiTheme="minorHAnsi" w:hAnsiTheme="minorHAnsi" w:cstheme="minorHAnsi"/>
          <w:i/>
          <w:lang w:val="en-GB"/>
        </w:rPr>
        <w:t>ta</w:t>
      </w:r>
    </w:p>
    <w:p w14:paraId="1F0C5E86" w14:textId="58EE84A2" w:rsidR="00314B9C" w:rsidRPr="005D107C" w:rsidRDefault="001931F2" w:rsidP="001931F2">
      <w:pPr>
        <w:spacing w:line="480" w:lineRule="auto"/>
        <w:jc w:val="both"/>
        <w:rPr>
          <w:rFonts w:asciiTheme="minorHAnsi" w:hAnsiTheme="minorHAnsi" w:cstheme="minorHAnsi"/>
          <w:iCs/>
          <w:lang w:val="en-GB"/>
        </w:rPr>
      </w:pPr>
      <w:r w:rsidRPr="005D107C">
        <w:rPr>
          <w:rFonts w:asciiTheme="minorHAnsi" w:hAnsiTheme="minorHAnsi" w:cstheme="minorHAnsi"/>
          <w:iCs/>
          <w:lang w:val="en-GB"/>
        </w:rPr>
        <w:t>The</w:t>
      </w:r>
      <w:r w:rsidR="00203AAA" w:rsidRPr="005D107C">
        <w:rPr>
          <w:rFonts w:asciiTheme="minorHAnsi" w:hAnsiTheme="minorHAnsi" w:cstheme="minorHAnsi"/>
          <w:iCs/>
          <w:lang w:val="en-GB"/>
        </w:rPr>
        <w:t xml:space="preserve"> </w:t>
      </w:r>
      <w:r w:rsidRPr="005D107C">
        <w:rPr>
          <w:rFonts w:asciiTheme="minorHAnsi" w:hAnsiTheme="minorHAnsi" w:cstheme="minorHAnsi"/>
          <w:iCs/>
          <w:lang w:val="en-GB"/>
        </w:rPr>
        <w:t xml:space="preserve">gut microbial </w:t>
      </w:r>
      <w:r w:rsidR="00314B9C" w:rsidRPr="005D107C">
        <w:rPr>
          <w:rFonts w:asciiTheme="minorHAnsi" w:hAnsiTheme="minorHAnsi" w:cstheme="minorHAnsi"/>
          <w:i/>
          <w:iCs/>
          <w:color w:val="242021"/>
          <w:lang w:val="en-GB"/>
        </w:rPr>
        <w:t>α</w:t>
      </w:r>
      <w:r w:rsidR="00314B9C" w:rsidRPr="005D107C">
        <w:rPr>
          <w:rFonts w:asciiTheme="minorHAnsi" w:hAnsiTheme="minorHAnsi" w:cstheme="minorHAnsi"/>
          <w:iCs/>
          <w:lang w:val="en-GB"/>
        </w:rPr>
        <w:t>-diversity</w:t>
      </w:r>
      <w:r w:rsidR="0064191D" w:rsidRPr="005D107C">
        <w:rPr>
          <w:rFonts w:asciiTheme="minorHAnsi" w:hAnsiTheme="minorHAnsi" w:cstheme="minorHAnsi"/>
          <w:iCs/>
          <w:lang w:val="en-GB"/>
        </w:rPr>
        <w:t xml:space="preserve"> (i.e. species richness)</w:t>
      </w:r>
      <w:r w:rsidR="00314B9C" w:rsidRPr="005D107C">
        <w:rPr>
          <w:rFonts w:asciiTheme="minorHAnsi" w:hAnsiTheme="minorHAnsi" w:cstheme="minorHAnsi"/>
          <w:iCs/>
          <w:lang w:val="en-GB"/>
        </w:rPr>
        <w:t xml:space="preserve"> </w:t>
      </w:r>
      <w:r w:rsidR="00C8201F" w:rsidRPr="005D107C">
        <w:rPr>
          <w:rFonts w:asciiTheme="minorHAnsi" w:hAnsiTheme="minorHAnsi" w:cstheme="minorHAnsi"/>
          <w:iCs/>
          <w:lang w:val="en-GB"/>
        </w:rPr>
        <w:t xml:space="preserve">decreased between oviposition and egg hatching when </w:t>
      </w:r>
      <w:r w:rsidR="00AA09BD" w:rsidRPr="005D107C">
        <w:rPr>
          <w:rFonts w:asciiTheme="minorHAnsi" w:hAnsiTheme="minorHAnsi" w:cstheme="minorHAnsi"/>
          <w:iCs/>
          <w:lang w:val="en-GB"/>
        </w:rPr>
        <w:t xml:space="preserve">this diversity was </w:t>
      </w:r>
      <w:r w:rsidR="00C8201F" w:rsidRPr="005D107C">
        <w:rPr>
          <w:rFonts w:asciiTheme="minorHAnsi" w:hAnsiTheme="minorHAnsi" w:cstheme="minorHAnsi"/>
          <w:iCs/>
          <w:lang w:val="en-GB"/>
        </w:rPr>
        <w:t xml:space="preserve">measured </w:t>
      </w:r>
      <w:r w:rsidR="00EF70F3" w:rsidRPr="005D107C">
        <w:rPr>
          <w:rFonts w:asciiTheme="minorHAnsi" w:hAnsiTheme="minorHAnsi" w:cstheme="minorHAnsi"/>
          <w:iCs/>
          <w:lang w:val="en-GB"/>
        </w:rPr>
        <w:t>using</w:t>
      </w:r>
      <w:r w:rsidR="00314B9C" w:rsidRPr="005D107C">
        <w:rPr>
          <w:rFonts w:asciiTheme="minorHAnsi" w:hAnsiTheme="minorHAnsi" w:cstheme="minorHAnsi"/>
          <w:iCs/>
          <w:lang w:val="en-GB"/>
        </w:rPr>
        <w:t xml:space="preserve"> Chao1 (</w:t>
      </w:r>
      <w:r w:rsidR="00C8201F" w:rsidRPr="005D107C">
        <w:rPr>
          <w:rFonts w:asciiTheme="minorHAnsi" w:hAnsiTheme="minorHAnsi" w:cstheme="minorHAnsi"/>
          <w:iCs/>
          <w:lang w:val="en-GB"/>
        </w:rPr>
        <w:t>F</w:t>
      </w:r>
      <w:r w:rsidR="00C8201F" w:rsidRPr="005D107C">
        <w:rPr>
          <w:rFonts w:asciiTheme="minorHAnsi" w:hAnsiTheme="minorHAnsi" w:cstheme="minorHAnsi"/>
          <w:iCs/>
          <w:vertAlign w:val="subscript"/>
          <w:lang w:val="en-GB"/>
        </w:rPr>
        <w:t>1,34</w:t>
      </w:r>
      <w:r w:rsidR="00C8201F" w:rsidRPr="005D107C">
        <w:rPr>
          <w:rFonts w:asciiTheme="minorHAnsi" w:hAnsiTheme="minorHAnsi" w:cstheme="minorHAnsi"/>
          <w:iCs/>
          <w:lang w:val="en-GB"/>
        </w:rPr>
        <w:t xml:space="preserve"> = 21.63, P &lt; 0.0001)</w:t>
      </w:r>
      <w:r w:rsidR="00314B9C" w:rsidRPr="005D107C">
        <w:rPr>
          <w:rFonts w:asciiTheme="minorHAnsi" w:hAnsiTheme="minorHAnsi" w:cstheme="minorHAnsi"/>
          <w:iCs/>
          <w:lang w:val="en-GB"/>
        </w:rPr>
        <w:t xml:space="preserve">, ACE </w:t>
      </w:r>
      <w:r w:rsidR="00C8201F" w:rsidRPr="005D107C">
        <w:rPr>
          <w:rFonts w:asciiTheme="minorHAnsi" w:hAnsiTheme="minorHAnsi" w:cstheme="minorHAnsi"/>
          <w:iCs/>
          <w:lang w:val="en-GB"/>
        </w:rPr>
        <w:t>(F</w:t>
      </w:r>
      <w:r w:rsidR="00C8201F" w:rsidRPr="005D107C">
        <w:rPr>
          <w:rFonts w:asciiTheme="minorHAnsi" w:hAnsiTheme="minorHAnsi" w:cstheme="minorHAnsi"/>
          <w:iCs/>
          <w:vertAlign w:val="subscript"/>
          <w:lang w:val="en-GB"/>
        </w:rPr>
        <w:t>1,34</w:t>
      </w:r>
      <w:r w:rsidR="00C8201F" w:rsidRPr="005D107C">
        <w:rPr>
          <w:rFonts w:asciiTheme="minorHAnsi" w:hAnsiTheme="minorHAnsi" w:cstheme="minorHAnsi"/>
          <w:iCs/>
          <w:lang w:val="en-GB"/>
        </w:rPr>
        <w:t xml:space="preserve"> = 24.46, P &lt; 0.0001) </w:t>
      </w:r>
      <w:r w:rsidR="00314B9C" w:rsidRPr="005D107C">
        <w:rPr>
          <w:rFonts w:asciiTheme="minorHAnsi" w:hAnsiTheme="minorHAnsi" w:cstheme="minorHAnsi"/>
          <w:iCs/>
          <w:lang w:val="en-GB"/>
        </w:rPr>
        <w:t xml:space="preserve">and Fisher </w:t>
      </w:r>
      <w:r w:rsidR="00C8201F" w:rsidRPr="005D107C">
        <w:rPr>
          <w:rFonts w:asciiTheme="minorHAnsi" w:hAnsiTheme="minorHAnsi" w:cstheme="minorHAnsi"/>
          <w:iCs/>
          <w:lang w:val="en-GB"/>
        </w:rPr>
        <w:t>(F</w:t>
      </w:r>
      <w:r w:rsidR="00C8201F" w:rsidRPr="005D107C">
        <w:rPr>
          <w:rFonts w:asciiTheme="minorHAnsi" w:hAnsiTheme="minorHAnsi" w:cstheme="minorHAnsi"/>
          <w:iCs/>
          <w:vertAlign w:val="subscript"/>
          <w:lang w:val="en-GB"/>
        </w:rPr>
        <w:t>1,34</w:t>
      </w:r>
      <w:r w:rsidR="00C8201F" w:rsidRPr="005D107C">
        <w:rPr>
          <w:rFonts w:asciiTheme="minorHAnsi" w:hAnsiTheme="minorHAnsi" w:cstheme="minorHAnsi"/>
          <w:iCs/>
          <w:lang w:val="en-GB"/>
        </w:rPr>
        <w:t xml:space="preserve"> = 20.85, P &lt; 0.0001</w:t>
      </w:r>
      <w:r w:rsidR="009E0EC1" w:rsidRPr="005D107C">
        <w:rPr>
          <w:rFonts w:asciiTheme="minorHAnsi" w:hAnsiTheme="minorHAnsi" w:cstheme="minorHAnsi"/>
          <w:iCs/>
          <w:lang w:val="en-GB"/>
        </w:rPr>
        <w:t>; Figure 2</w:t>
      </w:r>
      <w:r w:rsidR="00C8201F" w:rsidRPr="005D107C">
        <w:rPr>
          <w:rFonts w:asciiTheme="minorHAnsi" w:hAnsiTheme="minorHAnsi" w:cstheme="minorHAnsi"/>
          <w:iCs/>
          <w:lang w:val="en-GB"/>
        </w:rPr>
        <w:t>)</w:t>
      </w:r>
      <w:r w:rsidR="001120DA" w:rsidRPr="005D107C">
        <w:rPr>
          <w:rFonts w:asciiTheme="minorHAnsi" w:hAnsiTheme="minorHAnsi" w:cstheme="minorHAnsi"/>
          <w:iCs/>
          <w:lang w:val="en-GB"/>
        </w:rPr>
        <w:t xml:space="preserve"> ind</w:t>
      </w:r>
      <w:r w:rsidR="001E0A8E" w:rsidRPr="005D107C">
        <w:rPr>
          <w:rFonts w:asciiTheme="minorHAnsi" w:hAnsiTheme="minorHAnsi" w:cstheme="minorHAnsi"/>
          <w:iCs/>
          <w:lang w:val="en-GB"/>
        </w:rPr>
        <w:t>ic</w:t>
      </w:r>
      <w:r w:rsidR="00742C11" w:rsidRPr="005D107C">
        <w:rPr>
          <w:rFonts w:asciiTheme="minorHAnsi" w:hAnsiTheme="minorHAnsi" w:cstheme="minorHAnsi"/>
          <w:iCs/>
          <w:lang w:val="en-GB"/>
        </w:rPr>
        <w:t>e</w:t>
      </w:r>
      <w:r w:rsidR="001120DA" w:rsidRPr="005D107C">
        <w:rPr>
          <w:rFonts w:asciiTheme="minorHAnsi" w:hAnsiTheme="minorHAnsi" w:cstheme="minorHAnsi"/>
          <w:iCs/>
          <w:lang w:val="en-GB"/>
        </w:rPr>
        <w:t>s</w:t>
      </w:r>
      <w:r w:rsidR="00C8201F" w:rsidRPr="005D107C">
        <w:rPr>
          <w:rFonts w:asciiTheme="minorHAnsi" w:hAnsiTheme="minorHAnsi" w:cstheme="minorHAnsi"/>
          <w:iCs/>
          <w:lang w:val="en-GB"/>
        </w:rPr>
        <w:t xml:space="preserve">. </w:t>
      </w:r>
      <w:r w:rsidR="00EF70F3" w:rsidRPr="005D107C">
        <w:rPr>
          <w:rFonts w:asciiTheme="minorHAnsi" w:hAnsiTheme="minorHAnsi" w:cstheme="minorHAnsi"/>
          <w:iCs/>
          <w:lang w:val="en-GB"/>
        </w:rPr>
        <w:t>T</w:t>
      </w:r>
      <w:r w:rsidR="00C8201F" w:rsidRPr="005D107C">
        <w:rPr>
          <w:rFonts w:asciiTheme="minorHAnsi" w:hAnsiTheme="minorHAnsi" w:cstheme="minorHAnsi"/>
          <w:iCs/>
          <w:lang w:val="en-GB"/>
        </w:rPr>
        <w:t xml:space="preserve">his </w:t>
      </w:r>
      <w:r w:rsidR="00AA09BD" w:rsidRPr="005D107C">
        <w:rPr>
          <w:rFonts w:asciiTheme="minorHAnsi" w:hAnsiTheme="minorHAnsi" w:cstheme="minorHAnsi"/>
          <w:iCs/>
          <w:lang w:val="en-GB"/>
        </w:rPr>
        <w:t>decrease</w:t>
      </w:r>
      <w:r w:rsidR="00C8201F" w:rsidRPr="005D107C">
        <w:rPr>
          <w:rFonts w:asciiTheme="minorHAnsi" w:hAnsiTheme="minorHAnsi" w:cstheme="minorHAnsi"/>
          <w:iCs/>
          <w:lang w:val="en-GB"/>
        </w:rPr>
        <w:t xml:space="preserve"> was</w:t>
      </w:r>
      <w:r w:rsidR="001120DA" w:rsidRPr="005D107C">
        <w:rPr>
          <w:rFonts w:asciiTheme="minorHAnsi" w:hAnsiTheme="minorHAnsi" w:cstheme="minorHAnsi"/>
          <w:iCs/>
          <w:lang w:val="en-GB"/>
        </w:rPr>
        <w:t xml:space="preserve">, however, </w:t>
      </w:r>
      <w:r w:rsidR="00C8201F" w:rsidRPr="005D107C">
        <w:rPr>
          <w:rFonts w:asciiTheme="minorHAnsi" w:hAnsiTheme="minorHAnsi" w:cstheme="minorHAnsi"/>
          <w:iCs/>
          <w:lang w:val="en-GB"/>
        </w:rPr>
        <w:t xml:space="preserve">not </w:t>
      </w:r>
      <w:r w:rsidRPr="005D107C">
        <w:rPr>
          <w:rFonts w:asciiTheme="minorHAnsi" w:hAnsiTheme="minorHAnsi" w:cstheme="minorHAnsi"/>
          <w:iCs/>
          <w:lang w:val="en-GB"/>
        </w:rPr>
        <w:t>significant</w:t>
      </w:r>
      <w:r w:rsidR="00C8201F" w:rsidRPr="005D107C">
        <w:rPr>
          <w:rFonts w:asciiTheme="minorHAnsi" w:hAnsiTheme="minorHAnsi" w:cstheme="minorHAnsi"/>
          <w:iCs/>
          <w:lang w:val="en-GB"/>
        </w:rPr>
        <w:t xml:space="preserve"> when </w:t>
      </w:r>
      <w:r w:rsidR="00C8201F" w:rsidRPr="005D107C">
        <w:rPr>
          <w:rFonts w:asciiTheme="minorHAnsi" w:hAnsiTheme="minorHAnsi" w:cstheme="minorHAnsi"/>
          <w:i/>
          <w:iCs/>
          <w:color w:val="242021"/>
          <w:lang w:val="en-GB"/>
        </w:rPr>
        <w:t>α</w:t>
      </w:r>
      <w:r w:rsidR="00C8201F" w:rsidRPr="005D107C">
        <w:rPr>
          <w:rFonts w:asciiTheme="minorHAnsi" w:hAnsiTheme="minorHAnsi" w:cstheme="minorHAnsi"/>
          <w:iCs/>
          <w:lang w:val="en-GB"/>
        </w:rPr>
        <w:t xml:space="preserve">-diversity was measured </w:t>
      </w:r>
      <w:r w:rsidR="00EF70F3" w:rsidRPr="005D107C">
        <w:rPr>
          <w:rFonts w:asciiTheme="minorHAnsi" w:hAnsiTheme="minorHAnsi" w:cstheme="minorHAnsi"/>
          <w:iCs/>
          <w:lang w:val="en-GB"/>
        </w:rPr>
        <w:t>using</w:t>
      </w:r>
      <w:r w:rsidR="00314B9C" w:rsidRPr="005D107C">
        <w:rPr>
          <w:rFonts w:asciiTheme="minorHAnsi" w:hAnsiTheme="minorHAnsi" w:cstheme="minorHAnsi"/>
          <w:iCs/>
          <w:lang w:val="en-GB"/>
        </w:rPr>
        <w:t xml:space="preserve"> Shannon </w:t>
      </w:r>
      <w:r w:rsidR="00C8201F" w:rsidRPr="005D107C">
        <w:rPr>
          <w:rFonts w:asciiTheme="minorHAnsi" w:hAnsiTheme="minorHAnsi" w:cstheme="minorHAnsi"/>
          <w:iCs/>
          <w:lang w:val="en-GB"/>
        </w:rPr>
        <w:t>(F</w:t>
      </w:r>
      <w:r w:rsidR="00C8201F" w:rsidRPr="005D107C">
        <w:rPr>
          <w:rFonts w:asciiTheme="minorHAnsi" w:hAnsiTheme="minorHAnsi" w:cstheme="minorHAnsi"/>
          <w:iCs/>
          <w:vertAlign w:val="subscript"/>
          <w:lang w:val="en-GB"/>
        </w:rPr>
        <w:t>1,34</w:t>
      </w:r>
      <w:r w:rsidR="00C8201F" w:rsidRPr="005D107C">
        <w:rPr>
          <w:rFonts w:asciiTheme="minorHAnsi" w:hAnsiTheme="minorHAnsi" w:cstheme="minorHAnsi"/>
          <w:iCs/>
          <w:lang w:val="en-GB"/>
        </w:rPr>
        <w:t xml:space="preserve"> = 3.18, P = 0.084</w:t>
      </w:r>
      <w:r w:rsidR="009E0EC1" w:rsidRPr="005D107C">
        <w:rPr>
          <w:rFonts w:asciiTheme="minorHAnsi" w:hAnsiTheme="minorHAnsi" w:cstheme="minorHAnsi"/>
          <w:iCs/>
          <w:lang w:val="en-GB"/>
        </w:rPr>
        <w:t>; Figure 2</w:t>
      </w:r>
      <w:r w:rsidR="00C8201F" w:rsidRPr="005D107C">
        <w:rPr>
          <w:rFonts w:asciiTheme="minorHAnsi" w:hAnsiTheme="minorHAnsi" w:cstheme="minorHAnsi"/>
          <w:iCs/>
          <w:lang w:val="en-GB"/>
        </w:rPr>
        <w:t xml:space="preserve">) </w:t>
      </w:r>
      <w:r w:rsidR="00314B9C" w:rsidRPr="005D107C">
        <w:rPr>
          <w:rFonts w:asciiTheme="minorHAnsi" w:hAnsiTheme="minorHAnsi" w:cstheme="minorHAnsi"/>
          <w:iCs/>
          <w:lang w:val="en-GB"/>
        </w:rPr>
        <w:t xml:space="preserve">and Simpson </w:t>
      </w:r>
      <w:r w:rsidR="00C8201F" w:rsidRPr="005D107C">
        <w:rPr>
          <w:rFonts w:asciiTheme="minorHAnsi" w:hAnsiTheme="minorHAnsi" w:cstheme="minorHAnsi"/>
          <w:iCs/>
          <w:lang w:val="en-GB"/>
        </w:rPr>
        <w:t>(F</w:t>
      </w:r>
      <w:r w:rsidR="00C8201F" w:rsidRPr="005D107C">
        <w:rPr>
          <w:rFonts w:asciiTheme="minorHAnsi" w:hAnsiTheme="minorHAnsi" w:cstheme="minorHAnsi"/>
          <w:iCs/>
          <w:vertAlign w:val="subscript"/>
          <w:lang w:val="en-GB"/>
        </w:rPr>
        <w:t>1,34</w:t>
      </w:r>
      <w:r w:rsidR="00C8201F" w:rsidRPr="005D107C">
        <w:rPr>
          <w:rFonts w:asciiTheme="minorHAnsi" w:hAnsiTheme="minorHAnsi" w:cstheme="minorHAnsi"/>
          <w:iCs/>
          <w:lang w:val="en-GB"/>
        </w:rPr>
        <w:t xml:space="preserve"> = 1.60, P = 0.214)</w:t>
      </w:r>
      <w:r w:rsidRPr="005D107C">
        <w:rPr>
          <w:rFonts w:asciiTheme="minorHAnsi" w:hAnsiTheme="minorHAnsi" w:cstheme="minorHAnsi"/>
          <w:iCs/>
          <w:lang w:val="en-GB"/>
        </w:rPr>
        <w:t xml:space="preserve"> ind</w:t>
      </w:r>
      <w:r w:rsidR="001E0A8E" w:rsidRPr="005D107C">
        <w:rPr>
          <w:rFonts w:asciiTheme="minorHAnsi" w:hAnsiTheme="minorHAnsi" w:cstheme="minorHAnsi"/>
          <w:iCs/>
          <w:lang w:val="en-GB"/>
        </w:rPr>
        <w:t>ic</w:t>
      </w:r>
      <w:r w:rsidRPr="005D107C">
        <w:rPr>
          <w:rFonts w:asciiTheme="minorHAnsi" w:hAnsiTheme="minorHAnsi" w:cstheme="minorHAnsi"/>
          <w:iCs/>
          <w:lang w:val="en-GB"/>
        </w:rPr>
        <w:t>es</w:t>
      </w:r>
      <w:r w:rsidR="00314B9C" w:rsidRPr="005D107C">
        <w:rPr>
          <w:rFonts w:asciiTheme="minorHAnsi" w:hAnsiTheme="minorHAnsi" w:cstheme="minorHAnsi"/>
          <w:iCs/>
          <w:lang w:val="en-GB"/>
        </w:rPr>
        <w:t xml:space="preserve">. </w:t>
      </w:r>
      <w:bookmarkStart w:id="39" w:name="_Hlk62035497"/>
      <w:r w:rsidR="00E95DC5" w:rsidRPr="00155313">
        <w:rPr>
          <w:rFonts w:asciiTheme="minorHAnsi" w:hAnsiTheme="minorHAnsi" w:cstheme="minorHAnsi"/>
          <w:iCs/>
          <w:highlight w:val="yellow"/>
          <w:lang w:val="en-GB"/>
        </w:rPr>
        <w:t>Similarly, t</w:t>
      </w:r>
      <w:r w:rsidRPr="00155313">
        <w:rPr>
          <w:rFonts w:asciiTheme="minorHAnsi" w:hAnsiTheme="minorHAnsi" w:cstheme="minorHAnsi"/>
          <w:iCs/>
          <w:highlight w:val="yellow"/>
          <w:lang w:val="en-GB"/>
        </w:rPr>
        <w:t xml:space="preserve">he </w:t>
      </w:r>
      <w:r w:rsidRPr="00155313">
        <w:rPr>
          <w:rFonts w:asciiTheme="minorHAnsi" w:hAnsiTheme="minorHAnsi" w:cstheme="minorHAnsi"/>
          <w:i/>
          <w:iCs/>
          <w:color w:val="242021"/>
          <w:highlight w:val="yellow"/>
          <w:lang w:val="en-GB"/>
        </w:rPr>
        <w:t>α</w:t>
      </w:r>
      <w:r w:rsidRPr="00155313">
        <w:rPr>
          <w:rFonts w:asciiTheme="minorHAnsi" w:hAnsiTheme="minorHAnsi" w:cstheme="minorHAnsi"/>
          <w:iCs/>
          <w:highlight w:val="yellow"/>
          <w:lang w:val="en-GB"/>
        </w:rPr>
        <w:t xml:space="preserve">-diversity </w:t>
      </w:r>
      <w:r w:rsidR="00340D05" w:rsidRPr="00155313">
        <w:rPr>
          <w:rFonts w:asciiTheme="minorHAnsi" w:hAnsiTheme="minorHAnsi" w:cstheme="minorHAnsi"/>
          <w:iCs/>
          <w:highlight w:val="yellow"/>
          <w:lang w:val="en-GB"/>
        </w:rPr>
        <w:t xml:space="preserve">did not decrease in the rifampicin treatment compared to the control </w:t>
      </w:r>
      <w:r w:rsidRPr="00155313">
        <w:rPr>
          <w:rFonts w:asciiTheme="minorHAnsi" w:hAnsiTheme="minorHAnsi" w:cstheme="minorHAnsi"/>
          <w:iCs/>
          <w:highlight w:val="yellow"/>
          <w:lang w:val="en-GB"/>
        </w:rPr>
        <w:t>(Chao1: F</w:t>
      </w:r>
      <w:r w:rsidRPr="00155313">
        <w:rPr>
          <w:rFonts w:asciiTheme="minorHAnsi" w:hAnsiTheme="minorHAnsi" w:cstheme="minorHAnsi"/>
          <w:iCs/>
          <w:highlight w:val="yellow"/>
          <w:vertAlign w:val="subscript"/>
          <w:lang w:val="en-GB"/>
        </w:rPr>
        <w:t>1,34</w:t>
      </w:r>
      <w:r w:rsidRPr="00155313">
        <w:rPr>
          <w:rFonts w:asciiTheme="minorHAnsi" w:hAnsiTheme="minorHAnsi" w:cstheme="minorHAnsi"/>
          <w:iCs/>
          <w:highlight w:val="yellow"/>
          <w:lang w:val="en-GB"/>
        </w:rPr>
        <w:t xml:space="preserve"> = 0.72, P = 0.401; ACE: F</w:t>
      </w:r>
      <w:r w:rsidRPr="00155313">
        <w:rPr>
          <w:rFonts w:asciiTheme="minorHAnsi" w:hAnsiTheme="minorHAnsi" w:cstheme="minorHAnsi"/>
          <w:iCs/>
          <w:highlight w:val="yellow"/>
          <w:vertAlign w:val="subscript"/>
          <w:lang w:val="en-GB"/>
        </w:rPr>
        <w:t>1,34</w:t>
      </w:r>
      <w:r w:rsidRPr="00155313">
        <w:rPr>
          <w:rFonts w:asciiTheme="minorHAnsi" w:hAnsiTheme="minorHAnsi" w:cstheme="minorHAnsi"/>
          <w:iCs/>
          <w:highlight w:val="yellow"/>
          <w:lang w:val="en-GB"/>
        </w:rPr>
        <w:t xml:space="preserve"> = 0.62, P =0.435; Fisher: F</w:t>
      </w:r>
      <w:r w:rsidRPr="00155313">
        <w:rPr>
          <w:rFonts w:asciiTheme="minorHAnsi" w:hAnsiTheme="minorHAnsi" w:cstheme="minorHAnsi"/>
          <w:iCs/>
          <w:highlight w:val="yellow"/>
          <w:vertAlign w:val="subscript"/>
          <w:lang w:val="en-GB"/>
        </w:rPr>
        <w:t>1,34</w:t>
      </w:r>
      <w:r w:rsidRPr="00155313">
        <w:rPr>
          <w:rFonts w:asciiTheme="minorHAnsi" w:hAnsiTheme="minorHAnsi" w:cstheme="minorHAnsi"/>
          <w:iCs/>
          <w:highlight w:val="yellow"/>
          <w:lang w:val="en-GB"/>
        </w:rPr>
        <w:t xml:space="preserve"> = 0.59, P = 0.447; Shannon: F</w:t>
      </w:r>
      <w:r w:rsidRPr="00155313">
        <w:rPr>
          <w:rFonts w:asciiTheme="minorHAnsi" w:hAnsiTheme="minorHAnsi" w:cstheme="minorHAnsi"/>
          <w:iCs/>
          <w:highlight w:val="yellow"/>
          <w:vertAlign w:val="subscript"/>
          <w:lang w:val="en-GB"/>
        </w:rPr>
        <w:t>1,34</w:t>
      </w:r>
      <w:r w:rsidRPr="00155313">
        <w:rPr>
          <w:rFonts w:asciiTheme="minorHAnsi" w:hAnsiTheme="minorHAnsi" w:cstheme="minorHAnsi"/>
          <w:iCs/>
          <w:highlight w:val="yellow"/>
          <w:lang w:val="en-GB"/>
        </w:rPr>
        <w:t xml:space="preserve"> = 1.67, P = 0.205; Simpson</w:t>
      </w:r>
      <w:r w:rsidR="008945AC" w:rsidRPr="00155313">
        <w:rPr>
          <w:rFonts w:asciiTheme="minorHAnsi" w:hAnsiTheme="minorHAnsi" w:cstheme="minorHAnsi"/>
          <w:iCs/>
          <w:highlight w:val="yellow"/>
          <w:lang w:val="en-GB"/>
        </w:rPr>
        <w:t>:</w:t>
      </w:r>
      <w:r w:rsidRPr="00155313">
        <w:rPr>
          <w:rFonts w:asciiTheme="minorHAnsi" w:hAnsiTheme="minorHAnsi" w:cstheme="minorHAnsi"/>
          <w:iCs/>
          <w:highlight w:val="yellow"/>
          <w:lang w:val="en-GB"/>
        </w:rPr>
        <w:t xml:space="preserve"> F</w:t>
      </w:r>
      <w:r w:rsidRPr="00155313">
        <w:rPr>
          <w:rFonts w:asciiTheme="minorHAnsi" w:hAnsiTheme="minorHAnsi" w:cstheme="minorHAnsi"/>
          <w:iCs/>
          <w:highlight w:val="yellow"/>
          <w:vertAlign w:val="subscript"/>
          <w:lang w:val="en-GB"/>
        </w:rPr>
        <w:t>1,34</w:t>
      </w:r>
      <w:r w:rsidRPr="00155313">
        <w:rPr>
          <w:rFonts w:asciiTheme="minorHAnsi" w:hAnsiTheme="minorHAnsi" w:cstheme="minorHAnsi"/>
          <w:iCs/>
          <w:highlight w:val="yellow"/>
          <w:lang w:val="en-GB"/>
        </w:rPr>
        <w:t xml:space="preserve"> = 0.55, P = 0.465; Figure 2), and </w:t>
      </w:r>
      <w:r w:rsidR="00731679" w:rsidRPr="00155313">
        <w:rPr>
          <w:rFonts w:asciiTheme="minorHAnsi" w:hAnsiTheme="minorHAnsi" w:cstheme="minorHAnsi"/>
          <w:iCs/>
          <w:highlight w:val="yellow"/>
          <w:lang w:val="en-GB"/>
        </w:rPr>
        <w:t xml:space="preserve">it was independent </w:t>
      </w:r>
      <w:r w:rsidRPr="00155313">
        <w:rPr>
          <w:rFonts w:asciiTheme="minorHAnsi" w:hAnsiTheme="minorHAnsi" w:cstheme="minorHAnsi"/>
          <w:iCs/>
          <w:highlight w:val="yellow"/>
          <w:lang w:val="en-GB"/>
        </w:rPr>
        <w:t xml:space="preserve">of an interaction between female sampling stage and rifampicin treatment </w:t>
      </w:r>
      <w:r w:rsidR="00C8201F" w:rsidRPr="00155313">
        <w:rPr>
          <w:rFonts w:asciiTheme="minorHAnsi" w:hAnsiTheme="minorHAnsi" w:cstheme="minorHAnsi"/>
          <w:iCs/>
          <w:highlight w:val="yellow"/>
          <w:lang w:val="en-GB"/>
        </w:rPr>
        <w:t xml:space="preserve">(all </w:t>
      </w:r>
      <w:r w:rsidR="000A2689" w:rsidRPr="00155313">
        <w:rPr>
          <w:rFonts w:asciiTheme="minorHAnsi" w:hAnsiTheme="minorHAnsi" w:cstheme="minorHAnsi"/>
          <w:iCs/>
          <w:highlight w:val="yellow"/>
          <w:lang w:val="en-GB"/>
        </w:rPr>
        <w:t>P</w:t>
      </w:r>
      <w:r w:rsidR="00C8201F" w:rsidRPr="00155313">
        <w:rPr>
          <w:rFonts w:asciiTheme="minorHAnsi" w:hAnsiTheme="minorHAnsi" w:cstheme="minorHAnsi"/>
          <w:iCs/>
          <w:highlight w:val="yellow"/>
          <w:lang w:val="en-GB"/>
        </w:rPr>
        <w:t xml:space="preserve"> &gt; 0.525)</w:t>
      </w:r>
      <w:r w:rsidR="000A2689" w:rsidRPr="00155313">
        <w:rPr>
          <w:rFonts w:asciiTheme="minorHAnsi" w:hAnsiTheme="minorHAnsi" w:cstheme="minorHAnsi"/>
          <w:iCs/>
          <w:highlight w:val="yellow"/>
          <w:lang w:val="en-GB"/>
        </w:rPr>
        <w:t>.</w:t>
      </w:r>
      <w:bookmarkEnd w:id="39"/>
    </w:p>
    <w:p w14:paraId="04EFEA29" w14:textId="1F5B7C30" w:rsidR="00CA4AF7" w:rsidRPr="005D107C" w:rsidRDefault="001931F2" w:rsidP="00CA4AF7">
      <w:pPr>
        <w:spacing w:line="480" w:lineRule="auto"/>
        <w:ind w:firstLine="720"/>
        <w:jc w:val="both"/>
        <w:rPr>
          <w:rFonts w:asciiTheme="minorHAnsi" w:hAnsiTheme="minorHAnsi" w:cstheme="minorHAnsi"/>
          <w:color w:val="242021"/>
          <w:lang w:val="en-GB"/>
        </w:rPr>
      </w:pPr>
      <w:r w:rsidRPr="005D107C">
        <w:rPr>
          <w:rFonts w:asciiTheme="minorHAnsi" w:hAnsiTheme="minorHAnsi" w:cstheme="minorHAnsi"/>
          <w:iCs/>
          <w:lang w:val="en-GB"/>
        </w:rPr>
        <w:lastRenderedPageBreak/>
        <w:t xml:space="preserve">The gut microbiota </w:t>
      </w:r>
      <w:r w:rsidRPr="005D107C">
        <w:rPr>
          <w:rFonts w:asciiTheme="minorHAnsi" w:hAnsiTheme="minorHAnsi" w:cstheme="minorHAnsi"/>
          <w:i/>
          <w:iCs/>
          <w:color w:val="242021"/>
          <w:lang w:val="en-GB"/>
        </w:rPr>
        <w:t>β</w:t>
      </w:r>
      <w:r w:rsidRPr="005D107C">
        <w:rPr>
          <w:rFonts w:asciiTheme="minorHAnsi" w:hAnsiTheme="minorHAnsi" w:cstheme="minorHAnsi"/>
          <w:color w:val="242021"/>
          <w:lang w:val="en-GB"/>
        </w:rPr>
        <w:t xml:space="preserve">-diversity </w:t>
      </w:r>
      <w:r w:rsidR="0064191D" w:rsidRPr="005D107C">
        <w:rPr>
          <w:rFonts w:asciiTheme="minorHAnsi" w:hAnsiTheme="minorHAnsi" w:cstheme="minorHAnsi"/>
          <w:color w:val="242021"/>
          <w:lang w:val="en-GB"/>
        </w:rPr>
        <w:t xml:space="preserve">(i.e. species composition) </w:t>
      </w:r>
      <w:r w:rsidRPr="005D107C">
        <w:rPr>
          <w:rFonts w:asciiTheme="minorHAnsi" w:hAnsiTheme="minorHAnsi" w:cstheme="minorHAnsi"/>
          <w:color w:val="242021"/>
          <w:lang w:val="en-GB"/>
        </w:rPr>
        <w:t xml:space="preserve">overall changed with female sampling stage </w:t>
      </w:r>
      <w:r w:rsidR="00214E45" w:rsidRPr="005D107C">
        <w:rPr>
          <w:rFonts w:asciiTheme="minorHAnsi" w:hAnsiTheme="minorHAnsi" w:cstheme="minorHAnsi"/>
          <w:color w:val="242021"/>
          <w:lang w:val="en-GB"/>
        </w:rPr>
        <w:t xml:space="preserve">and rifampicin treatment. This was the case </w:t>
      </w:r>
      <w:r w:rsidR="00D36EA2" w:rsidRPr="005D107C">
        <w:rPr>
          <w:rFonts w:asciiTheme="minorHAnsi" w:hAnsiTheme="minorHAnsi" w:cstheme="minorHAnsi"/>
          <w:color w:val="242021"/>
          <w:lang w:val="en-GB"/>
        </w:rPr>
        <w:t>with the four measured ind</w:t>
      </w:r>
      <w:r w:rsidR="001E0A8E" w:rsidRPr="005D107C">
        <w:rPr>
          <w:rFonts w:asciiTheme="minorHAnsi" w:hAnsiTheme="minorHAnsi" w:cstheme="minorHAnsi"/>
          <w:color w:val="242021"/>
          <w:lang w:val="en-GB"/>
        </w:rPr>
        <w:t>ic</w:t>
      </w:r>
      <w:r w:rsidR="00D36EA2" w:rsidRPr="005D107C">
        <w:rPr>
          <w:rFonts w:asciiTheme="minorHAnsi" w:hAnsiTheme="minorHAnsi" w:cstheme="minorHAnsi"/>
          <w:color w:val="242021"/>
          <w:lang w:val="en-GB"/>
        </w:rPr>
        <w:t>es of</w:t>
      </w:r>
      <w:r w:rsidR="00214E45" w:rsidRPr="005D107C">
        <w:rPr>
          <w:rFonts w:asciiTheme="minorHAnsi" w:hAnsiTheme="minorHAnsi" w:cstheme="minorHAnsi"/>
          <w:color w:val="242021"/>
          <w:lang w:val="en-GB"/>
        </w:rPr>
        <w:t xml:space="preserve"> </w:t>
      </w:r>
      <w:r w:rsidR="00214E45" w:rsidRPr="005D107C">
        <w:rPr>
          <w:rFonts w:asciiTheme="minorHAnsi" w:hAnsiTheme="minorHAnsi" w:cstheme="minorHAnsi"/>
          <w:i/>
          <w:iCs/>
          <w:color w:val="242021"/>
          <w:lang w:val="en-GB"/>
        </w:rPr>
        <w:t>β</w:t>
      </w:r>
      <w:r w:rsidR="00214E45" w:rsidRPr="005D107C">
        <w:rPr>
          <w:rFonts w:asciiTheme="minorHAnsi" w:hAnsiTheme="minorHAnsi" w:cstheme="minorHAnsi"/>
          <w:color w:val="242021"/>
          <w:lang w:val="en-GB"/>
        </w:rPr>
        <w:t>-diversity</w:t>
      </w:r>
      <w:r w:rsidR="00D36EA2" w:rsidRPr="005D107C">
        <w:rPr>
          <w:rFonts w:asciiTheme="minorHAnsi" w:hAnsiTheme="minorHAnsi" w:cstheme="minorHAnsi"/>
          <w:color w:val="242021"/>
          <w:lang w:val="en-GB"/>
        </w:rPr>
        <w:t>:</w:t>
      </w:r>
      <w:r w:rsidR="00214E45" w:rsidRPr="005D107C">
        <w:rPr>
          <w:rFonts w:asciiTheme="minorHAnsi" w:hAnsiTheme="minorHAnsi" w:cstheme="minorHAnsi"/>
          <w:color w:val="242021"/>
          <w:lang w:val="en-GB"/>
        </w:rPr>
        <w:t xml:space="preserve"> </w:t>
      </w:r>
      <w:r w:rsidR="00075DA7" w:rsidRPr="005D107C">
        <w:rPr>
          <w:rFonts w:asciiTheme="minorHAnsi" w:hAnsiTheme="minorHAnsi" w:cstheme="minorHAnsi"/>
          <w:iCs/>
          <w:lang w:val="en-GB"/>
        </w:rPr>
        <w:t xml:space="preserve">Bray-Curtis </w:t>
      </w:r>
      <w:r w:rsidR="009D6CA6" w:rsidRPr="005D107C">
        <w:rPr>
          <w:rFonts w:asciiTheme="minorHAnsi" w:hAnsiTheme="minorHAnsi" w:cstheme="minorHAnsi"/>
          <w:iCs/>
          <w:lang w:val="en-GB"/>
        </w:rPr>
        <w:t>(</w:t>
      </w:r>
      <w:r w:rsidR="00854838" w:rsidRPr="005D107C">
        <w:rPr>
          <w:rFonts w:asciiTheme="minorHAnsi" w:hAnsiTheme="minorHAnsi" w:cstheme="minorHAnsi"/>
          <w:iCs/>
          <w:lang w:val="en-GB"/>
        </w:rPr>
        <w:t>Stage</w:t>
      </w:r>
      <w:r w:rsidR="00AA4CA0" w:rsidRPr="005D107C">
        <w:rPr>
          <w:rFonts w:asciiTheme="minorHAnsi" w:hAnsiTheme="minorHAnsi" w:cstheme="minorHAnsi"/>
          <w:iCs/>
          <w:lang w:val="en-GB"/>
        </w:rPr>
        <w:t xml:space="preserve">: </w:t>
      </w:r>
      <w:r w:rsidR="008945AC" w:rsidRPr="005D107C">
        <w:rPr>
          <w:rFonts w:asciiTheme="minorHAnsi" w:hAnsiTheme="minorHAnsi" w:cstheme="minorHAnsi"/>
          <w:iCs/>
          <w:lang w:val="en-GB"/>
        </w:rPr>
        <w:t>F</w:t>
      </w:r>
      <w:r w:rsidR="008945AC" w:rsidRPr="005D107C">
        <w:rPr>
          <w:rFonts w:asciiTheme="minorHAnsi" w:hAnsiTheme="minorHAnsi" w:cstheme="minorHAnsi"/>
          <w:iCs/>
          <w:vertAlign w:val="subscript"/>
          <w:lang w:val="en-GB"/>
        </w:rPr>
        <w:t>1,34</w:t>
      </w:r>
      <w:r w:rsidR="008945AC" w:rsidRPr="005D107C">
        <w:rPr>
          <w:rFonts w:asciiTheme="minorHAnsi" w:hAnsiTheme="minorHAnsi" w:cstheme="minorHAnsi"/>
          <w:iCs/>
          <w:lang w:val="en-GB"/>
        </w:rPr>
        <w:t xml:space="preserve"> = 5.77, P &lt; 0.0001</w:t>
      </w:r>
      <w:r w:rsidR="00F55409" w:rsidRPr="005D107C">
        <w:rPr>
          <w:rFonts w:asciiTheme="minorHAnsi" w:hAnsiTheme="minorHAnsi" w:cstheme="minorHAnsi"/>
          <w:iCs/>
          <w:lang w:val="en-GB"/>
        </w:rPr>
        <w:t xml:space="preserve">; </w:t>
      </w:r>
      <w:r w:rsidR="00214E45" w:rsidRPr="005D107C">
        <w:rPr>
          <w:rFonts w:asciiTheme="minorHAnsi" w:hAnsiTheme="minorHAnsi" w:cstheme="minorHAnsi"/>
          <w:iCs/>
          <w:lang w:val="en-GB"/>
        </w:rPr>
        <w:t>Rifampicin</w:t>
      </w:r>
      <w:r w:rsidR="00F55409" w:rsidRPr="005D107C">
        <w:rPr>
          <w:rFonts w:asciiTheme="minorHAnsi" w:hAnsiTheme="minorHAnsi" w:cstheme="minorHAnsi"/>
          <w:iCs/>
          <w:lang w:val="en-GB"/>
        </w:rPr>
        <w:t xml:space="preserve">: </w:t>
      </w:r>
      <w:r w:rsidR="008945AC" w:rsidRPr="005D107C">
        <w:rPr>
          <w:rFonts w:asciiTheme="minorHAnsi" w:hAnsiTheme="minorHAnsi" w:cstheme="minorHAnsi"/>
          <w:iCs/>
          <w:lang w:val="en-GB"/>
        </w:rPr>
        <w:t>F</w:t>
      </w:r>
      <w:r w:rsidR="008945AC" w:rsidRPr="005D107C">
        <w:rPr>
          <w:rFonts w:asciiTheme="minorHAnsi" w:hAnsiTheme="minorHAnsi" w:cstheme="minorHAnsi"/>
          <w:iCs/>
          <w:vertAlign w:val="subscript"/>
          <w:lang w:val="en-GB"/>
        </w:rPr>
        <w:t>1,34</w:t>
      </w:r>
      <w:r w:rsidR="008945AC" w:rsidRPr="005D107C">
        <w:rPr>
          <w:rFonts w:asciiTheme="minorHAnsi" w:hAnsiTheme="minorHAnsi" w:cstheme="minorHAnsi"/>
          <w:iCs/>
          <w:lang w:val="en-GB"/>
        </w:rPr>
        <w:t xml:space="preserve"> = 4.23, P &lt; 0.0001</w:t>
      </w:r>
      <w:r w:rsidR="00AA4CA0" w:rsidRPr="005D107C">
        <w:rPr>
          <w:rFonts w:asciiTheme="minorHAnsi" w:hAnsiTheme="minorHAnsi" w:cstheme="minorHAnsi"/>
          <w:iCs/>
          <w:lang w:val="en-GB"/>
        </w:rPr>
        <w:t>)</w:t>
      </w:r>
      <w:r w:rsidR="00854838" w:rsidRPr="005D107C">
        <w:rPr>
          <w:rFonts w:asciiTheme="minorHAnsi" w:hAnsiTheme="minorHAnsi" w:cstheme="minorHAnsi"/>
          <w:iCs/>
          <w:lang w:val="en-GB"/>
        </w:rPr>
        <w:t xml:space="preserve">, </w:t>
      </w:r>
      <w:r w:rsidR="00206BB2" w:rsidRPr="005D107C">
        <w:rPr>
          <w:rFonts w:asciiTheme="minorHAnsi" w:hAnsiTheme="minorHAnsi" w:cstheme="minorHAnsi"/>
          <w:iCs/>
          <w:lang w:val="en-GB"/>
        </w:rPr>
        <w:t>Jaccard</w:t>
      </w:r>
      <w:r w:rsidR="009D6CA6" w:rsidRPr="005D107C">
        <w:rPr>
          <w:rFonts w:asciiTheme="minorHAnsi" w:hAnsiTheme="minorHAnsi" w:cstheme="minorHAnsi"/>
          <w:iCs/>
          <w:lang w:val="en-GB"/>
        </w:rPr>
        <w:t xml:space="preserve"> </w:t>
      </w:r>
      <w:r w:rsidR="006F2C82" w:rsidRPr="005D107C">
        <w:rPr>
          <w:rFonts w:asciiTheme="minorHAnsi" w:hAnsiTheme="minorHAnsi" w:cstheme="minorHAnsi"/>
          <w:iCs/>
          <w:lang w:val="en-GB"/>
        </w:rPr>
        <w:t>(Stage: F</w:t>
      </w:r>
      <w:r w:rsidR="006F2C82" w:rsidRPr="005D107C">
        <w:rPr>
          <w:rFonts w:asciiTheme="minorHAnsi" w:hAnsiTheme="minorHAnsi" w:cstheme="minorHAnsi"/>
          <w:iCs/>
          <w:vertAlign w:val="subscript"/>
          <w:lang w:val="en-GB"/>
        </w:rPr>
        <w:t>1,34</w:t>
      </w:r>
      <w:r w:rsidR="006F2C82" w:rsidRPr="005D107C">
        <w:rPr>
          <w:rFonts w:asciiTheme="minorHAnsi" w:hAnsiTheme="minorHAnsi" w:cstheme="minorHAnsi"/>
          <w:iCs/>
          <w:lang w:val="en-GB"/>
        </w:rPr>
        <w:t xml:space="preserve"> = 7.76, P &lt; 0.0001; Rifampicin: F</w:t>
      </w:r>
      <w:r w:rsidR="006F2C82" w:rsidRPr="005D107C">
        <w:rPr>
          <w:rFonts w:asciiTheme="minorHAnsi" w:hAnsiTheme="minorHAnsi" w:cstheme="minorHAnsi"/>
          <w:iCs/>
          <w:vertAlign w:val="subscript"/>
          <w:lang w:val="en-GB"/>
        </w:rPr>
        <w:t>1,34</w:t>
      </w:r>
      <w:r w:rsidR="006F2C82" w:rsidRPr="005D107C">
        <w:rPr>
          <w:rFonts w:asciiTheme="minorHAnsi" w:hAnsiTheme="minorHAnsi" w:cstheme="minorHAnsi"/>
          <w:iCs/>
          <w:lang w:val="en-GB"/>
        </w:rPr>
        <w:t xml:space="preserve"> = 2.37, P = 0.0036), </w:t>
      </w:r>
      <w:r w:rsidR="009D6CA6" w:rsidRPr="005D107C">
        <w:rPr>
          <w:rFonts w:asciiTheme="minorHAnsi" w:hAnsiTheme="minorHAnsi" w:cstheme="minorHAnsi"/>
          <w:iCs/>
          <w:lang w:val="en-GB"/>
        </w:rPr>
        <w:t xml:space="preserve">unweighted </w:t>
      </w:r>
      <w:proofErr w:type="spellStart"/>
      <w:r w:rsidR="009D6CA6" w:rsidRPr="005D107C">
        <w:rPr>
          <w:rFonts w:asciiTheme="minorHAnsi" w:hAnsiTheme="minorHAnsi" w:cstheme="minorHAnsi"/>
          <w:iCs/>
          <w:lang w:val="en-GB"/>
        </w:rPr>
        <w:t>UniFrac</w:t>
      </w:r>
      <w:proofErr w:type="spellEnd"/>
      <w:r w:rsidR="00F55409" w:rsidRPr="005D107C">
        <w:rPr>
          <w:rFonts w:asciiTheme="minorHAnsi" w:hAnsiTheme="minorHAnsi" w:cstheme="minorHAnsi"/>
          <w:iCs/>
          <w:lang w:val="en-GB"/>
        </w:rPr>
        <w:t xml:space="preserve"> </w:t>
      </w:r>
      <w:r w:rsidR="006F2C82" w:rsidRPr="005D107C">
        <w:rPr>
          <w:rFonts w:asciiTheme="minorHAnsi" w:hAnsiTheme="minorHAnsi" w:cstheme="minorHAnsi"/>
          <w:iCs/>
          <w:lang w:val="en-GB"/>
        </w:rPr>
        <w:t>(Stage: F</w:t>
      </w:r>
      <w:r w:rsidR="006F2C82" w:rsidRPr="005D107C">
        <w:rPr>
          <w:rFonts w:asciiTheme="minorHAnsi" w:hAnsiTheme="minorHAnsi" w:cstheme="minorHAnsi"/>
          <w:iCs/>
          <w:vertAlign w:val="subscript"/>
          <w:lang w:val="en-GB"/>
        </w:rPr>
        <w:t>1,34</w:t>
      </w:r>
      <w:r w:rsidR="006F2C82" w:rsidRPr="005D107C">
        <w:rPr>
          <w:rFonts w:asciiTheme="minorHAnsi" w:hAnsiTheme="minorHAnsi" w:cstheme="minorHAnsi"/>
          <w:iCs/>
          <w:lang w:val="en-GB"/>
        </w:rPr>
        <w:t xml:space="preserve"> = 6.51, P &lt; 0.0001; Rifampicin: F</w:t>
      </w:r>
      <w:r w:rsidR="006F2C82" w:rsidRPr="005D107C">
        <w:rPr>
          <w:rFonts w:asciiTheme="minorHAnsi" w:hAnsiTheme="minorHAnsi" w:cstheme="minorHAnsi"/>
          <w:iCs/>
          <w:vertAlign w:val="subscript"/>
          <w:lang w:val="en-GB"/>
        </w:rPr>
        <w:t>1,34</w:t>
      </w:r>
      <w:r w:rsidR="006F2C82" w:rsidRPr="005D107C">
        <w:rPr>
          <w:rFonts w:asciiTheme="minorHAnsi" w:hAnsiTheme="minorHAnsi" w:cstheme="minorHAnsi"/>
          <w:iCs/>
          <w:lang w:val="en-GB"/>
        </w:rPr>
        <w:t xml:space="preserve"> = 3.39, P = 0.0006) and weighted </w:t>
      </w:r>
      <w:proofErr w:type="spellStart"/>
      <w:r w:rsidR="006F2C82" w:rsidRPr="005D107C">
        <w:rPr>
          <w:rFonts w:asciiTheme="minorHAnsi" w:hAnsiTheme="minorHAnsi" w:cstheme="minorHAnsi"/>
          <w:iCs/>
          <w:lang w:val="en-GB"/>
        </w:rPr>
        <w:t>UniFrac</w:t>
      </w:r>
      <w:proofErr w:type="spellEnd"/>
      <w:r w:rsidR="006F2C82" w:rsidRPr="005D107C">
        <w:rPr>
          <w:rFonts w:asciiTheme="minorHAnsi" w:hAnsiTheme="minorHAnsi" w:cstheme="minorHAnsi"/>
          <w:iCs/>
          <w:lang w:val="en-GB"/>
        </w:rPr>
        <w:t xml:space="preserve"> (Stage: F</w:t>
      </w:r>
      <w:r w:rsidR="006F2C82" w:rsidRPr="005D107C">
        <w:rPr>
          <w:rFonts w:asciiTheme="minorHAnsi" w:hAnsiTheme="minorHAnsi" w:cstheme="minorHAnsi"/>
          <w:iCs/>
          <w:vertAlign w:val="subscript"/>
          <w:lang w:val="en-GB"/>
        </w:rPr>
        <w:t>1,34</w:t>
      </w:r>
      <w:r w:rsidR="006F2C82" w:rsidRPr="005D107C">
        <w:rPr>
          <w:rFonts w:asciiTheme="minorHAnsi" w:hAnsiTheme="minorHAnsi" w:cstheme="minorHAnsi"/>
          <w:iCs/>
          <w:lang w:val="en-GB"/>
        </w:rPr>
        <w:t xml:space="preserve"> = 14.10, P &lt; 0.0001; Rifampicin: F</w:t>
      </w:r>
      <w:r w:rsidR="006F2C82" w:rsidRPr="005D107C">
        <w:rPr>
          <w:rFonts w:asciiTheme="minorHAnsi" w:hAnsiTheme="minorHAnsi" w:cstheme="minorHAnsi"/>
          <w:iCs/>
          <w:vertAlign w:val="subscript"/>
          <w:lang w:val="en-GB"/>
        </w:rPr>
        <w:t>1,34</w:t>
      </w:r>
      <w:r w:rsidR="006F2C82" w:rsidRPr="005D107C">
        <w:rPr>
          <w:rFonts w:asciiTheme="minorHAnsi" w:hAnsiTheme="minorHAnsi" w:cstheme="minorHAnsi"/>
          <w:iCs/>
          <w:lang w:val="en-GB"/>
        </w:rPr>
        <w:t xml:space="preserve"> = 6.42, P = 0.0006)</w:t>
      </w:r>
      <w:r w:rsidR="009863B1" w:rsidRPr="005D107C">
        <w:rPr>
          <w:rFonts w:asciiTheme="minorHAnsi" w:hAnsiTheme="minorHAnsi" w:cstheme="minorHAnsi"/>
          <w:iCs/>
          <w:lang w:val="en-GB"/>
        </w:rPr>
        <w:t xml:space="preserve">. </w:t>
      </w:r>
      <w:r w:rsidR="00CA0791" w:rsidRPr="005D107C">
        <w:rPr>
          <w:rFonts w:asciiTheme="minorHAnsi" w:hAnsiTheme="minorHAnsi" w:cstheme="minorHAnsi"/>
          <w:iCs/>
          <w:lang w:val="en-GB"/>
        </w:rPr>
        <w:t>In particular</w:t>
      </w:r>
      <w:r w:rsidR="00DC0C43" w:rsidRPr="005D107C">
        <w:rPr>
          <w:rFonts w:asciiTheme="minorHAnsi" w:hAnsiTheme="minorHAnsi" w:cstheme="minorHAnsi"/>
          <w:iCs/>
          <w:lang w:val="en-GB"/>
        </w:rPr>
        <w:t>,</w:t>
      </w:r>
      <w:r w:rsidR="00CA0791" w:rsidRPr="005D107C">
        <w:rPr>
          <w:rFonts w:asciiTheme="minorHAnsi" w:hAnsiTheme="minorHAnsi" w:cstheme="minorHAnsi"/>
          <w:iCs/>
          <w:lang w:val="en-GB"/>
        </w:rPr>
        <w:t xml:space="preserve"> </w:t>
      </w:r>
      <w:r w:rsidR="00DC0C43" w:rsidRPr="005D107C">
        <w:rPr>
          <w:rFonts w:asciiTheme="minorHAnsi" w:hAnsiTheme="minorHAnsi" w:cstheme="minorHAnsi"/>
          <w:iCs/>
          <w:lang w:val="en-GB"/>
        </w:rPr>
        <w:t xml:space="preserve">females before oviposition harboured less </w:t>
      </w:r>
      <w:proofErr w:type="spellStart"/>
      <w:r w:rsidR="00DC0C43" w:rsidRPr="005D107C">
        <w:rPr>
          <w:rFonts w:asciiTheme="minorHAnsi" w:hAnsiTheme="minorHAnsi" w:cstheme="minorHAnsi"/>
          <w:iCs/>
          <w:lang w:val="en-GB"/>
        </w:rPr>
        <w:t>Actinobacteriota</w:t>
      </w:r>
      <w:proofErr w:type="spellEnd"/>
      <w:r w:rsidR="00DC0C43" w:rsidRPr="005D107C">
        <w:rPr>
          <w:rFonts w:asciiTheme="minorHAnsi" w:hAnsiTheme="minorHAnsi" w:cstheme="minorHAnsi"/>
          <w:iCs/>
          <w:lang w:val="en-GB"/>
        </w:rPr>
        <w:t xml:space="preserve"> and Proteobacteria compared to females at egg hatching, while </w:t>
      </w:r>
      <w:r w:rsidR="00CA0791" w:rsidRPr="005D107C">
        <w:rPr>
          <w:rFonts w:asciiTheme="minorHAnsi" w:hAnsiTheme="minorHAnsi" w:cstheme="minorHAnsi"/>
          <w:iCs/>
          <w:lang w:val="en-GB"/>
        </w:rPr>
        <w:t>rifampicin</w:t>
      </w:r>
      <w:r w:rsidR="006F2C82" w:rsidRPr="005D107C">
        <w:rPr>
          <w:rFonts w:asciiTheme="minorHAnsi" w:hAnsiTheme="minorHAnsi" w:cstheme="minorHAnsi"/>
          <w:color w:val="242021"/>
          <w:lang w:val="en-GB"/>
        </w:rPr>
        <w:t xml:space="preserve"> females </w:t>
      </w:r>
      <w:r w:rsidR="00DC0C43" w:rsidRPr="005D107C">
        <w:rPr>
          <w:rFonts w:asciiTheme="minorHAnsi" w:hAnsiTheme="minorHAnsi" w:cstheme="minorHAnsi"/>
          <w:color w:val="242021"/>
          <w:lang w:val="en-GB"/>
        </w:rPr>
        <w:t xml:space="preserve">overall </w:t>
      </w:r>
      <w:r w:rsidR="006F2C82" w:rsidRPr="005D107C">
        <w:rPr>
          <w:rFonts w:asciiTheme="minorHAnsi" w:hAnsiTheme="minorHAnsi" w:cstheme="minorHAnsi"/>
          <w:color w:val="242021"/>
          <w:lang w:val="en-GB"/>
        </w:rPr>
        <w:t xml:space="preserve">harboured less </w:t>
      </w:r>
      <w:proofErr w:type="spellStart"/>
      <w:r w:rsidR="006F2C82" w:rsidRPr="005D107C">
        <w:rPr>
          <w:rFonts w:asciiTheme="minorHAnsi" w:hAnsiTheme="minorHAnsi" w:cstheme="minorHAnsi"/>
          <w:color w:val="242021"/>
          <w:lang w:val="en-GB"/>
        </w:rPr>
        <w:t>Bacteroid</w:t>
      </w:r>
      <w:r w:rsidR="000B7812" w:rsidRPr="005D107C">
        <w:rPr>
          <w:rFonts w:asciiTheme="minorHAnsi" w:hAnsiTheme="minorHAnsi" w:cstheme="minorHAnsi"/>
          <w:color w:val="242021"/>
          <w:lang w:val="en-GB"/>
        </w:rPr>
        <w:t>ota</w:t>
      </w:r>
      <w:proofErr w:type="spellEnd"/>
      <w:r w:rsidR="006F2C82" w:rsidRPr="005D107C">
        <w:rPr>
          <w:rFonts w:asciiTheme="minorHAnsi" w:hAnsiTheme="minorHAnsi" w:cstheme="minorHAnsi"/>
          <w:color w:val="242021"/>
          <w:lang w:val="en-GB"/>
        </w:rPr>
        <w:t xml:space="preserve"> and more Firmicutes </w:t>
      </w:r>
      <w:r w:rsidR="00DC0C43" w:rsidRPr="005D107C">
        <w:rPr>
          <w:rFonts w:asciiTheme="minorHAnsi" w:hAnsiTheme="minorHAnsi" w:cstheme="minorHAnsi"/>
          <w:color w:val="242021"/>
          <w:lang w:val="en-GB"/>
        </w:rPr>
        <w:t>compared to</w:t>
      </w:r>
      <w:r w:rsidR="006F2C82" w:rsidRPr="005D107C">
        <w:rPr>
          <w:rFonts w:asciiTheme="minorHAnsi" w:hAnsiTheme="minorHAnsi" w:cstheme="minorHAnsi"/>
          <w:color w:val="242021"/>
          <w:lang w:val="en-GB"/>
        </w:rPr>
        <w:t xml:space="preserve"> untreated females (Figure 1). </w:t>
      </w:r>
      <w:r w:rsidR="0043739F" w:rsidRPr="005D107C">
        <w:rPr>
          <w:rFonts w:asciiTheme="minorHAnsi" w:hAnsiTheme="minorHAnsi" w:cstheme="minorHAnsi"/>
          <w:color w:val="242021"/>
          <w:lang w:val="en-GB"/>
        </w:rPr>
        <w:t>T</w:t>
      </w:r>
      <w:r w:rsidR="006F2C82" w:rsidRPr="005D107C">
        <w:rPr>
          <w:rFonts w:asciiTheme="minorHAnsi" w:hAnsiTheme="minorHAnsi" w:cstheme="minorHAnsi"/>
          <w:iCs/>
          <w:lang w:val="en-GB"/>
        </w:rPr>
        <w:t>he interaction between female sampling stage and rifampicin had no effect on</w:t>
      </w:r>
      <w:r w:rsidR="00406AB0" w:rsidRPr="005D107C">
        <w:rPr>
          <w:rFonts w:asciiTheme="minorHAnsi" w:hAnsiTheme="minorHAnsi" w:cstheme="minorHAnsi"/>
          <w:iCs/>
          <w:lang w:val="en-GB"/>
        </w:rPr>
        <w:t xml:space="preserve"> the</w:t>
      </w:r>
      <w:r w:rsidR="006F2C82" w:rsidRPr="005D107C">
        <w:rPr>
          <w:rFonts w:asciiTheme="minorHAnsi" w:hAnsiTheme="minorHAnsi" w:cstheme="minorHAnsi"/>
          <w:iCs/>
          <w:lang w:val="en-GB"/>
        </w:rPr>
        <w:t xml:space="preserve"> </w:t>
      </w:r>
      <w:r w:rsidR="006F2C82" w:rsidRPr="005D107C">
        <w:rPr>
          <w:rFonts w:asciiTheme="minorHAnsi" w:hAnsiTheme="minorHAnsi" w:cstheme="minorHAnsi"/>
          <w:i/>
          <w:iCs/>
          <w:color w:val="242021"/>
          <w:lang w:val="en-GB"/>
        </w:rPr>
        <w:t>β</w:t>
      </w:r>
      <w:r w:rsidR="006F2C82" w:rsidRPr="005D107C">
        <w:rPr>
          <w:rFonts w:asciiTheme="minorHAnsi" w:hAnsiTheme="minorHAnsi" w:cstheme="minorHAnsi"/>
          <w:color w:val="242021"/>
          <w:lang w:val="en-GB"/>
        </w:rPr>
        <w:t xml:space="preserve">-diversity measured using all (all P &gt; 0.117) but </w:t>
      </w:r>
      <w:r w:rsidR="00FA1800" w:rsidRPr="005D107C">
        <w:rPr>
          <w:rFonts w:asciiTheme="minorHAnsi" w:hAnsiTheme="minorHAnsi" w:cstheme="minorHAnsi"/>
          <w:color w:val="242021"/>
          <w:lang w:val="en-GB"/>
        </w:rPr>
        <w:t xml:space="preserve">the </w:t>
      </w:r>
      <w:r w:rsidR="006F2C82" w:rsidRPr="005D107C">
        <w:rPr>
          <w:rFonts w:asciiTheme="minorHAnsi" w:hAnsiTheme="minorHAnsi" w:cstheme="minorHAnsi"/>
          <w:iCs/>
          <w:lang w:val="en-GB"/>
        </w:rPr>
        <w:t xml:space="preserve">weighted </w:t>
      </w:r>
      <w:proofErr w:type="spellStart"/>
      <w:r w:rsidR="006F2C82" w:rsidRPr="005D107C">
        <w:rPr>
          <w:rFonts w:asciiTheme="minorHAnsi" w:hAnsiTheme="minorHAnsi" w:cstheme="minorHAnsi"/>
          <w:iCs/>
          <w:lang w:val="en-GB"/>
        </w:rPr>
        <w:t>UniFrac</w:t>
      </w:r>
      <w:proofErr w:type="spellEnd"/>
      <w:r w:rsidR="006F2C82" w:rsidRPr="005D107C">
        <w:rPr>
          <w:rFonts w:asciiTheme="minorHAnsi" w:hAnsiTheme="minorHAnsi" w:cstheme="minorHAnsi"/>
          <w:iCs/>
          <w:lang w:val="en-GB"/>
        </w:rPr>
        <w:t xml:space="preserve"> ind</w:t>
      </w:r>
      <w:r w:rsidR="001E0A8E" w:rsidRPr="005D107C">
        <w:rPr>
          <w:rFonts w:asciiTheme="minorHAnsi" w:hAnsiTheme="minorHAnsi" w:cstheme="minorHAnsi"/>
          <w:iCs/>
          <w:lang w:val="en-GB"/>
        </w:rPr>
        <w:t>ic</w:t>
      </w:r>
      <w:r w:rsidR="006F2C82" w:rsidRPr="005D107C">
        <w:rPr>
          <w:rFonts w:asciiTheme="minorHAnsi" w:hAnsiTheme="minorHAnsi" w:cstheme="minorHAnsi"/>
          <w:iCs/>
          <w:lang w:val="en-GB"/>
        </w:rPr>
        <w:t>es (F</w:t>
      </w:r>
      <w:r w:rsidR="006F2C82" w:rsidRPr="005D107C">
        <w:rPr>
          <w:rFonts w:asciiTheme="minorHAnsi" w:hAnsiTheme="minorHAnsi" w:cstheme="minorHAnsi"/>
          <w:iCs/>
          <w:vertAlign w:val="subscript"/>
          <w:lang w:val="en-GB"/>
        </w:rPr>
        <w:t>1,34</w:t>
      </w:r>
      <w:r w:rsidR="006F2C82" w:rsidRPr="005D107C">
        <w:rPr>
          <w:rFonts w:asciiTheme="minorHAnsi" w:hAnsiTheme="minorHAnsi" w:cstheme="minorHAnsi"/>
          <w:iCs/>
          <w:lang w:val="en-GB"/>
        </w:rPr>
        <w:t xml:space="preserve"> = </w:t>
      </w:r>
      <w:r w:rsidR="00D36EA2" w:rsidRPr="005D107C">
        <w:rPr>
          <w:rFonts w:asciiTheme="minorHAnsi" w:hAnsiTheme="minorHAnsi" w:cstheme="minorHAnsi"/>
          <w:iCs/>
          <w:lang w:val="en-GB"/>
        </w:rPr>
        <w:t>2.94</w:t>
      </w:r>
      <w:r w:rsidR="006F2C82" w:rsidRPr="005D107C">
        <w:rPr>
          <w:rFonts w:asciiTheme="minorHAnsi" w:hAnsiTheme="minorHAnsi" w:cstheme="minorHAnsi"/>
          <w:iCs/>
          <w:lang w:val="en-GB"/>
        </w:rPr>
        <w:t xml:space="preserve">, P = 0.026). </w:t>
      </w:r>
      <w:r w:rsidR="00DC0C43" w:rsidRPr="005D107C">
        <w:rPr>
          <w:rFonts w:asciiTheme="minorHAnsi" w:hAnsiTheme="minorHAnsi" w:cstheme="minorHAnsi"/>
          <w:iCs/>
          <w:lang w:val="en-GB"/>
        </w:rPr>
        <w:t>T</w:t>
      </w:r>
      <w:r w:rsidR="00406AB0" w:rsidRPr="005D107C">
        <w:rPr>
          <w:rFonts w:asciiTheme="minorHAnsi" w:hAnsiTheme="minorHAnsi" w:cstheme="minorHAnsi"/>
          <w:iCs/>
          <w:lang w:val="en-GB"/>
        </w:rPr>
        <w:t xml:space="preserve">his interaction reflected an effect of rifampicin on the </w:t>
      </w:r>
      <w:r w:rsidR="00406AB0" w:rsidRPr="005D107C">
        <w:rPr>
          <w:rFonts w:asciiTheme="minorHAnsi" w:hAnsiTheme="minorHAnsi" w:cstheme="minorHAnsi"/>
          <w:i/>
          <w:iCs/>
          <w:color w:val="242021"/>
          <w:lang w:val="en-GB"/>
        </w:rPr>
        <w:t>β</w:t>
      </w:r>
      <w:r w:rsidR="00406AB0" w:rsidRPr="005D107C">
        <w:rPr>
          <w:rFonts w:asciiTheme="minorHAnsi" w:hAnsiTheme="minorHAnsi" w:cstheme="minorHAnsi"/>
          <w:color w:val="242021"/>
          <w:lang w:val="en-GB"/>
        </w:rPr>
        <w:t xml:space="preserve">-diversity </w:t>
      </w:r>
      <w:r w:rsidR="00476740" w:rsidRPr="005D107C">
        <w:rPr>
          <w:rFonts w:asciiTheme="minorHAnsi" w:hAnsiTheme="minorHAnsi" w:cstheme="minorHAnsi"/>
          <w:color w:val="242021"/>
          <w:lang w:val="en-GB"/>
        </w:rPr>
        <w:t>before</w:t>
      </w:r>
      <w:r w:rsidR="00652F1A" w:rsidRPr="005D107C">
        <w:rPr>
          <w:rFonts w:asciiTheme="minorHAnsi" w:hAnsiTheme="minorHAnsi" w:cstheme="minorHAnsi"/>
          <w:color w:val="242021"/>
          <w:lang w:val="en-GB"/>
        </w:rPr>
        <w:t xml:space="preserve"> </w:t>
      </w:r>
      <w:r w:rsidR="00406AB0" w:rsidRPr="005D107C">
        <w:rPr>
          <w:rFonts w:asciiTheme="minorHAnsi" w:hAnsiTheme="minorHAnsi" w:cstheme="minorHAnsi"/>
          <w:color w:val="242021"/>
          <w:lang w:val="en-GB"/>
        </w:rPr>
        <w:t>oviposition (</w:t>
      </w:r>
      <w:r w:rsidR="00406AB0" w:rsidRPr="005D107C">
        <w:rPr>
          <w:rFonts w:asciiTheme="minorHAnsi" w:hAnsiTheme="minorHAnsi" w:cstheme="minorHAnsi"/>
          <w:iCs/>
          <w:lang w:val="en-GB"/>
        </w:rPr>
        <w:t>F</w:t>
      </w:r>
      <w:r w:rsidR="00406AB0" w:rsidRPr="005D107C">
        <w:rPr>
          <w:rFonts w:asciiTheme="minorHAnsi" w:hAnsiTheme="minorHAnsi" w:cstheme="minorHAnsi"/>
          <w:iCs/>
          <w:vertAlign w:val="subscript"/>
          <w:lang w:val="en-GB"/>
        </w:rPr>
        <w:t>1,34</w:t>
      </w:r>
      <w:r w:rsidR="00406AB0" w:rsidRPr="005D107C">
        <w:rPr>
          <w:rFonts w:asciiTheme="minorHAnsi" w:hAnsiTheme="minorHAnsi" w:cstheme="minorHAnsi"/>
          <w:iCs/>
          <w:lang w:val="en-GB"/>
        </w:rPr>
        <w:t xml:space="preserve"> = 0.17, P = 0.018) </w:t>
      </w:r>
      <w:r w:rsidR="00406AB0" w:rsidRPr="005D107C">
        <w:rPr>
          <w:rFonts w:asciiTheme="minorHAnsi" w:hAnsiTheme="minorHAnsi" w:cstheme="minorHAnsi"/>
          <w:color w:val="242021"/>
          <w:lang w:val="en-GB"/>
        </w:rPr>
        <w:t>but not at egg hatching (</w:t>
      </w:r>
      <w:r w:rsidR="00406AB0" w:rsidRPr="005D107C">
        <w:rPr>
          <w:rFonts w:asciiTheme="minorHAnsi" w:hAnsiTheme="minorHAnsi" w:cstheme="minorHAnsi"/>
          <w:iCs/>
          <w:lang w:val="en-GB"/>
        </w:rPr>
        <w:t>F</w:t>
      </w:r>
      <w:r w:rsidR="00406AB0" w:rsidRPr="005D107C">
        <w:rPr>
          <w:rFonts w:asciiTheme="minorHAnsi" w:hAnsiTheme="minorHAnsi" w:cstheme="minorHAnsi"/>
          <w:iCs/>
          <w:vertAlign w:val="subscript"/>
          <w:lang w:val="en-GB"/>
        </w:rPr>
        <w:t>1,34</w:t>
      </w:r>
      <w:r w:rsidR="00406AB0" w:rsidRPr="005D107C">
        <w:rPr>
          <w:rFonts w:asciiTheme="minorHAnsi" w:hAnsiTheme="minorHAnsi" w:cstheme="minorHAnsi"/>
          <w:iCs/>
          <w:lang w:val="en-GB"/>
        </w:rPr>
        <w:t xml:space="preserve"> = 0.97, P = 0.356)</w:t>
      </w:r>
      <w:r w:rsidR="00406AB0" w:rsidRPr="005D107C">
        <w:rPr>
          <w:rFonts w:asciiTheme="minorHAnsi" w:hAnsiTheme="minorHAnsi" w:cstheme="minorHAnsi"/>
          <w:color w:val="242021"/>
          <w:lang w:val="en-GB"/>
        </w:rPr>
        <w:t xml:space="preserve">. </w:t>
      </w:r>
    </w:p>
    <w:p w14:paraId="74FCAD05" w14:textId="77777777" w:rsidR="00DC162B" w:rsidRPr="005D107C" w:rsidRDefault="00DC162B" w:rsidP="00B74FA9">
      <w:pPr>
        <w:suppressLineNumbers/>
        <w:spacing w:line="480" w:lineRule="auto"/>
        <w:jc w:val="both"/>
        <w:rPr>
          <w:rFonts w:asciiTheme="minorHAnsi" w:hAnsiTheme="minorHAnsi" w:cstheme="minorHAnsi"/>
          <w:iCs/>
          <w:lang w:val="en-GB"/>
        </w:rPr>
      </w:pPr>
    </w:p>
    <w:p w14:paraId="18B5CB7D" w14:textId="4F7DB2C3" w:rsidR="008C267C" w:rsidRPr="005D107C" w:rsidRDefault="008C267C" w:rsidP="00B0547E">
      <w:pPr>
        <w:spacing w:line="480" w:lineRule="auto"/>
        <w:jc w:val="both"/>
        <w:rPr>
          <w:rFonts w:asciiTheme="minorHAnsi" w:hAnsiTheme="minorHAnsi" w:cstheme="minorHAnsi"/>
          <w:i/>
          <w:lang w:val="en-GB"/>
        </w:rPr>
      </w:pPr>
      <w:r w:rsidRPr="005D107C">
        <w:rPr>
          <w:rFonts w:asciiTheme="minorHAnsi" w:hAnsiTheme="minorHAnsi" w:cstheme="minorHAnsi"/>
          <w:i/>
          <w:lang w:val="en-GB"/>
        </w:rPr>
        <w:t>3.</w:t>
      </w:r>
      <w:r w:rsidR="006B7660" w:rsidRPr="005D107C">
        <w:rPr>
          <w:rFonts w:asciiTheme="minorHAnsi" w:hAnsiTheme="minorHAnsi" w:cstheme="minorHAnsi"/>
          <w:i/>
          <w:lang w:val="en-GB"/>
        </w:rPr>
        <w:t>3</w:t>
      </w:r>
      <w:r w:rsidRPr="005D107C">
        <w:rPr>
          <w:rFonts w:asciiTheme="minorHAnsi" w:hAnsiTheme="minorHAnsi" w:cstheme="minorHAnsi"/>
          <w:i/>
          <w:lang w:val="en-GB"/>
        </w:rPr>
        <w:t xml:space="preserve"> </w:t>
      </w:r>
      <w:r w:rsidR="005A532E" w:rsidRPr="005D107C">
        <w:rPr>
          <w:rFonts w:asciiTheme="minorHAnsi" w:hAnsiTheme="minorHAnsi" w:cstheme="minorHAnsi"/>
          <w:i/>
          <w:lang w:val="en-GB"/>
        </w:rPr>
        <w:t xml:space="preserve">Rifampicin </w:t>
      </w:r>
      <w:r w:rsidRPr="005D107C">
        <w:rPr>
          <w:rFonts w:asciiTheme="minorHAnsi" w:hAnsiTheme="minorHAnsi" w:cstheme="minorHAnsi"/>
          <w:i/>
          <w:lang w:val="en-GB"/>
        </w:rPr>
        <w:t>and maternal care</w:t>
      </w:r>
    </w:p>
    <w:p w14:paraId="49CD5BF9" w14:textId="0724A9A0" w:rsidR="00E10201" w:rsidRPr="005D107C" w:rsidRDefault="006310EA" w:rsidP="008B7FD6">
      <w:pPr>
        <w:spacing w:line="480" w:lineRule="auto"/>
        <w:jc w:val="both"/>
        <w:rPr>
          <w:rFonts w:asciiTheme="minorHAnsi" w:hAnsiTheme="minorHAnsi" w:cstheme="minorHAnsi"/>
          <w:iCs/>
          <w:lang w:val="en-GB"/>
        </w:rPr>
      </w:pPr>
      <w:r w:rsidRPr="005D107C">
        <w:rPr>
          <w:rFonts w:asciiTheme="minorHAnsi" w:hAnsiTheme="minorHAnsi" w:cstheme="minorHAnsi"/>
          <w:iCs/>
          <w:lang w:val="en-GB"/>
        </w:rPr>
        <w:t xml:space="preserve">We did not detect any effect of rifampicin on </w:t>
      </w:r>
      <w:r w:rsidR="00E10201" w:rsidRPr="005D107C">
        <w:rPr>
          <w:rFonts w:asciiTheme="minorHAnsi" w:hAnsiTheme="minorHAnsi" w:cstheme="minorHAnsi"/>
          <w:iCs/>
          <w:lang w:val="en-GB"/>
        </w:rPr>
        <w:t xml:space="preserve">the six </w:t>
      </w:r>
      <w:r w:rsidR="00262898" w:rsidRPr="005D107C">
        <w:rPr>
          <w:rFonts w:asciiTheme="minorHAnsi" w:hAnsiTheme="minorHAnsi" w:cstheme="minorHAnsi"/>
          <w:iCs/>
          <w:lang w:val="en-GB"/>
        </w:rPr>
        <w:t xml:space="preserve">measured </w:t>
      </w:r>
      <w:r w:rsidR="00E10201" w:rsidRPr="005D107C">
        <w:rPr>
          <w:rFonts w:asciiTheme="minorHAnsi" w:hAnsiTheme="minorHAnsi" w:cstheme="minorHAnsi"/>
          <w:iCs/>
          <w:lang w:val="en-GB"/>
        </w:rPr>
        <w:t>forms of egg and nymph care</w:t>
      </w:r>
      <w:r w:rsidR="003446A4" w:rsidRPr="005D107C">
        <w:rPr>
          <w:rFonts w:asciiTheme="minorHAnsi" w:hAnsiTheme="minorHAnsi" w:cstheme="minorHAnsi"/>
          <w:iCs/>
          <w:lang w:val="en-GB"/>
        </w:rPr>
        <w:t xml:space="preserve"> (Table 1)</w:t>
      </w:r>
      <w:r w:rsidR="00E10201" w:rsidRPr="005D107C">
        <w:rPr>
          <w:rFonts w:asciiTheme="minorHAnsi" w:hAnsiTheme="minorHAnsi" w:cstheme="minorHAnsi"/>
          <w:iCs/>
          <w:lang w:val="en-GB"/>
        </w:rPr>
        <w:t xml:space="preserve">. </w:t>
      </w:r>
      <w:r w:rsidR="00262898" w:rsidRPr="005D107C">
        <w:rPr>
          <w:rFonts w:asciiTheme="minorHAnsi" w:hAnsiTheme="minorHAnsi" w:cstheme="minorHAnsi"/>
          <w:iCs/>
          <w:lang w:val="en-GB"/>
        </w:rPr>
        <w:t>In particular,</w:t>
      </w:r>
      <w:r w:rsidR="00E10201" w:rsidRPr="005D107C">
        <w:rPr>
          <w:rFonts w:asciiTheme="minorHAnsi" w:hAnsiTheme="minorHAnsi" w:cstheme="minorHAnsi"/>
          <w:iCs/>
          <w:lang w:val="en-GB"/>
        </w:rPr>
        <w:t xml:space="preserve"> </w:t>
      </w:r>
      <w:r w:rsidRPr="005D107C">
        <w:rPr>
          <w:rFonts w:asciiTheme="minorHAnsi" w:hAnsiTheme="minorHAnsi" w:cstheme="minorHAnsi"/>
          <w:iCs/>
          <w:lang w:val="en-GB"/>
        </w:rPr>
        <w:t>rifampicin- and control-fed</w:t>
      </w:r>
      <w:r w:rsidR="00262898" w:rsidRPr="005D107C">
        <w:rPr>
          <w:rFonts w:asciiTheme="minorHAnsi" w:hAnsiTheme="minorHAnsi" w:cstheme="minorHAnsi"/>
          <w:iCs/>
          <w:lang w:val="en-GB"/>
        </w:rPr>
        <w:t xml:space="preserve"> </w:t>
      </w:r>
      <w:r w:rsidR="00E10201" w:rsidRPr="005D107C">
        <w:rPr>
          <w:rFonts w:asciiTheme="minorHAnsi" w:hAnsiTheme="minorHAnsi" w:cstheme="minorHAnsi"/>
          <w:iCs/>
          <w:lang w:val="en-GB"/>
        </w:rPr>
        <w:t xml:space="preserve">mothers spent </w:t>
      </w:r>
      <w:r w:rsidR="00262898" w:rsidRPr="005D107C">
        <w:rPr>
          <w:rFonts w:asciiTheme="minorHAnsi" w:hAnsiTheme="minorHAnsi" w:cstheme="minorHAnsi"/>
          <w:iCs/>
          <w:lang w:val="en-GB"/>
        </w:rPr>
        <w:t xml:space="preserve">the same amount of </w:t>
      </w:r>
      <w:r w:rsidR="00E10201" w:rsidRPr="005D107C">
        <w:rPr>
          <w:rFonts w:asciiTheme="minorHAnsi" w:hAnsiTheme="minorHAnsi" w:cstheme="minorHAnsi"/>
          <w:iCs/>
          <w:lang w:val="en-GB"/>
        </w:rPr>
        <w:t xml:space="preserve">time </w:t>
      </w:r>
      <w:r w:rsidR="00262898" w:rsidRPr="005D107C">
        <w:rPr>
          <w:rFonts w:asciiTheme="minorHAnsi" w:hAnsiTheme="minorHAnsi" w:cstheme="minorHAnsi"/>
          <w:iCs/>
          <w:lang w:val="en-GB"/>
        </w:rPr>
        <w:t xml:space="preserve">in egg </w:t>
      </w:r>
      <w:r w:rsidR="00E10201" w:rsidRPr="005D107C">
        <w:rPr>
          <w:rFonts w:asciiTheme="minorHAnsi" w:hAnsiTheme="minorHAnsi" w:cstheme="minorHAnsi"/>
          <w:iCs/>
          <w:lang w:val="en-GB"/>
        </w:rPr>
        <w:t xml:space="preserve">grooming (Figure </w:t>
      </w:r>
      <w:r w:rsidR="00CD6A7E" w:rsidRPr="005D107C">
        <w:rPr>
          <w:rFonts w:asciiTheme="minorHAnsi" w:hAnsiTheme="minorHAnsi" w:cstheme="minorHAnsi"/>
          <w:iCs/>
          <w:lang w:val="en-GB"/>
        </w:rPr>
        <w:t>3</w:t>
      </w:r>
      <w:r w:rsidR="003446A4" w:rsidRPr="005D107C">
        <w:rPr>
          <w:rFonts w:asciiTheme="minorHAnsi" w:hAnsiTheme="minorHAnsi" w:cstheme="minorHAnsi"/>
          <w:iCs/>
          <w:lang w:val="en-GB"/>
        </w:rPr>
        <w:t>A</w:t>
      </w:r>
      <w:r w:rsidR="00E10201" w:rsidRPr="005D107C">
        <w:rPr>
          <w:rFonts w:asciiTheme="minorHAnsi" w:hAnsiTheme="minorHAnsi" w:cstheme="minorHAnsi"/>
          <w:iCs/>
          <w:lang w:val="en-GB"/>
        </w:rPr>
        <w:t xml:space="preserve">), </w:t>
      </w:r>
      <w:r w:rsidR="00262898" w:rsidRPr="005D107C">
        <w:rPr>
          <w:rFonts w:asciiTheme="minorHAnsi" w:hAnsiTheme="minorHAnsi" w:cstheme="minorHAnsi"/>
          <w:iCs/>
          <w:lang w:val="en-GB"/>
        </w:rPr>
        <w:t>showed the same level</w:t>
      </w:r>
      <w:r w:rsidR="00674B1E" w:rsidRPr="005D107C">
        <w:rPr>
          <w:rFonts w:asciiTheme="minorHAnsi" w:hAnsiTheme="minorHAnsi" w:cstheme="minorHAnsi"/>
          <w:iCs/>
          <w:lang w:val="en-GB"/>
        </w:rPr>
        <w:t>s</w:t>
      </w:r>
      <w:r w:rsidR="00262898" w:rsidRPr="005D107C">
        <w:rPr>
          <w:rFonts w:asciiTheme="minorHAnsi" w:hAnsiTheme="minorHAnsi" w:cstheme="minorHAnsi"/>
          <w:iCs/>
          <w:lang w:val="en-GB"/>
        </w:rPr>
        <w:t xml:space="preserve"> of both </w:t>
      </w:r>
      <w:r w:rsidR="00E10201" w:rsidRPr="005D107C">
        <w:rPr>
          <w:rFonts w:asciiTheme="minorHAnsi" w:hAnsiTheme="minorHAnsi" w:cstheme="minorHAnsi"/>
          <w:iCs/>
          <w:lang w:val="en-GB"/>
        </w:rPr>
        <w:t xml:space="preserve">egg and </w:t>
      </w:r>
      <w:r w:rsidR="00674B1E" w:rsidRPr="005D107C">
        <w:rPr>
          <w:rFonts w:asciiTheme="minorHAnsi" w:hAnsiTheme="minorHAnsi" w:cstheme="minorHAnsi"/>
          <w:iCs/>
          <w:lang w:val="en-GB"/>
        </w:rPr>
        <w:t>juvenile</w:t>
      </w:r>
      <w:r w:rsidR="00E10201" w:rsidRPr="005D107C">
        <w:rPr>
          <w:rFonts w:asciiTheme="minorHAnsi" w:hAnsiTheme="minorHAnsi" w:cstheme="minorHAnsi"/>
          <w:iCs/>
          <w:lang w:val="en-GB"/>
        </w:rPr>
        <w:t xml:space="preserve"> </w:t>
      </w:r>
      <w:r w:rsidR="00262898" w:rsidRPr="005D107C">
        <w:rPr>
          <w:rFonts w:asciiTheme="minorHAnsi" w:hAnsiTheme="minorHAnsi" w:cstheme="minorHAnsi"/>
          <w:iCs/>
          <w:lang w:val="en-GB"/>
        </w:rPr>
        <w:t>defen</w:t>
      </w:r>
      <w:r w:rsidR="00B94A8D" w:rsidRPr="005D107C">
        <w:rPr>
          <w:rFonts w:asciiTheme="minorHAnsi" w:hAnsiTheme="minorHAnsi" w:cstheme="minorHAnsi"/>
          <w:iCs/>
          <w:lang w:val="en-GB"/>
        </w:rPr>
        <w:t>c</w:t>
      </w:r>
      <w:r w:rsidR="00262898" w:rsidRPr="005D107C">
        <w:rPr>
          <w:rFonts w:asciiTheme="minorHAnsi" w:hAnsiTheme="minorHAnsi" w:cstheme="minorHAnsi"/>
          <w:iCs/>
          <w:lang w:val="en-GB"/>
        </w:rPr>
        <w:t xml:space="preserve">es </w:t>
      </w:r>
      <w:r w:rsidR="00E10201" w:rsidRPr="005D107C">
        <w:rPr>
          <w:rFonts w:asciiTheme="minorHAnsi" w:hAnsiTheme="minorHAnsi" w:cstheme="minorHAnsi"/>
          <w:iCs/>
          <w:lang w:val="en-GB"/>
        </w:rPr>
        <w:t>against a simulated predator</w:t>
      </w:r>
      <w:r w:rsidR="00262898" w:rsidRPr="005D107C">
        <w:rPr>
          <w:rFonts w:asciiTheme="minorHAnsi" w:hAnsiTheme="minorHAnsi" w:cstheme="minorHAnsi"/>
          <w:iCs/>
          <w:lang w:val="en-GB"/>
        </w:rPr>
        <w:t xml:space="preserve"> attack</w:t>
      </w:r>
      <w:r w:rsidR="00BB6F8D" w:rsidRPr="005D107C">
        <w:rPr>
          <w:rFonts w:asciiTheme="minorHAnsi" w:hAnsiTheme="minorHAnsi" w:cstheme="minorHAnsi"/>
          <w:iCs/>
          <w:lang w:val="en-GB"/>
        </w:rPr>
        <w:t xml:space="preserve"> (Figures </w:t>
      </w:r>
      <w:r w:rsidR="00CD6A7E" w:rsidRPr="005D107C">
        <w:rPr>
          <w:rFonts w:asciiTheme="minorHAnsi" w:hAnsiTheme="minorHAnsi" w:cstheme="minorHAnsi"/>
          <w:iCs/>
          <w:lang w:val="en-GB"/>
        </w:rPr>
        <w:t>3</w:t>
      </w:r>
      <w:r w:rsidR="003446A4" w:rsidRPr="005D107C">
        <w:rPr>
          <w:rFonts w:asciiTheme="minorHAnsi" w:hAnsiTheme="minorHAnsi" w:cstheme="minorHAnsi"/>
          <w:iCs/>
          <w:lang w:val="en-GB"/>
        </w:rPr>
        <w:t>B</w:t>
      </w:r>
      <w:r w:rsidR="00BB6F8D" w:rsidRPr="005D107C">
        <w:rPr>
          <w:rFonts w:asciiTheme="minorHAnsi" w:hAnsiTheme="minorHAnsi" w:cstheme="minorHAnsi"/>
          <w:iCs/>
          <w:lang w:val="en-GB"/>
        </w:rPr>
        <w:t xml:space="preserve"> </w:t>
      </w:r>
      <w:r w:rsidR="003446A4" w:rsidRPr="005D107C">
        <w:rPr>
          <w:rFonts w:asciiTheme="minorHAnsi" w:hAnsiTheme="minorHAnsi" w:cstheme="minorHAnsi"/>
          <w:iCs/>
          <w:lang w:val="en-GB"/>
        </w:rPr>
        <w:t>and 3E</w:t>
      </w:r>
      <w:r w:rsidR="00BB6F8D" w:rsidRPr="005D107C">
        <w:rPr>
          <w:rFonts w:asciiTheme="minorHAnsi" w:hAnsiTheme="minorHAnsi" w:cstheme="minorHAnsi"/>
          <w:iCs/>
          <w:lang w:val="en-GB"/>
        </w:rPr>
        <w:t>)</w:t>
      </w:r>
      <w:r w:rsidR="00E10201" w:rsidRPr="005D107C">
        <w:rPr>
          <w:rFonts w:asciiTheme="minorHAnsi" w:hAnsiTheme="minorHAnsi" w:cstheme="minorHAnsi"/>
          <w:iCs/>
          <w:lang w:val="en-GB"/>
        </w:rPr>
        <w:t xml:space="preserve">, </w:t>
      </w:r>
      <w:r w:rsidR="00262898" w:rsidRPr="005D107C">
        <w:rPr>
          <w:rFonts w:asciiTheme="minorHAnsi" w:hAnsiTheme="minorHAnsi" w:cstheme="minorHAnsi"/>
          <w:iCs/>
          <w:lang w:val="en-GB"/>
        </w:rPr>
        <w:t xml:space="preserve">exhibited </w:t>
      </w:r>
      <w:r w:rsidR="00E10201" w:rsidRPr="005D107C">
        <w:rPr>
          <w:rFonts w:asciiTheme="minorHAnsi" w:hAnsiTheme="minorHAnsi" w:cstheme="minorHAnsi"/>
          <w:iCs/>
          <w:lang w:val="en-GB"/>
        </w:rPr>
        <w:t>the same delay to return to their eggs after egg defen</w:t>
      </w:r>
      <w:r w:rsidR="00875033" w:rsidRPr="005D107C">
        <w:rPr>
          <w:rFonts w:asciiTheme="minorHAnsi" w:hAnsiTheme="minorHAnsi" w:cstheme="minorHAnsi"/>
          <w:iCs/>
          <w:lang w:val="en-GB"/>
        </w:rPr>
        <w:t>c</w:t>
      </w:r>
      <w:r w:rsidR="00E10201" w:rsidRPr="005D107C">
        <w:rPr>
          <w:rFonts w:asciiTheme="minorHAnsi" w:hAnsiTheme="minorHAnsi" w:cstheme="minorHAnsi"/>
          <w:iCs/>
          <w:lang w:val="en-GB"/>
        </w:rPr>
        <w:t xml:space="preserve">e (Figure </w:t>
      </w:r>
      <w:r w:rsidR="00CD6A7E" w:rsidRPr="005D107C">
        <w:rPr>
          <w:rFonts w:asciiTheme="minorHAnsi" w:hAnsiTheme="minorHAnsi" w:cstheme="minorHAnsi"/>
          <w:iCs/>
          <w:lang w:val="en-GB"/>
        </w:rPr>
        <w:t>3</w:t>
      </w:r>
      <w:r w:rsidR="003446A4" w:rsidRPr="005D107C">
        <w:rPr>
          <w:rFonts w:asciiTheme="minorHAnsi" w:hAnsiTheme="minorHAnsi" w:cstheme="minorHAnsi"/>
          <w:iCs/>
          <w:lang w:val="en-GB"/>
        </w:rPr>
        <w:t>C</w:t>
      </w:r>
      <w:r w:rsidR="00E10201" w:rsidRPr="005D107C">
        <w:rPr>
          <w:rFonts w:asciiTheme="minorHAnsi" w:hAnsiTheme="minorHAnsi" w:cstheme="minorHAnsi"/>
          <w:iCs/>
          <w:lang w:val="en-GB"/>
        </w:rPr>
        <w:t xml:space="preserve">) and </w:t>
      </w:r>
      <w:r w:rsidR="001821E9" w:rsidRPr="005D107C">
        <w:rPr>
          <w:rFonts w:asciiTheme="minorHAnsi" w:hAnsiTheme="minorHAnsi" w:cstheme="minorHAnsi"/>
          <w:iCs/>
          <w:lang w:val="en-GB"/>
        </w:rPr>
        <w:t xml:space="preserve">showed comparable exploration rates when </w:t>
      </w:r>
      <w:r w:rsidR="00374B58" w:rsidRPr="005D107C">
        <w:rPr>
          <w:rFonts w:asciiTheme="minorHAnsi" w:hAnsiTheme="minorHAnsi" w:cstheme="minorHAnsi"/>
          <w:iCs/>
          <w:lang w:val="en-GB"/>
        </w:rPr>
        <w:t>searching</w:t>
      </w:r>
      <w:r w:rsidR="001821E9" w:rsidRPr="005D107C">
        <w:rPr>
          <w:rFonts w:asciiTheme="minorHAnsi" w:hAnsiTheme="minorHAnsi" w:cstheme="minorHAnsi"/>
          <w:iCs/>
          <w:lang w:val="en-GB"/>
        </w:rPr>
        <w:t xml:space="preserve"> for </w:t>
      </w:r>
      <w:r w:rsidR="00262898" w:rsidRPr="005D107C">
        <w:rPr>
          <w:rFonts w:asciiTheme="minorHAnsi" w:hAnsiTheme="minorHAnsi" w:cstheme="minorHAnsi"/>
          <w:iCs/>
          <w:lang w:val="en-GB"/>
        </w:rPr>
        <w:t>their eggs</w:t>
      </w:r>
      <w:r w:rsidR="00E10201" w:rsidRPr="005D107C">
        <w:rPr>
          <w:rFonts w:asciiTheme="minorHAnsi" w:hAnsiTheme="minorHAnsi" w:cstheme="minorHAnsi"/>
          <w:iCs/>
          <w:lang w:val="en-GB"/>
        </w:rPr>
        <w:t xml:space="preserve"> </w:t>
      </w:r>
      <w:r w:rsidR="00B759CA" w:rsidRPr="005D107C">
        <w:rPr>
          <w:rFonts w:asciiTheme="minorHAnsi" w:hAnsiTheme="minorHAnsi" w:cstheme="minorHAnsi"/>
          <w:iCs/>
          <w:lang w:val="en-GB"/>
        </w:rPr>
        <w:t xml:space="preserve">and </w:t>
      </w:r>
      <w:r w:rsidR="000E6668" w:rsidRPr="005D107C">
        <w:rPr>
          <w:rFonts w:asciiTheme="minorHAnsi" w:hAnsiTheme="minorHAnsi" w:cstheme="minorHAnsi"/>
          <w:iCs/>
          <w:lang w:val="en-GB"/>
        </w:rPr>
        <w:t xml:space="preserve">juveniles </w:t>
      </w:r>
      <w:r w:rsidR="00E10201" w:rsidRPr="005D107C">
        <w:rPr>
          <w:rFonts w:asciiTheme="minorHAnsi" w:hAnsiTheme="minorHAnsi" w:cstheme="minorHAnsi"/>
          <w:iCs/>
          <w:lang w:val="en-GB"/>
        </w:rPr>
        <w:t>(Figure</w:t>
      </w:r>
      <w:r w:rsidR="00ED7FB5" w:rsidRPr="005D107C">
        <w:rPr>
          <w:rFonts w:asciiTheme="minorHAnsi" w:hAnsiTheme="minorHAnsi" w:cstheme="minorHAnsi"/>
          <w:iCs/>
          <w:lang w:val="en-GB"/>
        </w:rPr>
        <w:t>s</w:t>
      </w:r>
      <w:r w:rsidR="00E10201" w:rsidRPr="005D107C">
        <w:rPr>
          <w:rFonts w:asciiTheme="minorHAnsi" w:hAnsiTheme="minorHAnsi" w:cstheme="minorHAnsi"/>
          <w:iCs/>
          <w:lang w:val="en-GB"/>
        </w:rPr>
        <w:t xml:space="preserve"> </w:t>
      </w:r>
      <w:r w:rsidR="00CD6A7E" w:rsidRPr="005D107C">
        <w:rPr>
          <w:rFonts w:asciiTheme="minorHAnsi" w:hAnsiTheme="minorHAnsi" w:cstheme="minorHAnsi"/>
          <w:iCs/>
          <w:lang w:val="en-GB"/>
        </w:rPr>
        <w:t>3</w:t>
      </w:r>
      <w:r w:rsidR="003446A4" w:rsidRPr="005D107C">
        <w:rPr>
          <w:rFonts w:asciiTheme="minorHAnsi" w:hAnsiTheme="minorHAnsi" w:cstheme="minorHAnsi"/>
          <w:iCs/>
          <w:lang w:val="en-GB"/>
        </w:rPr>
        <w:t>D</w:t>
      </w:r>
      <w:r w:rsidR="00ED7FB5" w:rsidRPr="005D107C">
        <w:rPr>
          <w:rFonts w:asciiTheme="minorHAnsi" w:hAnsiTheme="minorHAnsi" w:cstheme="minorHAnsi"/>
          <w:iCs/>
          <w:lang w:val="en-GB"/>
        </w:rPr>
        <w:t xml:space="preserve"> </w:t>
      </w:r>
      <w:r w:rsidR="003446A4" w:rsidRPr="005D107C">
        <w:rPr>
          <w:rFonts w:asciiTheme="minorHAnsi" w:hAnsiTheme="minorHAnsi" w:cstheme="minorHAnsi"/>
          <w:iCs/>
          <w:lang w:val="en-GB"/>
        </w:rPr>
        <w:t>and</w:t>
      </w:r>
      <w:r w:rsidR="00ED7FB5" w:rsidRPr="005D107C">
        <w:rPr>
          <w:rFonts w:asciiTheme="minorHAnsi" w:hAnsiTheme="minorHAnsi" w:cstheme="minorHAnsi"/>
          <w:iCs/>
          <w:lang w:val="en-GB"/>
        </w:rPr>
        <w:t xml:space="preserve"> </w:t>
      </w:r>
      <w:r w:rsidR="003446A4" w:rsidRPr="005D107C">
        <w:rPr>
          <w:rFonts w:asciiTheme="minorHAnsi" w:hAnsiTheme="minorHAnsi" w:cstheme="minorHAnsi"/>
          <w:iCs/>
          <w:lang w:val="en-GB"/>
        </w:rPr>
        <w:t>3F</w:t>
      </w:r>
      <w:r w:rsidR="00E10201" w:rsidRPr="005D107C">
        <w:rPr>
          <w:rFonts w:asciiTheme="minorHAnsi" w:hAnsiTheme="minorHAnsi" w:cstheme="minorHAnsi"/>
          <w:iCs/>
          <w:lang w:val="en-GB"/>
        </w:rPr>
        <w:t>).</w:t>
      </w:r>
    </w:p>
    <w:p w14:paraId="084E7E54" w14:textId="504D8AA9" w:rsidR="003F61AD" w:rsidRPr="005D107C" w:rsidRDefault="008C267C" w:rsidP="000179EB">
      <w:pPr>
        <w:suppressLineNumbers/>
        <w:spacing w:line="480" w:lineRule="auto"/>
        <w:jc w:val="both"/>
        <w:rPr>
          <w:rFonts w:asciiTheme="minorHAnsi" w:hAnsiTheme="minorHAnsi" w:cstheme="minorHAnsi"/>
          <w:lang w:val="en-GB"/>
        </w:rPr>
      </w:pPr>
      <w:r w:rsidRPr="005D107C">
        <w:rPr>
          <w:rFonts w:asciiTheme="minorHAnsi" w:hAnsiTheme="minorHAnsi" w:cstheme="minorHAnsi"/>
          <w:lang w:val="en-GB"/>
        </w:rPr>
        <w:t xml:space="preserve"> </w:t>
      </w:r>
    </w:p>
    <w:p w14:paraId="36B668B1" w14:textId="2687017D" w:rsidR="000179EB" w:rsidRPr="005D107C" w:rsidRDefault="000961FA" w:rsidP="00B0547E">
      <w:pPr>
        <w:spacing w:line="480" w:lineRule="auto"/>
        <w:jc w:val="both"/>
        <w:rPr>
          <w:rFonts w:asciiTheme="minorHAnsi" w:hAnsiTheme="minorHAnsi" w:cstheme="minorHAnsi"/>
          <w:i/>
          <w:lang w:val="en-GB"/>
        </w:rPr>
      </w:pPr>
      <w:r w:rsidRPr="005D107C">
        <w:rPr>
          <w:rFonts w:asciiTheme="minorHAnsi" w:hAnsiTheme="minorHAnsi" w:cstheme="minorHAnsi"/>
          <w:i/>
          <w:lang w:val="en-GB"/>
        </w:rPr>
        <w:t>3.</w:t>
      </w:r>
      <w:r w:rsidR="006B7660" w:rsidRPr="005D107C">
        <w:rPr>
          <w:rFonts w:asciiTheme="minorHAnsi" w:hAnsiTheme="minorHAnsi" w:cstheme="minorHAnsi"/>
          <w:i/>
          <w:lang w:val="en-GB"/>
        </w:rPr>
        <w:t>4</w:t>
      </w:r>
      <w:r w:rsidR="000179EB" w:rsidRPr="005D107C">
        <w:rPr>
          <w:rFonts w:asciiTheme="minorHAnsi" w:hAnsiTheme="minorHAnsi" w:cstheme="minorHAnsi"/>
          <w:i/>
          <w:lang w:val="en-GB"/>
        </w:rPr>
        <w:t xml:space="preserve"> </w:t>
      </w:r>
      <w:r w:rsidR="009F05F1" w:rsidRPr="005D107C">
        <w:rPr>
          <w:rFonts w:asciiTheme="minorHAnsi" w:hAnsiTheme="minorHAnsi" w:cstheme="minorHAnsi"/>
          <w:i/>
          <w:lang w:val="en-GB"/>
        </w:rPr>
        <w:t>Rifampicin</w:t>
      </w:r>
      <w:r w:rsidR="005A532E" w:rsidRPr="005D107C">
        <w:rPr>
          <w:rFonts w:asciiTheme="minorHAnsi" w:hAnsiTheme="minorHAnsi" w:cstheme="minorHAnsi"/>
          <w:i/>
          <w:lang w:val="en-GB"/>
        </w:rPr>
        <w:t xml:space="preserve"> </w:t>
      </w:r>
      <w:r w:rsidR="000179EB" w:rsidRPr="005D107C">
        <w:rPr>
          <w:rFonts w:asciiTheme="minorHAnsi" w:hAnsiTheme="minorHAnsi" w:cstheme="minorHAnsi"/>
          <w:i/>
          <w:lang w:val="en-GB"/>
        </w:rPr>
        <w:t xml:space="preserve">and female’s physiology, </w:t>
      </w:r>
      <w:r w:rsidR="009F05F1" w:rsidRPr="005D107C">
        <w:rPr>
          <w:rFonts w:asciiTheme="minorHAnsi" w:hAnsiTheme="minorHAnsi" w:cstheme="minorHAnsi"/>
          <w:i/>
          <w:lang w:val="en-GB"/>
        </w:rPr>
        <w:t>reproduction,</w:t>
      </w:r>
      <w:r w:rsidR="000179EB" w:rsidRPr="005D107C">
        <w:rPr>
          <w:rFonts w:asciiTheme="minorHAnsi" w:hAnsiTheme="minorHAnsi" w:cstheme="minorHAnsi"/>
          <w:i/>
          <w:lang w:val="en-GB"/>
        </w:rPr>
        <w:t xml:space="preserve"> and longevity</w:t>
      </w:r>
    </w:p>
    <w:p w14:paraId="73605F51" w14:textId="500C070F" w:rsidR="000961FA" w:rsidRPr="005D107C" w:rsidRDefault="00E90AF1" w:rsidP="00875854">
      <w:pPr>
        <w:spacing w:line="480" w:lineRule="auto"/>
        <w:jc w:val="both"/>
        <w:rPr>
          <w:rFonts w:asciiTheme="minorHAnsi" w:hAnsiTheme="minorHAnsi" w:cstheme="minorHAnsi"/>
          <w:iCs/>
          <w:lang w:val="en-GB"/>
        </w:rPr>
      </w:pPr>
      <w:r w:rsidRPr="005D107C">
        <w:rPr>
          <w:rFonts w:asciiTheme="minorHAnsi" w:hAnsiTheme="minorHAnsi" w:cstheme="minorHAnsi"/>
          <w:iCs/>
          <w:lang w:val="en-GB"/>
        </w:rPr>
        <w:lastRenderedPageBreak/>
        <w:t xml:space="preserve">The consumption of rifampicin altered </w:t>
      </w:r>
      <w:r w:rsidR="007555D1" w:rsidRPr="005D107C">
        <w:rPr>
          <w:rFonts w:asciiTheme="minorHAnsi" w:hAnsiTheme="minorHAnsi" w:cstheme="minorHAnsi"/>
          <w:iCs/>
          <w:lang w:val="en-GB"/>
        </w:rPr>
        <w:t xml:space="preserve">only </w:t>
      </w:r>
      <w:r w:rsidR="00CA5B99" w:rsidRPr="005D107C">
        <w:rPr>
          <w:rFonts w:asciiTheme="minorHAnsi" w:hAnsiTheme="minorHAnsi" w:cstheme="minorHAnsi"/>
          <w:iCs/>
          <w:lang w:val="en-GB"/>
        </w:rPr>
        <w:t>3</w:t>
      </w:r>
      <w:r w:rsidRPr="005D107C">
        <w:rPr>
          <w:rFonts w:asciiTheme="minorHAnsi" w:hAnsiTheme="minorHAnsi" w:cstheme="minorHAnsi"/>
          <w:iCs/>
          <w:lang w:val="en-GB"/>
        </w:rPr>
        <w:t xml:space="preserve"> of the </w:t>
      </w:r>
      <w:r w:rsidR="00C70209" w:rsidRPr="005D107C">
        <w:rPr>
          <w:rFonts w:asciiTheme="minorHAnsi" w:hAnsiTheme="minorHAnsi" w:cstheme="minorHAnsi"/>
          <w:iCs/>
          <w:lang w:val="en-GB"/>
        </w:rPr>
        <w:t>2</w:t>
      </w:r>
      <w:r w:rsidR="00E46D83" w:rsidRPr="005D107C">
        <w:rPr>
          <w:rFonts w:asciiTheme="minorHAnsi" w:hAnsiTheme="minorHAnsi" w:cstheme="minorHAnsi"/>
          <w:iCs/>
          <w:lang w:val="en-GB"/>
        </w:rPr>
        <w:t>4</w:t>
      </w:r>
      <w:r w:rsidRPr="005D107C">
        <w:rPr>
          <w:rFonts w:asciiTheme="minorHAnsi" w:hAnsiTheme="minorHAnsi" w:cstheme="minorHAnsi"/>
          <w:iCs/>
          <w:lang w:val="en-GB"/>
        </w:rPr>
        <w:t xml:space="preserve"> measured proxies of female physiology, </w:t>
      </w:r>
      <w:r w:rsidR="009F05F1" w:rsidRPr="005D107C">
        <w:rPr>
          <w:rFonts w:asciiTheme="minorHAnsi" w:hAnsiTheme="minorHAnsi" w:cstheme="minorHAnsi"/>
          <w:iCs/>
          <w:lang w:val="en-GB"/>
        </w:rPr>
        <w:t>reproduction,</w:t>
      </w:r>
      <w:r w:rsidRPr="005D107C">
        <w:rPr>
          <w:rFonts w:asciiTheme="minorHAnsi" w:hAnsiTheme="minorHAnsi" w:cstheme="minorHAnsi"/>
          <w:iCs/>
          <w:lang w:val="en-GB"/>
        </w:rPr>
        <w:t xml:space="preserve"> and longevity.</w:t>
      </w:r>
      <w:r w:rsidR="00DE67F0" w:rsidRPr="005D107C">
        <w:rPr>
          <w:rFonts w:asciiTheme="minorHAnsi" w:hAnsiTheme="minorHAnsi" w:cstheme="minorHAnsi"/>
          <w:iCs/>
          <w:lang w:val="en-GB"/>
        </w:rPr>
        <w:t xml:space="preserve"> </w:t>
      </w:r>
      <w:r w:rsidR="00D5202E" w:rsidRPr="005D107C">
        <w:rPr>
          <w:rFonts w:asciiTheme="minorHAnsi" w:hAnsiTheme="minorHAnsi" w:cstheme="minorHAnsi"/>
          <w:iCs/>
          <w:lang w:val="en-GB"/>
        </w:rPr>
        <w:t>In particular, f</w:t>
      </w:r>
      <w:r w:rsidRPr="005D107C">
        <w:rPr>
          <w:rFonts w:asciiTheme="minorHAnsi" w:hAnsiTheme="minorHAnsi" w:cstheme="minorHAnsi"/>
          <w:iCs/>
          <w:lang w:val="en-GB"/>
        </w:rPr>
        <w:t xml:space="preserve">emales fed with rifampicin produced </w:t>
      </w:r>
      <w:r w:rsidR="00BE716F" w:rsidRPr="005D107C">
        <w:rPr>
          <w:rFonts w:asciiTheme="minorHAnsi" w:hAnsiTheme="minorHAnsi" w:cstheme="minorHAnsi"/>
          <w:iCs/>
          <w:lang w:val="en-GB"/>
        </w:rPr>
        <w:t xml:space="preserve">on average </w:t>
      </w:r>
      <w:r w:rsidR="00875854" w:rsidRPr="005D107C">
        <w:rPr>
          <w:rFonts w:asciiTheme="minorHAnsi" w:hAnsiTheme="minorHAnsi" w:cstheme="minorHAnsi"/>
          <w:iCs/>
          <w:lang w:val="en-GB"/>
        </w:rPr>
        <w:t xml:space="preserve">twice </w:t>
      </w:r>
      <w:r w:rsidR="00BA6DD7" w:rsidRPr="005D107C">
        <w:rPr>
          <w:rFonts w:asciiTheme="minorHAnsi" w:hAnsiTheme="minorHAnsi" w:cstheme="minorHAnsi"/>
          <w:iCs/>
          <w:lang w:val="en-GB"/>
        </w:rPr>
        <w:t xml:space="preserve">as many </w:t>
      </w:r>
      <w:proofErr w:type="spellStart"/>
      <w:r w:rsidR="00875854" w:rsidRPr="005D107C">
        <w:rPr>
          <w:rFonts w:asciiTheme="minorHAnsi" w:hAnsiTheme="minorHAnsi" w:cstheme="minorHAnsi"/>
          <w:iCs/>
          <w:lang w:val="en-GB"/>
        </w:rPr>
        <w:t>feces</w:t>
      </w:r>
      <w:proofErr w:type="spellEnd"/>
      <w:r w:rsidR="00875854" w:rsidRPr="005D107C">
        <w:rPr>
          <w:rFonts w:asciiTheme="minorHAnsi" w:hAnsiTheme="minorHAnsi" w:cstheme="minorHAnsi"/>
          <w:iCs/>
          <w:lang w:val="en-GB"/>
        </w:rPr>
        <w:t xml:space="preserve"> pellets</w:t>
      </w:r>
      <w:r w:rsidR="00796358" w:rsidRPr="005D107C">
        <w:rPr>
          <w:rFonts w:asciiTheme="minorHAnsi" w:hAnsiTheme="minorHAnsi" w:cstheme="minorHAnsi"/>
          <w:bCs/>
          <w:lang w:val="en-GB"/>
        </w:rPr>
        <w:t xml:space="preserve"> </w:t>
      </w:r>
      <w:r w:rsidRPr="005D107C">
        <w:rPr>
          <w:rFonts w:asciiTheme="minorHAnsi" w:hAnsiTheme="minorHAnsi" w:cstheme="minorHAnsi"/>
          <w:iCs/>
          <w:lang w:val="en-GB"/>
        </w:rPr>
        <w:t>per</w:t>
      </w:r>
      <w:r w:rsidR="00875854" w:rsidRPr="005D107C">
        <w:rPr>
          <w:rFonts w:asciiTheme="minorHAnsi" w:hAnsiTheme="minorHAnsi" w:cstheme="minorHAnsi"/>
          <w:iCs/>
          <w:lang w:val="en-GB"/>
        </w:rPr>
        <w:t xml:space="preserve"> </w:t>
      </w:r>
      <w:r w:rsidRPr="005D107C">
        <w:rPr>
          <w:rFonts w:asciiTheme="minorHAnsi" w:hAnsiTheme="minorHAnsi" w:cstheme="minorHAnsi"/>
          <w:iCs/>
          <w:lang w:val="en-GB"/>
        </w:rPr>
        <w:t>24h</w:t>
      </w:r>
      <w:r w:rsidR="00E33B0F" w:rsidRPr="005D107C">
        <w:rPr>
          <w:rFonts w:asciiTheme="minorHAnsi" w:hAnsiTheme="minorHAnsi" w:cstheme="minorHAnsi"/>
          <w:iCs/>
          <w:lang w:val="en-GB"/>
        </w:rPr>
        <w:t xml:space="preserve"> (Figure </w:t>
      </w:r>
      <w:r w:rsidR="00592F11" w:rsidRPr="005D107C">
        <w:rPr>
          <w:rFonts w:asciiTheme="minorHAnsi" w:hAnsiTheme="minorHAnsi" w:cstheme="minorHAnsi"/>
          <w:iCs/>
          <w:lang w:val="en-GB"/>
        </w:rPr>
        <w:t>4</w:t>
      </w:r>
      <w:r w:rsidR="00E33B0F" w:rsidRPr="005D107C">
        <w:rPr>
          <w:rFonts w:asciiTheme="minorHAnsi" w:hAnsiTheme="minorHAnsi" w:cstheme="minorHAnsi"/>
          <w:iCs/>
          <w:lang w:val="en-GB"/>
        </w:rPr>
        <w:t>; Table 1)</w:t>
      </w:r>
      <w:r w:rsidR="00875854" w:rsidRPr="005D107C">
        <w:rPr>
          <w:rFonts w:asciiTheme="minorHAnsi" w:hAnsiTheme="minorHAnsi" w:cstheme="minorHAnsi"/>
          <w:iCs/>
          <w:lang w:val="en-GB"/>
        </w:rPr>
        <w:t xml:space="preserve">, had newly hatched nymphs that were 15% lighter </w:t>
      </w:r>
      <w:r w:rsidR="00171D65" w:rsidRPr="005D107C">
        <w:rPr>
          <w:rFonts w:asciiTheme="minorHAnsi" w:hAnsiTheme="minorHAnsi" w:cstheme="minorHAnsi"/>
          <w:iCs/>
          <w:lang w:val="en-GB"/>
        </w:rPr>
        <w:t>(W = 1244, P = 0.002, adjusted-P = 0.025</w:t>
      </w:r>
      <w:r w:rsidR="00E60FB6" w:rsidRPr="005D107C">
        <w:rPr>
          <w:rFonts w:asciiTheme="minorHAnsi" w:hAnsiTheme="minorHAnsi" w:cstheme="minorHAnsi"/>
          <w:iCs/>
          <w:lang w:val="en-GB"/>
        </w:rPr>
        <w:t>; Table S1</w:t>
      </w:r>
      <w:r w:rsidR="00171D65" w:rsidRPr="005D107C">
        <w:rPr>
          <w:rFonts w:asciiTheme="minorHAnsi" w:hAnsiTheme="minorHAnsi" w:cstheme="minorHAnsi"/>
          <w:iCs/>
          <w:lang w:val="en-GB"/>
        </w:rPr>
        <w:t xml:space="preserve">) </w:t>
      </w:r>
      <w:r w:rsidR="00875854" w:rsidRPr="005D107C">
        <w:rPr>
          <w:rFonts w:asciiTheme="minorHAnsi" w:hAnsiTheme="minorHAnsi" w:cstheme="minorHAnsi"/>
          <w:iCs/>
          <w:lang w:val="en-GB"/>
        </w:rPr>
        <w:t xml:space="preserve">and </w:t>
      </w:r>
      <w:r w:rsidR="00907146" w:rsidRPr="005D107C">
        <w:rPr>
          <w:rFonts w:asciiTheme="minorHAnsi" w:hAnsiTheme="minorHAnsi" w:cstheme="minorHAnsi"/>
          <w:iCs/>
          <w:lang w:val="en-GB"/>
        </w:rPr>
        <w:t xml:space="preserve">laid </w:t>
      </w:r>
      <w:r w:rsidR="0064636E" w:rsidRPr="005D107C">
        <w:rPr>
          <w:rFonts w:asciiTheme="minorHAnsi" w:hAnsiTheme="minorHAnsi" w:cstheme="minorHAnsi"/>
          <w:iCs/>
          <w:lang w:val="en-GB"/>
        </w:rPr>
        <w:t>2</w:t>
      </w:r>
      <w:r w:rsidR="0064636E" w:rsidRPr="005D107C">
        <w:rPr>
          <w:rFonts w:asciiTheme="minorHAnsi" w:hAnsiTheme="minorHAnsi" w:cstheme="minorHAnsi"/>
          <w:iCs/>
          <w:vertAlign w:val="superscript"/>
          <w:lang w:val="en-GB"/>
        </w:rPr>
        <w:t>nd</w:t>
      </w:r>
      <w:r w:rsidR="0064636E" w:rsidRPr="005D107C">
        <w:rPr>
          <w:rFonts w:asciiTheme="minorHAnsi" w:hAnsiTheme="minorHAnsi" w:cstheme="minorHAnsi"/>
          <w:iCs/>
          <w:lang w:val="en-GB"/>
        </w:rPr>
        <w:t xml:space="preserve"> </w:t>
      </w:r>
      <w:r w:rsidR="00875854" w:rsidRPr="005D107C">
        <w:rPr>
          <w:rFonts w:asciiTheme="minorHAnsi" w:hAnsiTheme="minorHAnsi" w:cstheme="minorHAnsi"/>
          <w:iCs/>
          <w:lang w:val="en-GB"/>
        </w:rPr>
        <w:t xml:space="preserve">clutch eggs </w:t>
      </w:r>
      <w:r w:rsidR="00BE716F" w:rsidRPr="005D107C">
        <w:rPr>
          <w:rFonts w:asciiTheme="minorHAnsi" w:hAnsiTheme="minorHAnsi" w:cstheme="minorHAnsi"/>
          <w:iCs/>
          <w:lang w:val="en-GB"/>
        </w:rPr>
        <w:t xml:space="preserve">that were </w:t>
      </w:r>
      <w:r w:rsidR="00907F22" w:rsidRPr="005D107C">
        <w:rPr>
          <w:rFonts w:asciiTheme="minorHAnsi" w:hAnsiTheme="minorHAnsi" w:cstheme="minorHAnsi"/>
          <w:iCs/>
          <w:lang w:val="en-GB"/>
        </w:rPr>
        <w:t>7</w:t>
      </w:r>
      <w:r w:rsidR="00875854" w:rsidRPr="005D107C">
        <w:rPr>
          <w:rFonts w:asciiTheme="minorHAnsi" w:hAnsiTheme="minorHAnsi" w:cstheme="minorHAnsi"/>
          <w:iCs/>
          <w:lang w:val="en-GB"/>
        </w:rPr>
        <w:t xml:space="preserve">% </w:t>
      </w:r>
      <w:r w:rsidR="007C1076" w:rsidRPr="005D107C">
        <w:rPr>
          <w:rFonts w:asciiTheme="minorHAnsi" w:hAnsiTheme="minorHAnsi" w:cstheme="minorHAnsi"/>
          <w:iCs/>
          <w:lang w:val="en-GB"/>
        </w:rPr>
        <w:t>lighter</w:t>
      </w:r>
      <w:r w:rsidR="00875854" w:rsidRPr="005D107C">
        <w:rPr>
          <w:rFonts w:asciiTheme="minorHAnsi" w:hAnsiTheme="minorHAnsi" w:cstheme="minorHAnsi"/>
          <w:iCs/>
          <w:lang w:val="en-GB"/>
        </w:rPr>
        <w:t xml:space="preserve"> </w:t>
      </w:r>
      <w:r w:rsidRPr="005D107C">
        <w:rPr>
          <w:rFonts w:asciiTheme="minorHAnsi" w:hAnsiTheme="minorHAnsi" w:cstheme="minorHAnsi"/>
          <w:iCs/>
          <w:lang w:val="en-GB"/>
        </w:rPr>
        <w:t>(</w:t>
      </w:r>
      <w:r w:rsidR="00171D65" w:rsidRPr="005D107C">
        <w:rPr>
          <w:rFonts w:asciiTheme="minorHAnsi" w:hAnsiTheme="minorHAnsi" w:cstheme="minorHAnsi"/>
          <w:iCs/>
          <w:lang w:val="en-GB"/>
        </w:rPr>
        <w:t xml:space="preserve">W = </w:t>
      </w:r>
      <w:r w:rsidR="00E60FB6" w:rsidRPr="005D107C">
        <w:rPr>
          <w:rFonts w:asciiTheme="minorHAnsi" w:hAnsiTheme="minorHAnsi" w:cstheme="minorHAnsi"/>
          <w:iCs/>
          <w:lang w:val="en-GB"/>
        </w:rPr>
        <w:t>628</w:t>
      </w:r>
      <w:r w:rsidR="00171D65" w:rsidRPr="005D107C">
        <w:rPr>
          <w:rFonts w:asciiTheme="minorHAnsi" w:hAnsiTheme="minorHAnsi" w:cstheme="minorHAnsi"/>
          <w:iCs/>
          <w:lang w:val="en-GB"/>
        </w:rPr>
        <w:t>, P = 0.002, adjusted-P = 0.025</w:t>
      </w:r>
      <w:r w:rsidR="00E60FB6" w:rsidRPr="005D107C">
        <w:rPr>
          <w:rFonts w:asciiTheme="minorHAnsi" w:hAnsiTheme="minorHAnsi" w:cstheme="minorHAnsi"/>
          <w:iCs/>
          <w:lang w:val="en-GB"/>
        </w:rPr>
        <w:t>; Table S1</w:t>
      </w:r>
      <w:r w:rsidRPr="005D107C">
        <w:rPr>
          <w:rFonts w:asciiTheme="minorHAnsi" w:hAnsiTheme="minorHAnsi" w:cstheme="minorHAnsi"/>
          <w:iCs/>
          <w:lang w:val="en-GB"/>
        </w:rPr>
        <w:t xml:space="preserve">) </w:t>
      </w:r>
      <w:r w:rsidR="00171D65" w:rsidRPr="005D107C">
        <w:rPr>
          <w:rFonts w:asciiTheme="minorHAnsi" w:hAnsiTheme="minorHAnsi" w:cstheme="minorHAnsi"/>
          <w:iCs/>
          <w:lang w:val="en-GB"/>
        </w:rPr>
        <w:t xml:space="preserve">compared to </w:t>
      </w:r>
      <w:r w:rsidR="00BA6DD7" w:rsidRPr="005D107C">
        <w:rPr>
          <w:rFonts w:asciiTheme="minorHAnsi" w:hAnsiTheme="minorHAnsi" w:cstheme="minorHAnsi"/>
          <w:iCs/>
          <w:lang w:val="en-GB"/>
        </w:rPr>
        <w:t>control</w:t>
      </w:r>
      <w:r w:rsidR="00171D65" w:rsidRPr="005D107C">
        <w:rPr>
          <w:rFonts w:asciiTheme="minorHAnsi" w:hAnsiTheme="minorHAnsi" w:cstheme="minorHAnsi"/>
          <w:iCs/>
          <w:lang w:val="en-GB"/>
        </w:rPr>
        <w:t xml:space="preserve"> females. </w:t>
      </w:r>
      <w:r w:rsidR="009E7311" w:rsidRPr="005D107C">
        <w:rPr>
          <w:rFonts w:asciiTheme="minorHAnsi" w:hAnsiTheme="minorHAnsi" w:cstheme="minorHAnsi"/>
          <w:iCs/>
          <w:lang w:val="en-GB"/>
        </w:rPr>
        <w:t xml:space="preserve">By contrast, </w:t>
      </w:r>
      <w:r w:rsidR="004631CF" w:rsidRPr="005D107C">
        <w:rPr>
          <w:rFonts w:asciiTheme="minorHAnsi" w:hAnsiTheme="minorHAnsi" w:cstheme="minorHAnsi"/>
          <w:iCs/>
          <w:lang w:val="en-GB"/>
        </w:rPr>
        <w:t xml:space="preserve">we did not detect any effect of rifampicin on </w:t>
      </w:r>
      <w:r w:rsidR="009E7311" w:rsidRPr="005D107C">
        <w:rPr>
          <w:rFonts w:asciiTheme="minorHAnsi" w:hAnsiTheme="minorHAnsi" w:cstheme="minorHAnsi"/>
          <w:iCs/>
          <w:lang w:val="en-GB"/>
        </w:rPr>
        <w:t xml:space="preserve">the </w:t>
      </w:r>
      <w:r w:rsidR="00C70209" w:rsidRPr="005D107C">
        <w:rPr>
          <w:rFonts w:asciiTheme="minorHAnsi" w:hAnsiTheme="minorHAnsi" w:cstheme="minorHAnsi"/>
          <w:iCs/>
          <w:lang w:val="en-GB"/>
        </w:rPr>
        <w:t>2</w:t>
      </w:r>
      <w:r w:rsidR="00E46D83" w:rsidRPr="005D107C">
        <w:rPr>
          <w:rFonts w:asciiTheme="minorHAnsi" w:hAnsiTheme="minorHAnsi" w:cstheme="minorHAnsi"/>
          <w:iCs/>
          <w:lang w:val="en-GB"/>
        </w:rPr>
        <w:t>1</w:t>
      </w:r>
      <w:r w:rsidR="00907146" w:rsidRPr="005D107C">
        <w:rPr>
          <w:rFonts w:asciiTheme="minorHAnsi" w:hAnsiTheme="minorHAnsi" w:cstheme="minorHAnsi"/>
          <w:iCs/>
          <w:lang w:val="en-GB"/>
        </w:rPr>
        <w:t xml:space="preserve"> other traits </w:t>
      </w:r>
      <w:r w:rsidR="00E10201" w:rsidRPr="005D107C">
        <w:rPr>
          <w:rFonts w:asciiTheme="minorHAnsi" w:hAnsiTheme="minorHAnsi" w:cstheme="minorHAnsi"/>
          <w:iCs/>
          <w:lang w:val="en-GB"/>
        </w:rPr>
        <w:t>(Table</w:t>
      </w:r>
      <w:r w:rsidR="002F3281" w:rsidRPr="005D107C">
        <w:rPr>
          <w:rFonts w:asciiTheme="minorHAnsi" w:hAnsiTheme="minorHAnsi" w:cstheme="minorHAnsi"/>
          <w:iCs/>
          <w:lang w:val="en-GB"/>
        </w:rPr>
        <w:t>s</w:t>
      </w:r>
      <w:r w:rsidR="00E10201" w:rsidRPr="005D107C">
        <w:rPr>
          <w:rFonts w:asciiTheme="minorHAnsi" w:hAnsiTheme="minorHAnsi" w:cstheme="minorHAnsi"/>
          <w:iCs/>
          <w:lang w:val="en-GB"/>
        </w:rPr>
        <w:t xml:space="preserve"> 1</w:t>
      </w:r>
      <w:r w:rsidR="002F3281" w:rsidRPr="005D107C">
        <w:rPr>
          <w:rFonts w:asciiTheme="minorHAnsi" w:hAnsiTheme="minorHAnsi" w:cstheme="minorHAnsi"/>
          <w:iCs/>
          <w:lang w:val="en-GB"/>
        </w:rPr>
        <w:t xml:space="preserve"> and S1</w:t>
      </w:r>
      <w:r w:rsidR="00E10201" w:rsidRPr="005D107C">
        <w:rPr>
          <w:rFonts w:asciiTheme="minorHAnsi" w:hAnsiTheme="minorHAnsi" w:cstheme="minorHAnsi"/>
          <w:iCs/>
          <w:lang w:val="en-GB"/>
        </w:rPr>
        <w:t>).</w:t>
      </w:r>
    </w:p>
    <w:p w14:paraId="680DE771" w14:textId="77777777" w:rsidR="00F738C2" w:rsidRPr="005D107C" w:rsidRDefault="00F738C2" w:rsidP="00E27216">
      <w:pPr>
        <w:suppressLineNumbers/>
        <w:spacing w:line="480" w:lineRule="auto"/>
        <w:jc w:val="both"/>
        <w:rPr>
          <w:rFonts w:asciiTheme="minorHAnsi" w:hAnsiTheme="minorHAnsi" w:cstheme="minorHAnsi"/>
          <w:lang w:val="en-GB"/>
        </w:rPr>
      </w:pPr>
    </w:p>
    <w:p w14:paraId="58088696" w14:textId="51BFAC1B" w:rsidR="00A04FE6" w:rsidRPr="005D107C" w:rsidRDefault="003F61AD" w:rsidP="007D127D">
      <w:pPr>
        <w:suppressLineNumbers/>
        <w:spacing w:line="480" w:lineRule="auto"/>
        <w:jc w:val="both"/>
        <w:rPr>
          <w:rFonts w:asciiTheme="minorHAnsi" w:hAnsiTheme="minorHAnsi" w:cstheme="minorHAnsi"/>
          <w:b/>
          <w:lang w:val="en-GB"/>
        </w:rPr>
      </w:pPr>
      <w:r w:rsidRPr="005D107C">
        <w:rPr>
          <w:rFonts w:asciiTheme="minorHAnsi" w:hAnsiTheme="minorHAnsi" w:cstheme="minorHAnsi"/>
          <w:b/>
          <w:lang w:val="en-GB"/>
        </w:rPr>
        <w:t>4-DISCUSSION</w:t>
      </w:r>
    </w:p>
    <w:p w14:paraId="5BC0555C" w14:textId="42FF90BA" w:rsidR="00796358" w:rsidRPr="005D107C" w:rsidRDefault="00D8521A" w:rsidP="00B23D26">
      <w:pPr>
        <w:spacing w:line="480" w:lineRule="auto"/>
        <w:jc w:val="both"/>
        <w:rPr>
          <w:rFonts w:asciiTheme="minorHAnsi" w:hAnsiTheme="minorHAnsi" w:cstheme="minorHAnsi"/>
          <w:iCs/>
          <w:lang w:val="en-GB"/>
        </w:rPr>
      </w:pPr>
      <w:r w:rsidRPr="005D107C">
        <w:rPr>
          <w:rFonts w:asciiTheme="minorHAnsi" w:hAnsiTheme="minorHAnsi" w:cstheme="minorHAnsi"/>
          <w:bCs/>
          <w:lang w:val="en-GB"/>
        </w:rPr>
        <w:t xml:space="preserve">Whereas gut microbial communities </w:t>
      </w:r>
      <w:r w:rsidR="00875B72" w:rsidRPr="005D107C">
        <w:rPr>
          <w:rFonts w:asciiTheme="minorHAnsi" w:hAnsiTheme="minorHAnsi" w:cstheme="minorHAnsi"/>
          <w:bCs/>
          <w:lang w:val="en-GB"/>
        </w:rPr>
        <w:t>shape</w:t>
      </w:r>
      <w:r w:rsidRPr="005D107C">
        <w:rPr>
          <w:rFonts w:asciiTheme="minorHAnsi" w:hAnsiTheme="minorHAnsi" w:cstheme="minorHAnsi"/>
          <w:bCs/>
          <w:lang w:val="en-GB"/>
        </w:rPr>
        <w:t xml:space="preserve"> </w:t>
      </w:r>
      <w:r w:rsidR="007713A4" w:rsidRPr="005D107C">
        <w:rPr>
          <w:rFonts w:asciiTheme="minorHAnsi" w:hAnsiTheme="minorHAnsi" w:cstheme="minorHAnsi"/>
          <w:bCs/>
          <w:lang w:val="en-GB"/>
        </w:rPr>
        <w:t>the</w:t>
      </w:r>
      <w:r w:rsidRPr="005D107C">
        <w:rPr>
          <w:rFonts w:asciiTheme="minorHAnsi" w:hAnsiTheme="minorHAnsi" w:cstheme="minorHAnsi"/>
          <w:bCs/>
          <w:lang w:val="en-GB"/>
        </w:rPr>
        <w:t xml:space="preserve"> physiology, reproduction and behavio</w:t>
      </w:r>
      <w:r w:rsidR="00B94A8D" w:rsidRPr="005D107C">
        <w:rPr>
          <w:rFonts w:asciiTheme="minorHAnsi" w:hAnsiTheme="minorHAnsi" w:cstheme="minorHAnsi"/>
          <w:bCs/>
          <w:lang w:val="en-GB"/>
        </w:rPr>
        <w:t>u</w:t>
      </w:r>
      <w:r w:rsidRPr="005D107C">
        <w:rPr>
          <w:rFonts w:asciiTheme="minorHAnsi" w:hAnsiTheme="minorHAnsi" w:cstheme="minorHAnsi"/>
          <w:bCs/>
          <w:lang w:val="en-GB"/>
        </w:rPr>
        <w:t xml:space="preserve">r </w:t>
      </w:r>
      <w:r w:rsidR="007713A4" w:rsidRPr="005D107C">
        <w:rPr>
          <w:rFonts w:asciiTheme="minorHAnsi" w:hAnsiTheme="minorHAnsi" w:cstheme="minorHAnsi"/>
          <w:bCs/>
          <w:lang w:val="en-GB"/>
        </w:rPr>
        <w:t xml:space="preserve">of a </w:t>
      </w:r>
      <w:r w:rsidR="004F28DF" w:rsidRPr="005D107C">
        <w:rPr>
          <w:rFonts w:asciiTheme="minorHAnsi" w:hAnsiTheme="minorHAnsi" w:cstheme="minorHAnsi"/>
          <w:bCs/>
          <w:lang w:val="en-GB"/>
        </w:rPr>
        <w:t xml:space="preserve">great diversity of </w:t>
      </w:r>
      <w:r w:rsidR="007713A4" w:rsidRPr="005D107C">
        <w:rPr>
          <w:rFonts w:asciiTheme="minorHAnsi" w:hAnsiTheme="minorHAnsi" w:cstheme="minorHAnsi"/>
          <w:bCs/>
          <w:lang w:val="en-GB"/>
        </w:rPr>
        <w:t>host</w:t>
      </w:r>
      <w:r w:rsidR="00B94A48" w:rsidRPr="005D107C">
        <w:rPr>
          <w:rFonts w:asciiTheme="minorHAnsi" w:hAnsiTheme="minorHAnsi" w:cstheme="minorHAnsi"/>
          <w:bCs/>
          <w:lang w:val="en-GB"/>
        </w:rPr>
        <w:t>s</w:t>
      </w:r>
      <w:r w:rsidRPr="005D107C">
        <w:rPr>
          <w:rFonts w:asciiTheme="minorHAnsi" w:hAnsiTheme="minorHAnsi" w:cstheme="minorHAnsi"/>
          <w:bCs/>
          <w:lang w:val="en-GB"/>
        </w:rPr>
        <w:t xml:space="preserve">, their importance on parental care </w:t>
      </w:r>
      <w:r w:rsidR="00871ED2" w:rsidRPr="005D107C">
        <w:rPr>
          <w:rFonts w:asciiTheme="minorHAnsi" w:hAnsiTheme="minorHAnsi" w:cstheme="minorHAnsi"/>
          <w:bCs/>
          <w:lang w:val="en-GB"/>
        </w:rPr>
        <w:t>– a key behavio</w:t>
      </w:r>
      <w:r w:rsidR="00B94A8D" w:rsidRPr="005D107C">
        <w:rPr>
          <w:rFonts w:asciiTheme="minorHAnsi" w:hAnsiTheme="minorHAnsi" w:cstheme="minorHAnsi"/>
          <w:bCs/>
          <w:lang w:val="en-GB"/>
        </w:rPr>
        <w:t>u</w:t>
      </w:r>
      <w:r w:rsidR="00871ED2" w:rsidRPr="005D107C">
        <w:rPr>
          <w:rFonts w:asciiTheme="minorHAnsi" w:hAnsiTheme="minorHAnsi" w:cstheme="minorHAnsi"/>
          <w:bCs/>
          <w:lang w:val="en-GB"/>
        </w:rPr>
        <w:t xml:space="preserve">r in social evolution </w:t>
      </w:r>
      <w:r w:rsidR="00875B72" w:rsidRPr="005D107C">
        <w:rPr>
          <w:rFonts w:asciiTheme="minorHAnsi" w:hAnsiTheme="minorHAnsi" w:cstheme="minorHAnsi"/>
          <w:bCs/>
          <w:lang w:val="en-GB"/>
        </w:rPr>
        <w:fldChar w:fldCharType="begin" w:fldLock="1"/>
      </w:r>
      <w:r w:rsidR="003A4A4C" w:rsidRPr="005D107C">
        <w:rPr>
          <w:rFonts w:asciiTheme="minorHAnsi" w:hAnsiTheme="minorHAnsi" w:cstheme="minorHAnsi"/>
          <w:bCs/>
          <w:lang w:val="en-GB"/>
        </w:rPr>
        <w:instrText>ADDIN CSL_CITATION {"citationItems":[{"id":"ITEM-1","itemData":{"DOI":"10.1111/brv.12443","ISSN":"14647931","author":[{"dropping-particle":"","family":"Kramer","given":"Jos","non-dropping-particle":"","parse-names":false,"suffix":""},{"dropping-particle":"","family":"Meunier","given":"Joël","non-dropping-particle":"","parse-names":false,"suffix":""}],"container-title":"Biological Reviews","id":"ITEM-1","issue":"1","issued":{"date-parts":[["2019","2","10"]]},"page":"199-215","title":"The other facets of family life and their role in the evolution of animal sociality","type":"article-journal","volume":"94"},"uris":["http://www.mendeley.com/documents/?uuid=b8475b72-6a74-45dd-a093-b82aec4afa56"]},{"id":"ITEM-2","itemData":{"DOI":"10.1002/ece3.1083","ISSN":"20457758","author":[{"dropping-particle":"","family":"Klug","given":"Hope","non-dropping-particle":"","parse-names":false,"suffix":""},{"dropping-particle":"","family":"Bonsall","given":"Michael B","non-dropping-particle":"","parse-names":false,"suffix":""}],"container-title":"Ecology and Evolution","id":"ITEM-2","issue":"12","issued":{"date-parts":[["2014","5","12"]]},"page":"2330-2351","title":"What are the benefits of parental care? The importance of parental effects on developmental rate","type":"article-journal","volume":"4"},"uris":["http://www.mendeley.com/documents/?uuid=c05e62e1-c1d1-4800-8131-21d23c7e9c83"]},{"id":"ITEM-3","itemData":{"author":[{"dropping-particle":"","family":"Royle","given":"Nick J","non-dropping-particle":"","parse-names":false,"suffix":""},{"dropping-particle":"","family":"Smiseth","given":"Per T","non-dropping-particle":"","parse-names":false,"suffix":""},{"dropping-particle":"","family":"Kölliker","given":"Mathias","non-dropping-particle":"","parse-names":false,"suffix":""}],"edition":"Oxford Uni","id":"ITEM-3","issued":{"date-parts":[["2012"]]},"number-of-pages":"400","publisher":"Oxford University Press","publisher-place":"Oxford","title":"The evolution of parental care","type":"book"},"uris":["http://www.mendeley.com/documents/?uuid=9dc44046-4c92-439a-8fa2-3e2ea08ef517"]}],"mendeley":{"formattedCitation":"[21–23]","plainTextFormattedCitation":"[21–23]","previouslyFormattedCitation":"[21–23]"},"properties":{"noteIndex":0},"schema":"https://github.com/citation-style-language/schema/raw/master/csl-citation.json"}</w:instrText>
      </w:r>
      <w:r w:rsidR="00875B72" w:rsidRPr="005D107C">
        <w:rPr>
          <w:rFonts w:asciiTheme="minorHAnsi" w:hAnsiTheme="minorHAnsi" w:cstheme="minorHAnsi"/>
          <w:bCs/>
          <w:lang w:val="en-GB"/>
        </w:rPr>
        <w:fldChar w:fldCharType="separate"/>
      </w:r>
      <w:r w:rsidR="004C32D3" w:rsidRPr="005D107C">
        <w:rPr>
          <w:rFonts w:asciiTheme="minorHAnsi" w:hAnsiTheme="minorHAnsi" w:cstheme="minorHAnsi"/>
          <w:bCs/>
          <w:noProof/>
          <w:lang w:val="en-GB"/>
        </w:rPr>
        <w:t>[21–23]</w:t>
      </w:r>
      <w:r w:rsidR="00875B72" w:rsidRPr="005D107C">
        <w:rPr>
          <w:rFonts w:asciiTheme="minorHAnsi" w:hAnsiTheme="minorHAnsi" w:cstheme="minorHAnsi"/>
          <w:bCs/>
          <w:lang w:val="en-GB"/>
        </w:rPr>
        <w:fldChar w:fldCharType="end"/>
      </w:r>
      <w:r w:rsidR="00875B72" w:rsidRPr="005D107C">
        <w:rPr>
          <w:rFonts w:asciiTheme="minorHAnsi" w:hAnsiTheme="minorHAnsi" w:cstheme="minorHAnsi"/>
          <w:bCs/>
          <w:lang w:val="en-GB"/>
        </w:rPr>
        <w:t xml:space="preserve"> </w:t>
      </w:r>
      <w:r w:rsidR="00871ED2" w:rsidRPr="005D107C">
        <w:rPr>
          <w:rFonts w:asciiTheme="minorHAnsi" w:hAnsiTheme="minorHAnsi" w:cstheme="minorHAnsi"/>
          <w:bCs/>
          <w:lang w:val="en-GB"/>
        </w:rPr>
        <w:t xml:space="preserve">- </w:t>
      </w:r>
      <w:r w:rsidR="00F87022" w:rsidRPr="005D107C">
        <w:rPr>
          <w:rFonts w:asciiTheme="minorHAnsi" w:hAnsiTheme="minorHAnsi" w:cstheme="minorHAnsi"/>
          <w:bCs/>
          <w:lang w:val="en-GB"/>
        </w:rPr>
        <w:t xml:space="preserve">remains </w:t>
      </w:r>
      <w:r w:rsidR="00D353FD" w:rsidRPr="005D107C">
        <w:rPr>
          <w:rFonts w:asciiTheme="minorHAnsi" w:hAnsiTheme="minorHAnsi" w:cstheme="minorHAnsi"/>
          <w:bCs/>
          <w:lang w:val="en-GB"/>
        </w:rPr>
        <w:t>poorly explo</w:t>
      </w:r>
      <w:r w:rsidRPr="005D107C">
        <w:rPr>
          <w:rFonts w:asciiTheme="minorHAnsi" w:hAnsiTheme="minorHAnsi" w:cstheme="minorHAnsi"/>
          <w:bCs/>
          <w:lang w:val="en-GB"/>
        </w:rPr>
        <w:t>red</w:t>
      </w:r>
      <w:r w:rsidR="00D353FD" w:rsidRPr="005D107C">
        <w:rPr>
          <w:rFonts w:asciiTheme="minorHAnsi" w:hAnsiTheme="minorHAnsi" w:cstheme="minorHAnsi"/>
          <w:bCs/>
          <w:lang w:val="en-GB"/>
        </w:rPr>
        <w:t xml:space="preserve"> </w:t>
      </w:r>
      <w:r w:rsidR="00D353FD" w:rsidRPr="005D107C">
        <w:rPr>
          <w:rFonts w:asciiTheme="minorHAnsi" w:hAnsiTheme="minorHAnsi" w:cstheme="minorHAnsi"/>
          <w:bCs/>
          <w:lang w:val="en-GB"/>
        </w:rPr>
        <w:fldChar w:fldCharType="begin" w:fldLock="1"/>
      </w:r>
      <w:r w:rsidR="003A4A4C" w:rsidRPr="005D107C">
        <w:rPr>
          <w:rFonts w:asciiTheme="minorHAnsi" w:hAnsiTheme="minorHAnsi" w:cstheme="minorHAnsi"/>
          <w:bCs/>
          <w:lang w:val="en-GB"/>
        </w:rPr>
        <w:instrText>ADDIN CSL_CITATION {"citationItems":[{"id":"ITEM-1","itemData":{"DOI":"10.1098/rstb.2019.0599","ISBN":"0000000216425","ISSN":"0962-8436","abstract":"Paternal care, particularly in cases of uncertain paternity, carries significant costs. Extensive research, both theoretical and experimental, has explored the conditions in which paternal care behaviour would be favoured. Common explanations include an adjustment of care with uncertainty in paternity and limited accuracy in parentage assessment. Here, we propose a new explanation that microbes may play a role in the evolution of paternal care among their hosts. Using computational models, we demonstrate that microbes associated with increased paternal care could be favoured by natural selection. We find that microbe-induced paternal care could evolve under wider conditions than suggested by genetic models. Moreover, we show that microbe-induced paternal care is more likely to evolve when considering paternal care interactions that increase microbial transmission, such as feeding and grooming. Our results imply that factors affecting the composition of host microbiome may also alter paternal behaviour.","author":[{"dropping-particle":"","family":"Gurevich","given":"Yael","non-dropping-particle":"","parse-names":false,"suffix":""},{"dropping-particle":"","family":"Lewin-Epstein","given":"Ohad","non-dropping-particle":"","parse-names":false,"suffix":""},{"dropping-particle":"","family":"Hadany","given":"Lilach","non-dropping-particle":"","parse-names":false,"suffix":""}],"container-title":"Philosophical Transactions of the Royal Society B: Biological Sciences","id":"ITEM-1","issue":"1808","issued":{"date-parts":[["2020","9","28"]]},"page":"20190599","title":"The evolution of paternal care: a role for microbes?","type":"article-journal","volume":"375"},"uris":["http://www.mendeley.com/documents/?uuid=4f8ab3dc-c395-4d7c-81ea-ad406b946709"]}],"mendeley":{"formattedCitation":"[30]","plainTextFormattedCitation":"[30]","previouslyFormattedCitation":"[30]"},"properties":{"noteIndex":0},"schema":"https://github.com/citation-style-language/schema/raw/master/csl-citation.json"}</w:instrText>
      </w:r>
      <w:r w:rsidR="00D353FD" w:rsidRPr="005D107C">
        <w:rPr>
          <w:rFonts w:asciiTheme="minorHAnsi" w:hAnsiTheme="minorHAnsi" w:cstheme="minorHAnsi"/>
          <w:bCs/>
          <w:lang w:val="en-GB"/>
        </w:rPr>
        <w:fldChar w:fldCharType="separate"/>
      </w:r>
      <w:r w:rsidR="004C32D3" w:rsidRPr="005D107C">
        <w:rPr>
          <w:rFonts w:asciiTheme="minorHAnsi" w:hAnsiTheme="minorHAnsi" w:cstheme="minorHAnsi"/>
          <w:bCs/>
          <w:noProof/>
          <w:lang w:val="en-GB"/>
        </w:rPr>
        <w:t>[30]</w:t>
      </w:r>
      <w:r w:rsidR="00D353FD" w:rsidRPr="005D107C">
        <w:rPr>
          <w:rFonts w:asciiTheme="minorHAnsi" w:hAnsiTheme="minorHAnsi" w:cstheme="minorHAnsi"/>
          <w:bCs/>
          <w:lang w:val="en-GB"/>
        </w:rPr>
        <w:fldChar w:fldCharType="end"/>
      </w:r>
      <w:r w:rsidRPr="005D107C">
        <w:rPr>
          <w:rFonts w:asciiTheme="minorHAnsi" w:hAnsiTheme="minorHAnsi" w:cstheme="minorHAnsi"/>
          <w:bCs/>
          <w:lang w:val="en-GB"/>
        </w:rPr>
        <w:t xml:space="preserve">. </w:t>
      </w:r>
      <w:r w:rsidR="007713A4" w:rsidRPr="005D107C">
        <w:rPr>
          <w:rFonts w:asciiTheme="minorHAnsi" w:hAnsiTheme="minorHAnsi" w:cstheme="minorHAnsi"/>
          <w:bCs/>
          <w:lang w:val="en-GB"/>
        </w:rPr>
        <w:t xml:space="preserve">In this study, we addressed this gap </w:t>
      </w:r>
      <w:r w:rsidR="00871ED2" w:rsidRPr="005D107C">
        <w:rPr>
          <w:rFonts w:asciiTheme="minorHAnsi" w:hAnsiTheme="minorHAnsi" w:cstheme="minorHAnsi"/>
          <w:bCs/>
          <w:lang w:val="en-GB"/>
        </w:rPr>
        <w:t>in</w:t>
      </w:r>
      <w:r w:rsidR="007713A4" w:rsidRPr="005D107C">
        <w:rPr>
          <w:rFonts w:asciiTheme="minorHAnsi" w:hAnsiTheme="minorHAnsi" w:cstheme="minorHAnsi"/>
          <w:bCs/>
          <w:lang w:val="en-GB"/>
        </w:rPr>
        <w:t xml:space="preserve"> knowledge by treating females of the European earwig with rifampicin and measuring the</w:t>
      </w:r>
      <w:r w:rsidR="004C30BF" w:rsidRPr="005D107C">
        <w:rPr>
          <w:rFonts w:asciiTheme="minorHAnsi" w:hAnsiTheme="minorHAnsi" w:cstheme="minorHAnsi"/>
          <w:bCs/>
          <w:lang w:val="en-GB"/>
        </w:rPr>
        <w:t xml:space="preserve"> </w:t>
      </w:r>
      <w:r w:rsidR="007713A4" w:rsidRPr="005D107C">
        <w:rPr>
          <w:rFonts w:asciiTheme="minorHAnsi" w:hAnsiTheme="minorHAnsi" w:cstheme="minorHAnsi"/>
          <w:bCs/>
          <w:lang w:val="en-GB"/>
        </w:rPr>
        <w:t xml:space="preserve">effects on gut microbial communities, </w:t>
      </w:r>
      <w:r w:rsidR="00777323" w:rsidRPr="005D107C">
        <w:rPr>
          <w:rFonts w:asciiTheme="minorHAnsi" w:hAnsiTheme="minorHAnsi" w:cstheme="minorHAnsi"/>
          <w:bCs/>
          <w:lang w:val="en-GB"/>
        </w:rPr>
        <w:t>maternal</w:t>
      </w:r>
      <w:r w:rsidR="007713A4" w:rsidRPr="005D107C">
        <w:rPr>
          <w:rFonts w:asciiTheme="minorHAnsi" w:hAnsiTheme="minorHAnsi" w:cstheme="minorHAnsi"/>
          <w:bCs/>
          <w:lang w:val="en-GB"/>
        </w:rPr>
        <w:t xml:space="preserve"> </w:t>
      </w:r>
      <w:r w:rsidR="00777323" w:rsidRPr="005D107C">
        <w:rPr>
          <w:rFonts w:asciiTheme="minorHAnsi" w:hAnsiTheme="minorHAnsi" w:cstheme="minorHAnsi"/>
          <w:bCs/>
          <w:lang w:val="en-GB"/>
        </w:rPr>
        <w:t xml:space="preserve">care </w:t>
      </w:r>
      <w:r w:rsidR="007713A4" w:rsidRPr="005D107C">
        <w:rPr>
          <w:rFonts w:asciiTheme="minorHAnsi" w:hAnsiTheme="minorHAnsi" w:cstheme="minorHAnsi"/>
          <w:bCs/>
          <w:lang w:val="en-GB"/>
        </w:rPr>
        <w:t xml:space="preserve">and </w:t>
      </w:r>
      <w:r w:rsidR="007713A4" w:rsidRPr="005D107C">
        <w:rPr>
          <w:rFonts w:asciiTheme="minorHAnsi" w:hAnsiTheme="minorHAnsi" w:cstheme="minorHAnsi"/>
          <w:iCs/>
          <w:lang w:val="en-GB"/>
        </w:rPr>
        <w:t xml:space="preserve">female physiology, </w:t>
      </w:r>
      <w:r w:rsidR="002104BB" w:rsidRPr="005D107C">
        <w:rPr>
          <w:rFonts w:asciiTheme="minorHAnsi" w:hAnsiTheme="minorHAnsi" w:cstheme="minorHAnsi"/>
          <w:iCs/>
          <w:lang w:val="en-GB"/>
        </w:rPr>
        <w:t>reproduction,</w:t>
      </w:r>
      <w:r w:rsidR="007713A4" w:rsidRPr="005D107C">
        <w:rPr>
          <w:rFonts w:asciiTheme="minorHAnsi" w:hAnsiTheme="minorHAnsi" w:cstheme="minorHAnsi"/>
          <w:iCs/>
          <w:lang w:val="en-GB"/>
        </w:rPr>
        <w:t xml:space="preserve"> and longevity.</w:t>
      </w:r>
      <w:r w:rsidR="002104BB" w:rsidRPr="005D107C">
        <w:rPr>
          <w:rFonts w:asciiTheme="minorHAnsi" w:hAnsiTheme="minorHAnsi" w:cstheme="minorHAnsi"/>
          <w:iCs/>
          <w:lang w:val="en-GB"/>
        </w:rPr>
        <w:t xml:space="preserve"> </w:t>
      </w:r>
      <w:bookmarkStart w:id="40" w:name="_Hlk46930413"/>
      <w:r w:rsidR="00FD241B" w:rsidRPr="005D107C">
        <w:rPr>
          <w:rFonts w:asciiTheme="minorHAnsi" w:hAnsiTheme="minorHAnsi" w:cstheme="minorHAnsi"/>
          <w:bCs/>
          <w:lang w:val="en-GB"/>
        </w:rPr>
        <w:t xml:space="preserve">Our results first </w:t>
      </w:r>
      <w:r w:rsidR="00116F95" w:rsidRPr="005D107C">
        <w:rPr>
          <w:rFonts w:asciiTheme="minorHAnsi" w:hAnsiTheme="minorHAnsi" w:cstheme="minorHAnsi"/>
          <w:bCs/>
          <w:lang w:val="en-GB"/>
        </w:rPr>
        <w:t>reveal</w:t>
      </w:r>
      <w:r w:rsidR="00FD241B" w:rsidRPr="005D107C">
        <w:rPr>
          <w:rFonts w:asciiTheme="minorHAnsi" w:hAnsiTheme="minorHAnsi" w:cstheme="minorHAnsi"/>
          <w:bCs/>
          <w:lang w:val="en-GB"/>
        </w:rPr>
        <w:t xml:space="preserve"> that </w:t>
      </w:r>
      <w:r w:rsidR="00FF1F1B" w:rsidRPr="005D107C">
        <w:rPr>
          <w:rFonts w:asciiTheme="minorHAnsi" w:hAnsiTheme="minorHAnsi" w:cstheme="minorHAnsi"/>
          <w:bCs/>
          <w:lang w:val="en-GB"/>
        </w:rPr>
        <w:t xml:space="preserve">rifampicin altered </w:t>
      </w:r>
      <w:r w:rsidR="003249A6" w:rsidRPr="005D107C">
        <w:rPr>
          <w:rFonts w:asciiTheme="minorHAnsi" w:hAnsiTheme="minorHAnsi" w:cstheme="minorHAnsi"/>
          <w:bCs/>
          <w:lang w:val="en-GB"/>
        </w:rPr>
        <w:t xml:space="preserve">the composition of the </w:t>
      </w:r>
      <w:r w:rsidR="00B23D26" w:rsidRPr="005D107C">
        <w:rPr>
          <w:rFonts w:asciiTheme="minorHAnsi" w:hAnsiTheme="minorHAnsi" w:cstheme="minorHAnsi"/>
          <w:bCs/>
          <w:lang w:val="en-GB"/>
        </w:rPr>
        <w:t xml:space="preserve">gut </w:t>
      </w:r>
      <w:r w:rsidR="003249A6" w:rsidRPr="005D107C">
        <w:rPr>
          <w:rFonts w:asciiTheme="minorHAnsi" w:hAnsiTheme="minorHAnsi" w:cstheme="minorHAnsi"/>
          <w:bCs/>
          <w:lang w:val="en-GB"/>
        </w:rPr>
        <w:t xml:space="preserve">microbial community </w:t>
      </w:r>
      <w:r w:rsidR="00F87022" w:rsidRPr="005D107C">
        <w:rPr>
          <w:rFonts w:asciiTheme="minorHAnsi" w:hAnsiTheme="minorHAnsi" w:cstheme="minorHAnsi"/>
          <w:bCs/>
          <w:lang w:val="en-GB"/>
        </w:rPr>
        <w:t>of</w:t>
      </w:r>
      <w:r w:rsidR="003249A6" w:rsidRPr="005D107C">
        <w:rPr>
          <w:rFonts w:asciiTheme="minorHAnsi" w:hAnsiTheme="minorHAnsi" w:cstheme="minorHAnsi"/>
          <w:bCs/>
          <w:lang w:val="en-GB"/>
        </w:rPr>
        <w:t xml:space="preserve"> </w:t>
      </w:r>
      <w:r w:rsidR="00F33D7D" w:rsidRPr="005D107C">
        <w:rPr>
          <w:rFonts w:asciiTheme="minorHAnsi" w:hAnsiTheme="minorHAnsi" w:cstheme="minorHAnsi"/>
          <w:bCs/>
          <w:lang w:val="en-GB"/>
        </w:rPr>
        <w:t xml:space="preserve">earwig </w:t>
      </w:r>
      <w:r w:rsidR="00355C6C" w:rsidRPr="005D107C">
        <w:rPr>
          <w:rFonts w:asciiTheme="minorHAnsi" w:hAnsiTheme="minorHAnsi" w:cstheme="minorHAnsi"/>
          <w:bCs/>
          <w:lang w:val="en-GB"/>
        </w:rPr>
        <w:t>females and</w:t>
      </w:r>
      <w:r w:rsidR="00FF1F1B" w:rsidRPr="005D107C">
        <w:rPr>
          <w:rFonts w:asciiTheme="minorHAnsi" w:hAnsiTheme="minorHAnsi" w:cstheme="minorHAnsi"/>
          <w:bCs/>
          <w:lang w:val="en-GB"/>
        </w:rPr>
        <w:t xml:space="preserve"> </w:t>
      </w:r>
      <w:r w:rsidR="00116F95" w:rsidRPr="005D107C">
        <w:rPr>
          <w:rFonts w:asciiTheme="minorHAnsi" w:hAnsiTheme="minorHAnsi" w:cstheme="minorHAnsi"/>
          <w:bCs/>
          <w:lang w:val="en-GB"/>
        </w:rPr>
        <w:t xml:space="preserve">show </w:t>
      </w:r>
      <w:r w:rsidR="00FF1F1B" w:rsidRPr="005D107C">
        <w:rPr>
          <w:rFonts w:asciiTheme="minorHAnsi" w:hAnsiTheme="minorHAnsi" w:cstheme="minorHAnsi"/>
          <w:bCs/>
          <w:lang w:val="en-GB"/>
        </w:rPr>
        <w:t xml:space="preserve">that </w:t>
      </w:r>
      <w:r w:rsidR="00F33D7D" w:rsidRPr="005D107C">
        <w:rPr>
          <w:rFonts w:asciiTheme="minorHAnsi" w:hAnsiTheme="minorHAnsi" w:cstheme="minorHAnsi"/>
          <w:bCs/>
          <w:lang w:val="en-GB"/>
        </w:rPr>
        <w:t xml:space="preserve">this </w:t>
      </w:r>
      <w:r w:rsidR="003249A6" w:rsidRPr="005D107C">
        <w:rPr>
          <w:rFonts w:asciiTheme="minorHAnsi" w:hAnsiTheme="minorHAnsi" w:cstheme="minorHAnsi"/>
          <w:bCs/>
          <w:lang w:val="en-GB"/>
        </w:rPr>
        <w:t xml:space="preserve">modification </w:t>
      </w:r>
      <w:r w:rsidR="00355C6C" w:rsidRPr="005D107C">
        <w:rPr>
          <w:rFonts w:asciiTheme="minorHAnsi" w:hAnsiTheme="minorHAnsi" w:cstheme="minorHAnsi"/>
          <w:bCs/>
          <w:lang w:val="en-GB"/>
        </w:rPr>
        <w:t>diminishes</w:t>
      </w:r>
      <w:r w:rsidR="001821E9" w:rsidRPr="005D107C">
        <w:rPr>
          <w:rFonts w:asciiTheme="minorHAnsi" w:hAnsiTheme="minorHAnsi" w:cstheme="minorHAnsi"/>
          <w:bCs/>
          <w:lang w:val="en-GB"/>
        </w:rPr>
        <w:t xml:space="preserve"> during the period of egg care</w:t>
      </w:r>
      <w:r w:rsidR="00FD241B" w:rsidRPr="005D107C">
        <w:rPr>
          <w:rFonts w:asciiTheme="minorHAnsi" w:hAnsiTheme="minorHAnsi" w:cstheme="minorHAnsi"/>
          <w:bCs/>
          <w:lang w:val="en-GB"/>
        </w:rPr>
        <w:t xml:space="preserve">. </w:t>
      </w:r>
      <w:r w:rsidR="007713A4" w:rsidRPr="005D107C">
        <w:rPr>
          <w:rFonts w:asciiTheme="minorHAnsi" w:hAnsiTheme="minorHAnsi" w:cstheme="minorHAnsi"/>
          <w:bCs/>
          <w:lang w:val="en-GB"/>
        </w:rPr>
        <w:t>Contrary to our predictions,</w:t>
      </w:r>
      <w:r w:rsidR="00355C6C" w:rsidRPr="005D107C">
        <w:rPr>
          <w:rFonts w:asciiTheme="minorHAnsi" w:hAnsiTheme="minorHAnsi" w:cstheme="minorHAnsi"/>
          <w:bCs/>
          <w:lang w:val="en-GB"/>
        </w:rPr>
        <w:t xml:space="preserve"> however,</w:t>
      </w:r>
      <w:r w:rsidR="007713A4" w:rsidRPr="005D107C">
        <w:rPr>
          <w:rFonts w:asciiTheme="minorHAnsi" w:hAnsiTheme="minorHAnsi" w:cstheme="minorHAnsi"/>
          <w:bCs/>
          <w:lang w:val="en-GB"/>
        </w:rPr>
        <w:t xml:space="preserve"> </w:t>
      </w:r>
      <w:r w:rsidR="004F28DF" w:rsidRPr="005D107C">
        <w:rPr>
          <w:rFonts w:asciiTheme="minorHAnsi" w:hAnsiTheme="minorHAnsi" w:cstheme="minorHAnsi"/>
          <w:bCs/>
          <w:lang w:val="en-GB"/>
        </w:rPr>
        <w:t xml:space="preserve">the rifampicin-induced </w:t>
      </w:r>
      <w:r w:rsidR="00355C6C" w:rsidRPr="005D107C">
        <w:rPr>
          <w:rFonts w:asciiTheme="minorHAnsi" w:hAnsiTheme="minorHAnsi" w:cstheme="minorHAnsi"/>
          <w:bCs/>
          <w:lang w:val="en-GB"/>
        </w:rPr>
        <w:t>alteration</w:t>
      </w:r>
      <w:r w:rsidR="004F28DF" w:rsidRPr="005D107C">
        <w:rPr>
          <w:rFonts w:asciiTheme="minorHAnsi" w:hAnsiTheme="minorHAnsi" w:cstheme="minorHAnsi"/>
          <w:bCs/>
          <w:lang w:val="en-GB"/>
        </w:rPr>
        <w:t>s</w:t>
      </w:r>
      <w:r w:rsidR="00355C6C" w:rsidRPr="005D107C">
        <w:rPr>
          <w:rFonts w:asciiTheme="minorHAnsi" w:hAnsiTheme="minorHAnsi" w:cstheme="minorHAnsi"/>
          <w:bCs/>
          <w:lang w:val="en-GB"/>
        </w:rPr>
        <w:t xml:space="preserve"> of </w:t>
      </w:r>
      <w:r w:rsidR="00690FDC" w:rsidRPr="005D107C">
        <w:rPr>
          <w:rFonts w:asciiTheme="minorHAnsi" w:hAnsiTheme="minorHAnsi" w:cstheme="minorHAnsi"/>
          <w:bCs/>
          <w:lang w:val="en-GB"/>
        </w:rPr>
        <w:t xml:space="preserve">gut </w:t>
      </w:r>
      <w:r w:rsidR="00355C6C" w:rsidRPr="005D107C">
        <w:rPr>
          <w:rFonts w:asciiTheme="minorHAnsi" w:hAnsiTheme="minorHAnsi" w:cstheme="minorHAnsi"/>
          <w:bCs/>
          <w:lang w:val="en-GB"/>
        </w:rPr>
        <w:t>microbial communities</w:t>
      </w:r>
      <w:r w:rsidR="007713A4" w:rsidRPr="005D107C">
        <w:rPr>
          <w:rFonts w:asciiTheme="minorHAnsi" w:hAnsiTheme="minorHAnsi" w:cstheme="minorHAnsi"/>
          <w:bCs/>
          <w:lang w:val="en-GB"/>
        </w:rPr>
        <w:t xml:space="preserve"> </w:t>
      </w:r>
      <w:r w:rsidR="00355C6C" w:rsidRPr="005D107C">
        <w:rPr>
          <w:rFonts w:asciiTheme="minorHAnsi" w:hAnsiTheme="minorHAnsi" w:cstheme="minorHAnsi"/>
          <w:bCs/>
          <w:lang w:val="en-GB"/>
        </w:rPr>
        <w:t>did not impair</w:t>
      </w:r>
      <w:r w:rsidR="00E446AE" w:rsidRPr="005D107C">
        <w:rPr>
          <w:rFonts w:asciiTheme="minorHAnsi" w:hAnsiTheme="minorHAnsi" w:cstheme="minorHAnsi"/>
          <w:bCs/>
          <w:lang w:val="en-GB"/>
        </w:rPr>
        <w:t xml:space="preserve"> </w:t>
      </w:r>
      <w:r w:rsidR="00355C6C" w:rsidRPr="005D107C">
        <w:rPr>
          <w:rFonts w:asciiTheme="minorHAnsi" w:hAnsiTheme="minorHAnsi" w:cstheme="minorHAnsi"/>
          <w:bCs/>
          <w:lang w:val="en-GB"/>
        </w:rPr>
        <w:t>the</w:t>
      </w:r>
      <w:r w:rsidR="00FD241B" w:rsidRPr="005D107C">
        <w:rPr>
          <w:rFonts w:asciiTheme="minorHAnsi" w:hAnsiTheme="minorHAnsi" w:cstheme="minorHAnsi"/>
          <w:bCs/>
          <w:lang w:val="en-GB"/>
        </w:rPr>
        <w:t xml:space="preserve"> expression of pre- </w:t>
      </w:r>
      <w:r w:rsidR="00F87022" w:rsidRPr="005D107C">
        <w:rPr>
          <w:rFonts w:asciiTheme="minorHAnsi" w:hAnsiTheme="minorHAnsi" w:cstheme="minorHAnsi"/>
          <w:bCs/>
          <w:lang w:val="en-GB"/>
        </w:rPr>
        <w:t xml:space="preserve">or </w:t>
      </w:r>
      <w:r w:rsidR="00FD241B" w:rsidRPr="005D107C">
        <w:rPr>
          <w:rFonts w:asciiTheme="minorHAnsi" w:hAnsiTheme="minorHAnsi" w:cstheme="minorHAnsi"/>
          <w:bCs/>
          <w:lang w:val="en-GB"/>
        </w:rPr>
        <w:t>post-hatching care</w:t>
      </w:r>
      <w:r w:rsidR="00312E44" w:rsidRPr="005D107C">
        <w:rPr>
          <w:rFonts w:asciiTheme="minorHAnsi" w:hAnsiTheme="minorHAnsi" w:cstheme="minorHAnsi"/>
          <w:iCs/>
          <w:lang w:val="en-GB"/>
        </w:rPr>
        <w:t xml:space="preserve">: </w:t>
      </w:r>
      <w:r w:rsidR="002F0148" w:rsidRPr="005D107C">
        <w:rPr>
          <w:rFonts w:asciiTheme="minorHAnsi" w:hAnsiTheme="minorHAnsi" w:cstheme="minorHAnsi"/>
          <w:iCs/>
          <w:lang w:val="en-GB"/>
        </w:rPr>
        <w:t>rifampicin</w:t>
      </w:r>
      <w:r w:rsidR="00F87022" w:rsidRPr="005D107C">
        <w:rPr>
          <w:rFonts w:asciiTheme="minorHAnsi" w:hAnsiTheme="minorHAnsi" w:cstheme="minorHAnsi"/>
          <w:iCs/>
          <w:lang w:val="en-GB"/>
        </w:rPr>
        <w:t>-treated</w:t>
      </w:r>
      <w:r w:rsidR="002F0148" w:rsidRPr="005D107C">
        <w:rPr>
          <w:rFonts w:asciiTheme="minorHAnsi" w:hAnsiTheme="minorHAnsi" w:cstheme="minorHAnsi"/>
          <w:iCs/>
          <w:lang w:val="en-GB"/>
        </w:rPr>
        <w:t xml:space="preserve"> and control mothers showed similar levels of egg grooming, clutch </w:t>
      </w:r>
      <w:r w:rsidR="00355C6C" w:rsidRPr="005D107C">
        <w:rPr>
          <w:rFonts w:asciiTheme="minorHAnsi" w:hAnsiTheme="minorHAnsi" w:cstheme="minorHAnsi"/>
          <w:iCs/>
          <w:lang w:val="en-GB"/>
        </w:rPr>
        <w:t>defences</w:t>
      </w:r>
      <w:r w:rsidR="002F0148" w:rsidRPr="005D107C">
        <w:rPr>
          <w:rFonts w:asciiTheme="minorHAnsi" w:hAnsiTheme="minorHAnsi" w:cstheme="minorHAnsi"/>
          <w:iCs/>
          <w:lang w:val="en-GB"/>
        </w:rPr>
        <w:t xml:space="preserve"> against a predator, maternal return and clutch searching</w:t>
      </w:r>
      <w:r w:rsidR="00FD241B" w:rsidRPr="005D107C">
        <w:rPr>
          <w:rFonts w:asciiTheme="minorHAnsi" w:hAnsiTheme="minorHAnsi" w:cstheme="minorHAnsi"/>
          <w:bCs/>
          <w:lang w:val="en-GB"/>
        </w:rPr>
        <w:t xml:space="preserve">. </w:t>
      </w:r>
      <w:r w:rsidR="00355C6C" w:rsidRPr="005D107C">
        <w:rPr>
          <w:rFonts w:asciiTheme="minorHAnsi" w:hAnsiTheme="minorHAnsi" w:cstheme="minorHAnsi"/>
          <w:bCs/>
          <w:lang w:val="en-GB"/>
        </w:rPr>
        <w:t>Independent of maternal care, our results reveal that t</w:t>
      </w:r>
      <w:r w:rsidR="007713A4" w:rsidRPr="005D107C">
        <w:rPr>
          <w:rFonts w:asciiTheme="minorHAnsi" w:hAnsiTheme="minorHAnsi" w:cstheme="minorHAnsi"/>
          <w:bCs/>
          <w:lang w:val="en-GB"/>
        </w:rPr>
        <w:t>he</w:t>
      </w:r>
      <w:r w:rsidR="007713A4" w:rsidRPr="005D107C">
        <w:rPr>
          <w:rFonts w:asciiTheme="minorHAnsi" w:hAnsiTheme="minorHAnsi" w:cstheme="minorHAnsi"/>
          <w:iCs/>
          <w:lang w:val="en-GB"/>
        </w:rPr>
        <w:t xml:space="preserve"> consumption of rifampicin increase</w:t>
      </w:r>
      <w:r w:rsidR="004A05DB" w:rsidRPr="005D107C">
        <w:rPr>
          <w:rFonts w:asciiTheme="minorHAnsi" w:hAnsiTheme="minorHAnsi" w:cstheme="minorHAnsi"/>
          <w:iCs/>
          <w:lang w:val="en-GB"/>
        </w:rPr>
        <w:t>d</w:t>
      </w:r>
      <w:r w:rsidR="00900681" w:rsidRPr="005D107C">
        <w:rPr>
          <w:rFonts w:asciiTheme="minorHAnsi" w:hAnsiTheme="minorHAnsi" w:cstheme="minorHAnsi"/>
          <w:iCs/>
          <w:lang w:val="en-GB"/>
        </w:rPr>
        <w:t xml:space="preserve"> </w:t>
      </w:r>
      <w:r w:rsidR="00F87022" w:rsidRPr="005D107C">
        <w:rPr>
          <w:rFonts w:asciiTheme="minorHAnsi" w:hAnsiTheme="minorHAnsi" w:cstheme="minorHAnsi"/>
          <w:iCs/>
          <w:lang w:val="en-GB"/>
        </w:rPr>
        <w:t xml:space="preserve">the </w:t>
      </w:r>
      <w:r w:rsidR="007713A4" w:rsidRPr="005D107C">
        <w:rPr>
          <w:rFonts w:asciiTheme="minorHAnsi" w:hAnsiTheme="minorHAnsi" w:cstheme="minorHAnsi"/>
          <w:iCs/>
          <w:lang w:val="en-GB"/>
        </w:rPr>
        <w:t xml:space="preserve">females’ production of </w:t>
      </w:r>
      <w:proofErr w:type="spellStart"/>
      <w:r w:rsidR="007713A4" w:rsidRPr="005D107C">
        <w:rPr>
          <w:rFonts w:asciiTheme="minorHAnsi" w:hAnsiTheme="minorHAnsi" w:cstheme="minorHAnsi"/>
          <w:iCs/>
          <w:lang w:val="en-GB"/>
        </w:rPr>
        <w:t>feces</w:t>
      </w:r>
      <w:proofErr w:type="spellEnd"/>
      <w:r w:rsidR="007713A4" w:rsidRPr="005D107C">
        <w:rPr>
          <w:rFonts w:asciiTheme="minorHAnsi" w:hAnsiTheme="minorHAnsi" w:cstheme="minorHAnsi"/>
          <w:iCs/>
          <w:lang w:val="en-GB"/>
        </w:rPr>
        <w:t xml:space="preserve"> pellets, as well as lead to the production of lighter nymphs and</w:t>
      </w:r>
      <w:r w:rsidR="00355C6C" w:rsidRPr="005D107C">
        <w:rPr>
          <w:rFonts w:asciiTheme="minorHAnsi" w:hAnsiTheme="minorHAnsi" w:cstheme="minorHAnsi"/>
          <w:iCs/>
          <w:lang w:val="en-GB"/>
        </w:rPr>
        <w:t xml:space="preserve"> lighter</w:t>
      </w:r>
      <w:r w:rsidR="007713A4" w:rsidRPr="005D107C">
        <w:rPr>
          <w:rFonts w:asciiTheme="minorHAnsi" w:hAnsiTheme="minorHAnsi" w:cstheme="minorHAnsi"/>
          <w:iCs/>
          <w:lang w:val="en-GB"/>
        </w:rPr>
        <w:t xml:space="preserve"> </w:t>
      </w:r>
      <w:r w:rsidR="0064636E" w:rsidRPr="005D107C">
        <w:rPr>
          <w:rFonts w:asciiTheme="minorHAnsi" w:hAnsiTheme="minorHAnsi" w:cstheme="minorHAnsi"/>
          <w:iCs/>
          <w:lang w:val="en-GB"/>
        </w:rPr>
        <w:t>2</w:t>
      </w:r>
      <w:r w:rsidR="0064636E" w:rsidRPr="005D107C">
        <w:rPr>
          <w:rFonts w:asciiTheme="minorHAnsi" w:hAnsiTheme="minorHAnsi" w:cstheme="minorHAnsi"/>
          <w:iCs/>
          <w:vertAlign w:val="superscript"/>
          <w:lang w:val="en-GB"/>
        </w:rPr>
        <w:t>nd</w:t>
      </w:r>
      <w:r w:rsidR="0064636E" w:rsidRPr="005D107C">
        <w:rPr>
          <w:rFonts w:asciiTheme="minorHAnsi" w:hAnsiTheme="minorHAnsi" w:cstheme="minorHAnsi"/>
          <w:iCs/>
          <w:lang w:val="en-GB"/>
        </w:rPr>
        <w:t xml:space="preserve"> </w:t>
      </w:r>
      <w:r w:rsidR="007713A4" w:rsidRPr="005D107C">
        <w:rPr>
          <w:rFonts w:asciiTheme="minorHAnsi" w:hAnsiTheme="minorHAnsi" w:cstheme="minorHAnsi"/>
          <w:iCs/>
          <w:lang w:val="en-GB"/>
        </w:rPr>
        <w:t xml:space="preserve">clutch eggs. </w:t>
      </w:r>
      <w:r w:rsidR="00355C6C" w:rsidRPr="005D107C">
        <w:rPr>
          <w:rFonts w:asciiTheme="minorHAnsi" w:hAnsiTheme="minorHAnsi" w:cstheme="minorHAnsi"/>
          <w:iCs/>
          <w:lang w:val="en-GB"/>
        </w:rPr>
        <w:t>By contrast,</w:t>
      </w:r>
      <w:r w:rsidR="007713A4" w:rsidRPr="005D107C">
        <w:rPr>
          <w:rFonts w:asciiTheme="minorHAnsi" w:hAnsiTheme="minorHAnsi" w:cstheme="minorHAnsi"/>
          <w:iCs/>
          <w:lang w:val="en-GB"/>
        </w:rPr>
        <w:t xml:space="preserve"> rifampicin </w:t>
      </w:r>
      <w:r w:rsidR="000A5D01" w:rsidRPr="005D107C">
        <w:rPr>
          <w:rFonts w:asciiTheme="minorHAnsi" w:hAnsiTheme="minorHAnsi" w:cstheme="minorHAnsi"/>
          <w:iCs/>
          <w:lang w:val="en-GB"/>
        </w:rPr>
        <w:t>affect</w:t>
      </w:r>
      <w:r w:rsidR="00456C1B" w:rsidRPr="005D107C">
        <w:rPr>
          <w:rFonts w:asciiTheme="minorHAnsi" w:hAnsiTheme="minorHAnsi" w:cstheme="minorHAnsi"/>
          <w:iCs/>
          <w:lang w:val="en-GB"/>
        </w:rPr>
        <w:t>ed none of</w:t>
      </w:r>
      <w:r w:rsidR="007713A4" w:rsidRPr="005D107C">
        <w:rPr>
          <w:rFonts w:asciiTheme="minorHAnsi" w:hAnsiTheme="minorHAnsi" w:cstheme="minorHAnsi"/>
          <w:iCs/>
          <w:lang w:val="en-GB"/>
        </w:rPr>
        <w:t xml:space="preserve"> the </w:t>
      </w:r>
      <w:r w:rsidR="00AC0660" w:rsidRPr="005D107C">
        <w:rPr>
          <w:rFonts w:asciiTheme="minorHAnsi" w:hAnsiTheme="minorHAnsi" w:cstheme="minorHAnsi"/>
          <w:iCs/>
          <w:lang w:val="en-GB"/>
        </w:rPr>
        <w:t>other</w:t>
      </w:r>
      <w:r w:rsidR="00823BB9" w:rsidRPr="005D107C">
        <w:rPr>
          <w:rFonts w:asciiTheme="minorHAnsi" w:hAnsiTheme="minorHAnsi" w:cstheme="minorHAnsi"/>
          <w:iCs/>
          <w:lang w:val="en-GB"/>
        </w:rPr>
        <w:t xml:space="preserve"> </w:t>
      </w:r>
      <w:r w:rsidR="001977FC" w:rsidRPr="005D107C">
        <w:rPr>
          <w:rFonts w:asciiTheme="minorHAnsi" w:hAnsiTheme="minorHAnsi" w:cstheme="minorHAnsi"/>
          <w:iCs/>
          <w:lang w:val="en-GB"/>
        </w:rPr>
        <w:t>2</w:t>
      </w:r>
      <w:r w:rsidR="00690738" w:rsidRPr="005D107C">
        <w:rPr>
          <w:rFonts w:asciiTheme="minorHAnsi" w:hAnsiTheme="minorHAnsi" w:cstheme="minorHAnsi"/>
          <w:iCs/>
          <w:lang w:val="en-GB"/>
        </w:rPr>
        <w:t>1</w:t>
      </w:r>
      <w:r w:rsidR="00170724" w:rsidRPr="005D107C">
        <w:rPr>
          <w:rFonts w:asciiTheme="minorHAnsi" w:hAnsiTheme="minorHAnsi" w:cstheme="minorHAnsi"/>
          <w:iCs/>
          <w:lang w:val="en-GB"/>
        </w:rPr>
        <w:t xml:space="preserve"> </w:t>
      </w:r>
      <w:r w:rsidR="007713A4" w:rsidRPr="005D107C">
        <w:rPr>
          <w:rFonts w:asciiTheme="minorHAnsi" w:hAnsiTheme="minorHAnsi" w:cstheme="minorHAnsi"/>
          <w:iCs/>
          <w:lang w:val="en-GB"/>
        </w:rPr>
        <w:t>physiolog</w:t>
      </w:r>
      <w:r w:rsidR="00777323" w:rsidRPr="005D107C">
        <w:rPr>
          <w:rFonts w:asciiTheme="minorHAnsi" w:hAnsiTheme="minorHAnsi" w:cstheme="minorHAnsi"/>
          <w:iCs/>
          <w:lang w:val="en-GB"/>
        </w:rPr>
        <w:t>ical</w:t>
      </w:r>
      <w:r w:rsidR="007713A4" w:rsidRPr="005D107C">
        <w:rPr>
          <w:rFonts w:asciiTheme="minorHAnsi" w:hAnsiTheme="minorHAnsi" w:cstheme="minorHAnsi"/>
          <w:iCs/>
          <w:lang w:val="en-GB"/>
        </w:rPr>
        <w:t>, reproducti</w:t>
      </w:r>
      <w:r w:rsidR="00777323" w:rsidRPr="005D107C">
        <w:rPr>
          <w:rFonts w:asciiTheme="minorHAnsi" w:hAnsiTheme="minorHAnsi" w:cstheme="minorHAnsi"/>
          <w:iCs/>
          <w:lang w:val="en-GB"/>
        </w:rPr>
        <w:t>ve</w:t>
      </w:r>
      <w:r w:rsidR="007713A4" w:rsidRPr="005D107C">
        <w:rPr>
          <w:rFonts w:asciiTheme="minorHAnsi" w:hAnsiTheme="minorHAnsi" w:cstheme="minorHAnsi"/>
          <w:iCs/>
          <w:lang w:val="en-GB"/>
        </w:rPr>
        <w:t xml:space="preserve"> and longevity </w:t>
      </w:r>
      <w:r w:rsidR="00777323" w:rsidRPr="005D107C">
        <w:rPr>
          <w:rFonts w:asciiTheme="minorHAnsi" w:hAnsiTheme="minorHAnsi" w:cstheme="minorHAnsi"/>
          <w:iCs/>
          <w:lang w:val="en-GB"/>
        </w:rPr>
        <w:t xml:space="preserve">traits </w:t>
      </w:r>
      <w:r w:rsidR="007713A4" w:rsidRPr="005D107C">
        <w:rPr>
          <w:rFonts w:asciiTheme="minorHAnsi" w:hAnsiTheme="minorHAnsi" w:cstheme="minorHAnsi"/>
          <w:iCs/>
          <w:lang w:val="en-GB"/>
        </w:rPr>
        <w:t xml:space="preserve">measured </w:t>
      </w:r>
      <w:r w:rsidR="00F939FE" w:rsidRPr="005D107C">
        <w:rPr>
          <w:rFonts w:asciiTheme="minorHAnsi" w:hAnsiTheme="minorHAnsi" w:cstheme="minorHAnsi"/>
          <w:iCs/>
          <w:lang w:val="en-GB"/>
        </w:rPr>
        <w:t>over</w:t>
      </w:r>
      <w:r w:rsidR="007713A4" w:rsidRPr="005D107C">
        <w:rPr>
          <w:rFonts w:asciiTheme="minorHAnsi" w:hAnsiTheme="minorHAnsi" w:cstheme="minorHAnsi"/>
          <w:iCs/>
          <w:lang w:val="en-GB"/>
        </w:rPr>
        <w:t xml:space="preserve"> </w:t>
      </w:r>
      <w:r w:rsidR="00F87022" w:rsidRPr="005D107C">
        <w:rPr>
          <w:rFonts w:asciiTheme="minorHAnsi" w:hAnsiTheme="minorHAnsi" w:cstheme="minorHAnsi"/>
          <w:iCs/>
          <w:lang w:val="en-GB"/>
        </w:rPr>
        <w:t xml:space="preserve">the </w:t>
      </w:r>
      <w:r w:rsidR="00777323" w:rsidRPr="005D107C">
        <w:rPr>
          <w:rFonts w:asciiTheme="minorHAnsi" w:hAnsiTheme="minorHAnsi" w:cstheme="minorHAnsi"/>
          <w:iCs/>
          <w:lang w:val="en-GB"/>
        </w:rPr>
        <w:t>females</w:t>
      </w:r>
      <w:r w:rsidR="00F87022" w:rsidRPr="005D107C">
        <w:rPr>
          <w:rFonts w:asciiTheme="minorHAnsi" w:hAnsiTheme="minorHAnsi" w:cstheme="minorHAnsi"/>
          <w:iCs/>
          <w:lang w:val="en-GB"/>
        </w:rPr>
        <w:t>’</w:t>
      </w:r>
      <w:r w:rsidR="007713A4" w:rsidRPr="005D107C">
        <w:rPr>
          <w:rFonts w:asciiTheme="minorHAnsi" w:hAnsiTheme="minorHAnsi" w:cstheme="minorHAnsi"/>
          <w:iCs/>
          <w:lang w:val="en-GB"/>
        </w:rPr>
        <w:t xml:space="preserve"> lifetime.</w:t>
      </w:r>
      <w:bookmarkEnd w:id="40"/>
    </w:p>
    <w:p w14:paraId="5496B8E2" w14:textId="6DE3C34C" w:rsidR="003E51E9" w:rsidRPr="005D107C" w:rsidRDefault="003E51E9" w:rsidP="00581D59">
      <w:pPr>
        <w:spacing w:line="480" w:lineRule="auto"/>
        <w:ind w:firstLine="720"/>
        <w:jc w:val="both"/>
        <w:rPr>
          <w:rFonts w:asciiTheme="minorHAnsi" w:hAnsiTheme="minorHAnsi" w:cstheme="minorHAnsi"/>
          <w:color w:val="242021"/>
          <w:lang w:val="en-GB"/>
        </w:rPr>
      </w:pPr>
      <w:bookmarkStart w:id="41" w:name="_Hlk62215609"/>
      <w:r w:rsidRPr="00155313">
        <w:rPr>
          <w:rStyle w:val="Hyperlink"/>
          <w:rFonts w:asciiTheme="minorHAnsi" w:hAnsiTheme="minorHAnsi" w:cstheme="minorHAnsi"/>
          <w:iCs/>
          <w:color w:val="auto"/>
          <w:highlight w:val="yellow"/>
          <w:u w:val="none"/>
          <w:lang w:val="en-GB"/>
        </w:rPr>
        <w:lastRenderedPageBreak/>
        <w:t xml:space="preserve">Our experiment </w:t>
      </w:r>
      <w:r w:rsidR="00EB63E2" w:rsidRPr="00155313">
        <w:rPr>
          <w:rStyle w:val="Hyperlink"/>
          <w:rFonts w:asciiTheme="minorHAnsi" w:hAnsiTheme="minorHAnsi" w:cstheme="minorHAnsi"/>
          <w:iCs/>
          <w:color w:val="auto"/>
          <w:highlight w:val="yellow"/>
          <w:u w:val="none"/>
          <w:lang w:val="en-GB"/>
        </w:rPr>
        <w:t xml:space="preserve">first </w:t>
      </w:r>
      <w:r w:rsidRPr="00155313">
        <w:rPr>
          <w:rStyle w:val="Hyperlink"/>
          <w:rFonts w:asciiTheme="minorHAnsi" w:hAnsiTheme="minorHAnsi" w:cstheme="minorHAnsi"/>
          <w:iCs/>
          <w:color w:val="auto"/>
          <w:highlight w:val="yellow"/>
          <w:u w:val="none"/>
          <w:lang w:val="en-GB"/>
        </w:rPr>
        <w:t xml:space="preserve">demonstrates that </w:t>
      </w:r>
      <w:r w:rsidRPr="00155313">
        <w:rPr>
          <w:rStyle w:val="Hyperlink"/>
          <w:rFonts w:asciiTheme="minorHAnsi" w:hAnsiTheme="minorHAnsi" w:cstheme="minorHAnsi"/>
          <w:bCs/>
          <w:color w:val="auto"/>
          <w:highlight w:val="yellow"/>
          <w:u w:val="none"/>
          <w:lang w:val="en-GB"/>
        </w:rPr>
        <w:t xml:space="preserve">the ingestion of rifampicin by earwig females </w:t>
      </w:r>
      <w:r w:rsidR="00EB63E2" w:rsidRPr="00155313">
        <w:rPr>
          <w:rStyle w:val="Hyperlink"/>
          <w:rFonts w:asciiTheme="minorHAnsi" w:hAnsiTheme="minorHAnsi" w:cstheme="minorHAnsi"/>
          <w:iCs/>
          <w:color w:val="auto"/>
          <w:highlight w:val="yellow"/>
          <w:u w:val="none"/>
          <w:lang w:val="en-GB"/>
        </w:rPr>
        <w:t>modified</w:t>
      </w:r>
      <w:r w:rsidRPr="00155313">
        <w:rPr>
          <w:rStyle w:val="Hyperlink"/>
          <w:rFonts w:asciiTheme="minorHAnsi" w:hAnsiTheme="minorHAnsi" w:cstheme="minorHAnsi"/>
          <w:iCs/>
          <w:color w:val="auto"/>
          <w:highlight w:val="yellow"/>
          <w:u w:val="none"/>
          <w:lang w:val="en-GB"/>
        </w:rPr>
        <w:t xml:space="preserve"> </w:t>
      </w:r>
      <w:r w:rsidR="00EB63E2" w:rsidRPr="00155313">
        <w:rPr>
          <w:rStyle w:val="Hyperlink"/>
          <w:rFonts w:asciiTheme="minorHAnsi" w:hAnsiTheme="minorHAnsi" w:cstheme="minorHAnsi"/>
          <w:iCs/>
          <w:color w:val="auto"/>
          <w:highlight w:val="yellow"/>
          <w:u w:val="none"/>
          <w:lang w:val="en-GB"/>
        </w:rPr>
        <w:t>the</w:t>
      </w:r>
      <w:r w:rsidRPr="00155313">
        <w:rPr>
          <w:rStyle w:val="Hyperlink"/>
          <w:rFonts w:asciiTheme="minorHAnsi" w:hAnsiTheme="minorHAnsi" w:cstheme="minorHAnsi"/>
          <w:iCs/>
          <w:color w:val="auto"/>
          <w:highlight w:val="yellow"/>
          <w:u w:val="none"/>
          <w:lang w:val="en-GB"/>
        </w:rPr>
        <w:t xml:space="preserve"> composition (</w:t>
      </w:r>
      <w:r w:rsidRPr="00155313">
        <w:rPr>
          <w:rFonts w:asciiTheme="minorHAnsi" w:hAnsiTheme="minorHAnsi" w:cstheme="minorHAnsi"/>
          <w:i/>
          <w:iCs/>
          <w:color w:val="242021"/>
          <w:highlight w:val="yellow"/>
          <w:lang w:val="en-GB"/>
        </w:rPr>
        <w:t>β-</w:t>
      </w:r>
      <w:r w:rsidRPr="00155313">
        <w:rPr>
          <w:rFonts w:asciiTheme="minorHAnsi" w:hAnsiTheme="minorHAnsi" w:cstheme="minorHAnsi"/>
          <w:color w:val="242021"/>
          <w:highlight w:val="yellow"/>
          <w:lang w:val="en-GB"/>
        </w:rPr>
        <w:t xml:space="preserve">diversity) but </w:t>
      </w:r>
      <w:r w:rsidRPr="00155313">
        <w:rPr>
          <w:rStyle w:val="Hyperlink"/>
          <w:rFonts w:asciiTheme="minorHAnsi" w:hAnsiTheme="minorHAnsi" w:cstheme="minorHAnsi"/>
          <w:bCs/>
          <w:color w:val="auto"/>
          <w:highlight w:val="yellow"/>
          <w:u w:val="none"/>
          <w:lang w:val="en-GB"/>
        </w:rPr>
        <w:t xml:space="preserve">not </w:t>
      </w:r>
      <w:r w:rsidR="00EB63E2" w:rsidRPr="00155313">
        <w:rPr>
          <w:rStyle w:val="Hyperlink"/>
          <w:rFonts w:asciiTheme="minorHAnsi" w:hAnsiTheme="minorHAnsi" w:cstheme="minorHAnsi"/>
          <w:bCs/>
          <w:color w:val="auto"/>
          <w:highlight w:val="yellow"/>
          <w:u w:val="none"/>
          <w:lang w:val="en-GB"/>
        </w:rPr>
        <w:t xml:space="preserve">the </w:t>
      </w:r>
      <w:r w:rsidRPr="00155313">
        <w:rPr>
          <w:rStyle w:val="Hyperlink"/>
          <w:rFonts w:asciiTheme="minorHAnsi" w:hAnsiTheme="minorHAnsi" w:cstheme="minorHAnsi"/>
          <w:bCs/>
          <w:color w:val="auto"/>
          <w:highlight w:val="yellow"/>
          <w:u w:val="none"/>
          <w:lang w:val="en-GB"/>
        </w:rPr>
        <w:t>richness (</w:t>
      </w:r>
      <w:r w:rsidRPr="00155313">
        <w:rPr>
          <w:rFonts w:asciiTheme="minorHAnsi" w:hAnsiTheme="minorHAnsi" w:cstheme="minorHAnsi"/>
          <w:i/>
          <w:iCs/>
          <w:color w:val="242021"/>
          <w:highlight w:val="yellow"/>
          <w:lang w:val="en-GB"/>
        </w:rPr>
        <w:t>α-</w:t>
      </w:r>
      <w:r w:rsidRPr="00155313">
        <w:rPr>
          <w:rStyle w:val="Hyperlink"/>
          <w:rFonts w:asciiTheme="minorHAnsi" w:hAnsiTheme="minorHAnsi" w:cstheme="minorHAnsi"/>
          <w:iCs/>
          <w:color w:val="auto"/>
          <w:highlight w:val="yellow"/>
          <w:u w:val="none"/>
          <w:lang w:val="en-GB"/>
        </w:rPr>
        <w:t>diversity)</w:t>
      </w:r>
      <w:r w:rsidR="00EB63E2" w:rsidRPr="00155313">
        <w:rPr>
          <w:rStyle w:val="Hyperlink"/>
          <w:rFonts w:asciiTheme="minorHAnsi" w:hAnsiTheme="minorHAnsi" w:cstheme="minorHAnsi"/>
          <w:iCs/>
          <w:color w:val="auto"/>
          <w:highlight w:val="yellow"/>
          <w:u w:val="none"/>
          <w:lang w:val="en-GB"/>
        </w:rPr>
        <w:t xml:space="preserve"> of bacterial OTUs present in</w:t>
      </w:r>
      <w:r w:rsidR="00EB63E2" w:rsidRPr="00155313">
        <w:rPr>
          <w:rFonts w:asciiTheme="minorHAnsi" w:hAnsiTheme="minorHAnsi" w:cstheme="minorHAnsi"/>
          <w:color w:val="242021"/>
          <w:highlight w:val="yellow"/>
          <w:lang w:val="en-GB"/>
        </w:rPr>
        <w:t xml:space="preserve"> the gut. </w:t>
      </w:r>
      <w:bookmarkEnd w:id="41"/>
      <w:r w:rsidR="00975AEE" w:rsidRPr="00155313">
        <w:rPr>
          <w:rFonts w:asciiTheme="minorHAnsi" w:hAnsiTheme="minorHAnsi" w:cstheme="minorHAnsi"/>
          <w:color w:val="242021"/>
          <w:highlight w:val="yellow"/>
          <w:lang w:val="en-GB"/>
        </w:rPr>
        <w:t>The fact that</w:t>
      </w:r>
      <w:r w:rsidR="003A39C4" w:rsidRPr="00155313">
        <w:rPr>
          <w:rFonts w:asciiTheme="minorHAnsi" w:hAnsiTheme="minorHAnsi" w:cstheme="minorHAnsi"/>
          <w:color w:val="242021"/>
          <w:highlight w:val="yellow"/>
          <w:lang w:val="en-GB"/>
        </w:rPr>
        <w:t xml:space="preserve"> </w:t>
      </w:r>
      <w:r w:rsidR="00975AEE" w:rsidRPr="00155313">
        <w:rPr>
          <w:rFonts w:asciiTheme="minorHAnsi" w:hAnsiTheme="minorHAnsi" w:cstheme="minorHAnsi"/>
          <w:color w:val="242021"/>
          <w:highlight w:val="yellow"/>
          <w:lang w:val="en-GB"/>
        </w:rPr>
        <w:t xml:space="preserve">rifampicin only shapes indices of </w:t>
      </w:r>
      <w:r w:rsidR="00975AEE" w:rsidRPr="00155313">
        <w:rPr>
          <w:rFonts w:asciiTheme="minorHAnsi" w:hAnsiTheme="minorHAnsi" w:cstheme="minorHAnsi"/>
          <w:i/>
          <w:iCs/>
          <w:color w:val="242021"/>
          <w:highlight w:val="yellow"/>
          <w:lang w:val="en-GB"/>
        </w:rPr>
        <w:t>β-</w:t>
      </w:r>
      <w:r w:rsidR="00975AEE" w:rsidRPr="00155313">
        <w:rPr>
          <w:rFonts w:asciiTheme="minorHAnsi" w:hAnsiTheme="minorHAnsi" w:cstheme="minorHAnsi"/>
          <w:color w:val="242021"/>
          <w:highlight w:val="yellow"/>
          <w:lang w:val="en-GB"/>
        </w:rPr>
        <w:t xml:space="preserve">diversity controlling for phylogeny suggests that </w:t>
      </w:r>
      <w:r w:rsidR="00A35176" w:rsidRPr="00155313">
        <w:rPr>
          <w:rFonts w:asciiTheme="minorHAnsi" w:hAnsiTheme="minorHAnsi" w:cstheme="minorHAnsi"/>
          <w:color w:val="242021"/>
          <w:highlight w:val="yellow"/>
          <w:lang w:val="en-GB"/>
        </w:rPr>
        <w:t xml:space="preserve">OTUs’ </w:t>
      </w:r>
      <w:r w:rsidR="00975AEE" w:rsidRPr="00155313">
        <w:rPr>
          <w:rFonts w:asciiTheme="minorHAnsi" w:hAnsiTheme="minorHAnsi" w:cstheme="minorHAnsi"/>
          <w:color w:val="242021"/>
          <w:highlight w:val="yellow"/>
          <w:lang w:val="en-GB"/>
        </w:rPr>
        <w:t xml:space="preserve">phylogeny is the most prominent difference between the community structures present in treated versus non-treated individuals. </w:t>
      </w:r>
      <w:r w:rsidR="00E276E4" w:rsidRPr="00155313">
        <w:rPr>
          <w:rFonts w:asciiTheme="minorHAnsi" w:hAnsiTheme="minorHAnsi" w:cstheme="minorHAnsi"/>
          <w:color w:val="242021"/>
          <w:highlight w:val="yellow"/>
          <w:lang w:val="en-GB"/>
        </w:rPr>
        <w:t>B</w:t>
      </w:r>
      <w:r w:rsidR="00975AEE" w:rsidRPr="00155313">
        <w:rPr>
          <w:rFonts w:asciiTheme="minorHAnsi" w:hAnsiTheme="minorHAnsi" w:cstheme="minorHAnsi"/>
          <w:color w:val="242021"/>
          <w:highlight w:val="yellow"/>
          <w:lang w:val="en-GB"/>
        </w:rPr>
        <w:t xml:space="preserve">ecause weighted </w:t>
      </w:r>
      <w:proofErr w:type="spellStart"/>
      <w:r w:rsidR="00975AEE" w:rsidRPr="00155313">
        <w:rPr>
          <w:rFonts w:asciiTheme="minorHAnsi" w:hAnsiTheme="minorHAnsi" w:cstheme="minorHAnsi"/>
          <w:color w:val="242021"/>
          <w:highlight w:val="yellow"/>
          <w:lang w:val="en-GB"/>
        </w:rPr>
        <w:t>uniFrac</w:t>
      </w:r>
      <w:proofErr w:type="spellEnd"/>
      <w:r w:rsidR="00975AEE" w:rsidRPr="00155313">
        <w:rPr>
          <w:rFonts w:asciiTheme="minorHAnsi" w:hAnsiTheme="minorHAnsi" w:cstheme="minorHAnsi"/>
          <w:color w:val="242021"/>
          <w:highlight w:val="yellow"/>
          <w:lang w:val="en-GB"/>
        </w:rPr>
        <w:t xml:space="preserve"> is significant and (unweighted) </w:t>
      </w:r>
      <w:proofErr w:type="spellStart"/>
      <w:r w:rsidR="00975AEE" w:rsidRPr="00155313">
        <w:rPr>
          <w:rFonts w:asciiTheme="minorHAnsi" w:hAnsiTheme="minorHAnsi" w:cstheme="minorHAnsi"/>
          <w:color w:val="242021"/>
          <w:highlight w:val="yellow"/>
          <w:lang w:val="en-GB"/>
        </w:rPr>
        <w:t>uniFrac</w:t>
      </w:r>
      <w:proofErr w:type="spellEnd"/>
      <w:r w:rsidR="00975AEE" w:rsidRPr="00155313">
        <w:rPr>
          <w:rFonts w:asciiTheme="minorHAnsi" w:hAnsiTheme="minorHAnsi" w:cstheme="minorHAnsi"/>
          <w:color w:val="242021"/>
          <w:highlight w:val="yellow"/>
          <w:lang w:val="en-GB"/>
        </w:rPr>
        <w:t xml:space="preserve"> is not, our results </w:t>
      </w:r>
      <w:r w:rsidR="00E276E4" w:rsidRPr="00155313">
        <w:rPr>
          <w:rFonts w:asciiTheme="minorHAnsi" w:hAnsiTheme="minorHAnsi" w:cstheme="minorHAnsi"/>
          <w:color w:val="242021"/>
          <w:highlight w:val="yellow"/>
          <w:lang w:val="en-GB"/>
        </w:rPr>
        <w:t xml:space="preserve">then </w:t>
      </w:r>
      <w:r w:rsidR="00975AEE" w:rsidRPr="00155313">
        <w:rPr>
          <w:rFonts w:asciiTheme="minorHAnsi" w:hAnsiTheme="minorHAnsi" w:cstheme="minorHAnsi"/>
          <w:color w:val="242021"/>
          <w:highlight w:val="yellow"/>
          <w:lang w:val="en-GB"/>
        </w:rPr>
        <w:t>indicate that</w:t>
      </w:r>
      <w:r w:rsidR="00581D59" w:rsidRPr="00155313">
        <w:rPr>
          <w:rFonts w:asciiTheme="minorHAnsi" w:hAnsiTheme="minorHAnsi" w:cstheme="minorHAnsi"/>
          <w:color w:val="242021"/>
          <w:highlight w:val="yellow"/>
          <w:lang w:val="en-GB"/>
        </w:rPr>
        <w:t xml:space="preserve"> </w:t>
      </w:r>
      <w:r w:rsidR="00975AEE" w:rsidRPr="00155313">
        <w:rPr>
          <w:rFonts w:asciiTheme="minorHAnsi" w:hAnsiTheme="minorHAnsi" w:cstheme="minorHAnsi"/>
          <w:color w:val="242021"/>
          <w:highlight w:val="yellow"/>
          <w:lang w:val="en-GB"/>
        </w:rPr>
        <w:t>this phylogenetic difference is specific to clades that diverged in the more distant past compared to recently evolved nodes</w:t>
      </w:r>
      <w:r w:rsidR="00581D59" w:rsidRPr="00155313">
        <w:rPr>
          <w:rFonts w:asciiTheme="minorHAnsi" w:hAnsiTheme="minorHAnsi" w:cstheme="minorHAnsi"/>
          <w:color w:val="242021"/>
          <w:highlight w:val="yellow"/>
          <w:lang w:val="en-GB"/>
        </w:rPr>
        <w:t xml:space="preserve">, </w:t>
      </w:r>
      <w:r w:rsidR="00D8565E" w:rsidRPr="00155313">
        <w:rPr>
          <w:rFonts w:asciiTheme="minorHAnsi" w:hAnsiTheme="minorHAnsi" w:cstheme="minorHAnsi"/>
          <w:color w:val="242021"/>
          <w:highlight w:val="yellow"/>
          <w:lang w:val="en-GB"/>
        </w:rPr>
        <w:t xml:space="preserve">a pattern in line </w:t>
      </w:r>
      <w:r w:rsidR="003A39C4" w:rsidRPr="00155313">
        <w:rPr>
          <w:rFonts w:asciiTheme="minorHAnsi" w:hAnsiTheme="minorHAnsi" w:cstheme="minorHAnsi"/>
          <w:color w:val="242021"/>
          <w:highlight w:val="yellow"/>
          <w:lang w:val="en-GB"/>
        </w:rPr>
        <w:t>with broad-spectrum antibiotic</w:t>
      </w:r>
      <w:r w:rsidR="00581D59" w:rsidRPr="00155313">
        <w:rPr>
          <w:rFonts w:asciiTheme="minorHAnsi" w:hAnsiTheme="minorHAnsi" w:cstheme="minorHAnsi"/>
          <w:color w:val="242021"/>
          <w:highlight w:val="yellow"/>
          <w:lang w:val="en-GB"/>
        </w:rPr>
        <w:t>s acting</w:t>
      </w:r>
      <w:r w:rsidR="003A39C4" w:rsidRPr="00155313">
        <w:rPr>
          <w:rFonts w:asciiTheme="minorHAnsi" w:hAnsiTheme="minorHAnsi" w:cstheme="minorHAnsi"/>
          <w:color w:val="242021"/>
          <w:highlight w:val="yellow"/>
          <w:lang w:val="en-GB"/>
        </w:rPr>
        <w:t xml:space="preserve"> on conserved </w:t>
      </w:r>
      <w:r w:rsidR="00D8565E" w:rsidRPr="00155313">
        <w:rPr>
          <w:rFonts w:asciiTheme="minorHAnsi" w:hAnsiTheme="minorHAnsi" w:cstheme="minorHAnsi"/>
          <w:color w:val="242021"/>
          <w:highlight w:val="yellow"/>
          <w:lang w:val="en-GB"/>
        </w:rPr>
        <w:t xml:space="preserve">bacterial </w:t>
      </w:r>
      <w:r w:rsidR="003A39C4" w:rsidRPr="00155313">
        <w:rPr>
          <w:rFonts w:asciiTheme="minorHAnsi" w:hAnsiTheme="minorHAnsi" w:cstheme="minorHAnsi"/>
          <w:color w:val="242021"/>
          <w:highlight w:val="yellow"/>
          <w:lang w:val="en-GB"/>
        </w:rPr>
        <w:t xml:space="preserve">traits. </w:t>
      </w:r>
      <w:r w:rsidR="004343A7" w:rsidRPr="00155313">
        <w:rPr>
          <w:rFonts w:asciiTheme="minorHAnsi" w:hAnsiTheme="minorHAnsi" w:cstheme="minorHAnsi"/>
          <w:color w:val="242021"/>
          <w:highlight w:val="yellow"/>
          <w:lang w:val="en-GB"/>
        </w:rPr>
        <w:t xml:space="preserve">Overall, </w:t>
      </w:r>
      <w:r w:rsidR="003A39C4" w:rsidRPr="00155313">
        <w:rPr>
          <w:rFonts w:asciiTheme="minorHAnsi" w:hAnsiTheme="minorHAnsi" w:cstheme="minorHAnsi"/>
          <w:color w:val="242021"/>
          <w:highlight w:val="yellow"/>
          <w:lang w:val="en-GB"/>
        </w:rPr>
        <w:t>our</w:t>
      </w:r>
      <w:r w:rsidRPr="00155313">
        <w:rPr>
          <w:rFonts w:asciiTheme="minorHAnsi" w:hAnsiTheme="minorHAnsi" w:cstheme="minorHAnsi"/>
          <w:color w:val="242021"/>
          <w:highlight w:val="yellow"/>
          <w:lang w:val="en-GB"/>
        </w:rPr>
        <w:t xml:space="preserve"> findings </w:t>
      </w:r>
      <w:r w:rsidR="00732338" w:rsidRPr="00155313">
        <w:rPr>
          <w:rFonts w:asciiTheme="minorHAnsi" w:hAnsiTheme="minorHAnsi" w:cstheme="minorHAnsi"/>
          <w:color w:val="242021"/>
          <w:highlight w:val="yellow"/>
          <w:lang w:val="en-GB"/>
        </w:rPr>
        <w:t xml:space="preserve">thus </w:t>
      </w:r>
      <w:r w:rsidRPr="00155313">
        <w:rPr>
          <w:rFonts w:asciiTheme="minorHAnsi" w:hAnsiTheme="minorHAnsi" w:cstheme="minorHAnsi"/>
          <w:color w:val="242021"/>
          <w:highlight w:val="yellow"/>
          <w:lang w:val="en-GB"/>
        </w:rPr>
        <w:t xml:space="preserve">confirm that our treatment successfully altered gut microbial communities </w:t>
      </w:r>
      <w:r w:rsidR="003A39C4" w:rsidRPr="00155313">
        <w:rPr>
          <w:rFonts w:asciiTheme="minorHAnsi" w:hAnsiTheme="minorHAnsi" w:cstheme="minorHAnsi"/>
          <w:color w:val="242021"/>
          <w:highlight w:val="yellow"/>
          <w:lang w:val="en-GB"/>
        </w:rPr>
        <w:t>in earwigs</w:t>
      </w:r>
      <w:r w:rsidR="004343A7" w:rsidRPr="00155313">
        <w:rPr>
          <w:rFonts w:asciiTheme="minorHAnsi" w:hAnsiTheme="minorHAnsi" w:cstheme="minorHAnsi"/>
          <w:color w:val="242021"/>
          <w:highlight w:val="yellow"/>
          <w:lang w:val="en-GB"/>
        </w:rPr>
        <w:t xml:space="preserve"> (</w:t>
      </w:r>
      <w:r w:rsidRPr="00155313">
        <w:rPr>
          <w:rFonts w:asciiTheme="minorHAnsi" w:hAnsiTheme="minorHAnsi" w:cstheme="minorHAnsi"/>
          <w:color w:val="242021"/>
          <w:highlight w:val="yellow"/>
          <w:lang w:val="en-GB"/>
        </w:rPr>
        <w:t xml:space="preserve">just </w:t>
      </w:r>
      <w:r w:rsidR="00303E5F" w:rsidRPr="00155313">
        <w:rPr>
          <w:rFonts w:asciiTheme="minorHAnsi" w:hAnsiTheme="minorHAnsi" w:cstheme="minorHAnsi"/>
          <w:color w:val="242021"/>
          <w:highlight w:val="yellow"/>
          <w:lang w:val="en-GB"/>
        </w:rPr>
        <w:t>like</w:t>
      </w:r>
      <w:r w:rsidR="003A39C4" w:rsidRPr="00155313">
        <w:rPr>
          <w:rFonts w:asciiTheme="minorHAnsi" w:hAnsiTheme="minorHAnsi" w:cstheme="minorHAnsi"/>
          <w:color w:val="242021"/>
          <w:highlight w:val="yellow"/>
          <w:lang w:val="en-GB"/>
        </w:rPr>
        <w:t xml:space="preserve"> </w:t>
      </w:r>
      <w:r w:rsidRPr="00155313">
        <w:rPr>
          <w:rFonts w:asciiTheme="minorHAnsi" w:hAnsiTheme="minorHAnsi" w:cstheme="minorHAnsi"/>
          <w:color w:val="242021"/>
          <w:highlight w:val="yellow"/>
          <w:lang w:val="en-GB"/>
        </w:rPr>
        <w:t xml:space="preserve">in other </w:t>
      </w:r>
      <w:r w:rsidR="00F87022" w:rsidRPr="00155313">
        <w:rPr>
          <w:rFonts w:asciiTheme="minorHAnsi" w:hAnsiTheme="minorHAnsi" w:cstheme="minorHAnsi"/>
          <w:color w:val="242021"/>
          <w:highlight w:val="yellow"/>
          <w:lang w:val="en-GB"/>
        </w:rPr>
        <w:t xml:space="preserve">animal </w:t>
      </w:r>
      <w:r w:rsidRPr="00155313">
        <w:rPr>
          <w:rFonts w:asciiTheme="minorHAnsi" w:hAnsiTheme="minorHAnsi" w:cstheme="minorHAnsi"/>
          <w:color w:val="242021"/>
          <w:highlight w:val="yellow"/>
          <w:lang w:val="en-GB"/>
        </w:rPr>
        <w:t>species</w:t>
      </w:r>
      <w:r w:rsidR="00303E5F" w:rsidRPr="00155313">
        <w:rPr>
          <w:rFonts w:asciiTheme="minorHAnsi" w:hAnsiTheme="minorHAnsi" w:cstheme="minorHAnsi"/>
          <w:color w:val="242021"/>
          <w:highlight w:val="yellow"/>
          <w:lang w:val="en-GB"/>
        </w:rPr>
        <w:t xml:space="preserve"> </w:t>
      </w:r>
      <w:r w:rsidR="00303E5F" w:rsidRPr="00155313">
        <w:rPr>
          <w:rFonts w:asciiTheme="minorHAnsi" w:hAnsiTheme="minorHAnsi" w:cstheme="minorHAnsi"/>
          <w:highlight w:val="yellow"/>
          <w:lang w:val="en-GB"/>
        </w:rPr>
        <w:fldChar w:fldCharType="begin" w:fldLock="1"/>
      </w:r>
      <w:r w:rsidR="00167EE1" w:rsidRPr="00155313">
        <w:rPr>
          <w:rFonts w:asciiTheme="minorHAnsi" w:hAnsiTheme="minorHAnsi" w:cstheme="minorHAnsi"/>
          <w:highlight w:val="yellow"/>
          <w:lang w:val="en-GB"/>
        </w:rPr>
        <w:instrText>ADDIN CSL_CITATION {"citationItems":[{"id":"ITEM-1","itemData":{"DOI":"10.1093/femsec/fiy002","ISBN":"3496354364","ISSN":"15746941","PMID":"29325007","abstract":"Eukaryotes have established symbiotic relationship with microorganisms, which enables them to accomplish functions that they cannot perform alone. In the German cockroach, Blattella germanica, the obligate endosymbiont Blattabacterium coexists with a rich gut microbiota. The transmission of Blattabacterium is vertical, but little is known about how the gut microbiota colonizes newborn individuals. In this study, we treated B. germanica populations with rifampicin, a broad-spectrum antibiotic, during two generations and analyzed gut bacterial composition and the Blattabacterium load in control and rifampicin-treated populations. Rifampicin exerted a drastic effect on gut microbiota composition, which recovered in the second generation in the case where the antibiotic was not added to the diet. Furthermore, we observed that bacterial species present in the diet, and particularly in the feces, contribute significantly to establishing the gut microbiota. Finally, the Blattabacterium population remained unaffected by the antibiotic treatment of adults during the first generation but was strongly reduced in the second generation, suggesting that this intracellular symbiont is sensitive to rifampicin only during the infection of the mature oocytes, when it is in an extracellular stage.","author":[{"dropping-particle":"","family":"Rosas","given":"Tania","non-dropping-particle":"","parse-names":false,"suffix":""},{"dropping-particle":"","family":"García-Ferris","given":"Carlos","non-dropping-particle":"","parse-names":false,"suffix":""},{"dropping-particle":"","family":"Domínguez-Santos","given":"Rebeca","non-dropping-particle":"","parse-names":false,"suffix":""},{"dropping-particle":"","family":"Llop","given":"Pablo","non-dropping-particle":"","parse-names":false,"suffix":""},{"dropping-particle":"","family":"Latorre","given":"Amparo","non-dropping-particle":"","parse-names":false,"suffix":""},{"dropping-particle":"","family":"Moya","given":"Andrés","non-dropping-particle":"","parse-names":false,"suffix":""}],"container-title":"FEMS microbiology ecology","id":"ITEM-1","issue":"2","issued":{"date-parts":[["2018"]]},"page":"1-12","title":"Rifampicin treatment of &lt;i&gt;Blattella germanica&lt;/i&gt; evidences a fecal transmission route of their gut microbiota","type":"article-journal","volume":"94"},"uris":["http://www.mendeley.com/documents/?uuid=6d335dbc-d88a-411b-b241-8670a80df8fe"]},{"id":"ITEM-2","itemData":{"DOI":"10.1111/1744-7917.12276","ISSN":"17447917","PMID":"26412633","abstract":"Microbial symbionts are essential or important partners to phloem-feeding insects. Antibiotics have been used to selectively eliminate symbionts from their host insects and establish host lines with or without certain symbionts for investigating functions of the symbionts. In this study, using the antibiotic rifampicin we attempted to selectively eliminate certain symbionts from a population of the Middle East-Asia Minor 1 whitefly of the Bemisia tabaci species complex, which harbors the primary symbiont \"Candidatus Portiera aleyrodidarum\" and two secondary symbionts \"Candidatus Hamiltonella defensa\" and Rickettsia. Neither the primary nor the secondary symbionts were completely depleted in the adults (F0) that fed for 48 h on a diet treated with rifampicin at concentrations of 1-100 μg/mL. However, both the primary and secondary symbionts were nearly completely depleted in the offspring (F1) of the rifampicin-treated adults. Although the F1 adults produced some eggs (F2), most of the eggs failed to hatch and none of them reached the second instar, and consequently the rifampicin-treated whitefly colony vanished at the F2 generation. Interestingly, quantitative polymerase chain reaction assays showed that in the rifampicin-treated whiteflies, the density of the primary symbiont was reduced at an obviously slower pace than the secondary symbionts. Mating experiments between rifampicin-treated and untreated adults demonstrated that the negative effects of rifampicin on host fitness were expressed when the females were treated by the antibiotic, and whether males were treated or not by the antibiotic had little contribution to the negative effects. These observations indicate that with this whitefly population it is not feasible to selectively eliminate the secondary symbionts using rifampicin without affecting the primary symbiont and establish host lines for experimental studies. However, the extinction of the whitefly colony at the second generation after rifampicin treatment indicates the potential of the antibiotic as a control agent of the whitefly pest.","author":[{"dropping-particle":"","family":"Shan","given":"Hong Wei","non-dropping-particle":"","parse-names":false,"suffix":""},{"dropping-particle":"","family":"Zhang","given":"Chang Rong","non-dropping-particle":"","parse-names":false,"suffix":""},{"dropping-particle":"","family":"Yan","given":"Ting Ting","non-dropping-particle":"","parse-names":false,"suffix":""},{"dropping-particle":"","family":"Tang","given":"Hai Qin","non-dropping-particle":"","parse-names":false,"suffix":""},{"dropping-particle":"","family":"Wang","given":"Xiao Wei","non-dropping-particle":"","parse-names":false,"suffix":""},{"dropping-particle":"","family":"Liu","given":"Shu Sheng","non-dropping-particle":"","parse-names":false,"suffix":""},{"dropping-particle":"","family":"Liu","given":"Yin Quan","non-dropping-particle":"","parse-names":false,"suffix":""}],"container-title":"Insect Science","id":"ITEM-2","issue":"2","issued":{"date-parts":[["2016"]]},"page":"200-214","title":"Temporal changes of symbiont density and host fitness after rifampicin treatment in a whitefly of the &lt;i&gt;Bemisia tabaci&lt;/i&gt; species complex","type":"article-journal","volume":"23"},"uris":["http://www.mendeley.com/documents/?uuid=9f8ba90f-bf58-4318-a455-ad25236a2d8e"]},{"id":"ITEM-3","itemData":{"DOI":"10.1186/1471-2180-12-S1-S2","ISSN":"14712180","abstract":"Background: In recent years, acetic acid bacteria have been shown to be frequently associated with insects, but knowledge on their biological role in the arthropod host is limited. The discovery that acetic acid bacteria of the genus Asaia are a main component of the microbiota of Anopheles stephensi makes this mosquito a useful model for studies on this novel group of symbionts. Here we present experimental results that provide a first evidence for a beneficial role of Asaia in An. stephensi. Results: Larvae of An. stephensi at different stages were treated with rifampicin, an antibiotic effective on wild-type Asaia spp., and the effects on the larval development were evaluated. Larvae treated with the antibiotic showed a delay in the development and an asynchrony in the appearance of later instars. In larvae treated with rifampicin, but supplemented with a rifampicin-resistant mutant strain of Asaia, larval development was comparable to that of control larvae not exposed to the antibiotic. Analysis of the bacterial diversity of the three mosquito populations confirmed that the level of Asaia was strongly decreased in the antibiotic-treated larvae, since the symbiont was not detectable by PCR-DGGE (denaturing gradient gel electrophoresis), while Asaia was consistently found in insects supplemented with rifampicin plus the antibiotic-resistant mutant in the diet, and in those not exposed to the antibiotic. Conclusions: The results here reported indicate that Asaia symbionts play a beneficial role in the normal development of An. stephensi larvae. © 2012 Chouaia et al; licensee BioMed Central Ltd.","author":[{"dropping-particle":"","family":"Chouaia","given":"Bessem","non-dropping-particle":"","parse-names":false,"suffix":""},{"dropping-particle":"","family":"Rossi","given":"Paolo","non-dropping-particle":"","parse-names":false,"suffix":""},{"dropping-particle":"","family":"Epis","given":"Sara","non-dropping-particle":"","parse-names":false,"suffix":""},{"dropping-particle":"","family":"Mosca","given":"Michela","non-dropping-particle":"","parse-names":false,"suffix":""},{"dropping-particle":"","family":"Ricci","given":"Irene","non-dropping-particle":"","parse-names":false,"suffix":""},{"dropping-particle":"","family":"Damiani","given":"Claudia","non-dropping-particle":"","parse-names":false,"suffix":""},{"dropping-particle":"","family":"Ulissi","given":"Ulisse","non-dropping-particle":"","parse-names":false,"suffix":""},{"dropping-particle":"","family":"Crotti","given":"Elena","non-dropping-particle":"","parse-names":false,"suffix":""},{"dropping-particle":"","family":"Daffonchio","given":"Daniele","non-dropping-particle":"","parse-names":false,"suffix":""},{"dropping-particle":"","family":"Bandi","given":"Claudio","non-dropping-particle":"","parse-names":false,"suffix":""},{"dropping-particle":"","family":"Favia","given":"Guido","non-dropping-particle":"","parse-names":false,"suffix":""}],"container-title":"BMC Microbiology","id":"ITEM-3","issue":"SUPPL. 1","issued":{"date-parts":[["2012"]]},"page":"1-8","title":"Delayed larval development in &lt;i&gt;Anopheles&lt;/i&gt; mosquitoes deprived of &lt;i&gt;Asaia&lt;/i&gt; bacterial symbionts","type":"article-journal","volume":"12"},"uris":["http://www.mendeley.com/documents/?uuid=2475617e-ebb5-401b-8255-b32ad4052534"]}],"mendeley":{"formattedCitation":"[52–54]","plainTextFormattedCitation":"[52–54]","previouslyFormattedCitation":"[51–53]"},"properties":{"noteIndex":0},"schema":"https://github.com/citation-style-language/schema/raw/master/csl-citation.json"}</w:instrText>
      </w:r>
      <w:r w:rsidR="00303E5F" w:rsidRPr="00155313">
        <w:rPr>
          <w:rFonts w:asciiTheme="minorHAnsi" w:hAnsiTheme="minorHAnsi" w:cstheme="minorHAnsi"/>
          <w:highlight w:val="yellow"/>
          <w:lang w:val="en-GB"/>
        </w:rPr>
        <w:fldChar w:fldCharType="separate"/>
      </w:r>
      <w:r w:rsidR="00167EE1" w:rsidRPr="00155313">
        <w:rPr>
          <w:rFonts w:asciiTheme="minorHAnsi" w:hAnsiTheme="minorHAnsi" w:cstheme="minorHAnsi"/>
          <w:noProof/>
          <w:highlight w:val="yellow"/>
          <w:lang w:val="en-GB"/>
        </w:rPr>
        <w:t>[52–54]</w:t>
      </w:r>
      <w:r w:rsidR="00303E5F" w:rsidRPr="00155313">
        <w:rPr>
          <w:rFonts w:asciiTheme="minorHAnsi" w:hAnsiTheme="minorHAnsi" w:cstheme="minorHAnsi"/>
          <w:highlight w:val="yellow"/>
          <w:lang w:val="en-GB"/>
        </w:rPr>
        <w:fldChar w:fldCharType="end"/>
      </w:r>
      <w:r w:rsidR="004343A7" w:rsidRPr="00155313">
        <w:rPr>
          <w:rFonts w:asciiTheme="minorHAnsi" w:hAnsiTheme="minorHAnsi" w:cstheme="minorHAnsi"/>
          <w:highlight w:val="yellow"/>
          <w:lang w:val="en-GB"/>
        </w:rPr>
        <w:t>)</w:t>
      </w:r>
      <w:r w:rsidRPr="005D107C">
        <w:rPr>
          <w:rFonts w:asciiTheme="minorHAnsi" w:hAnsiTheme="minorHAnsi" w:cstheme="minorHAnsi"/>
          <w:color w:val="2A2A2A"/>
          <w:shd w:val="clear" w:color="auto" w:fill="FFFFFF"/>
          <w:lang w:val="en-GB"/>
        </w:rPr>
        <w:t xml:space="preserve">. </w:t>
      </w:r>
      <w:bookmarkStart w:id="42" w:name="_Hlk62045895"/>
      <w:r w:rsidR="00732338" w:rsidRPr="00F4365C">
        <w:rPr>
          <w:rFonts w:asciiTheme="minorHAnsi" w:hAnsiTheme="minorHAnsi" w:cstheme="minorHAnsi"/>
          <w:color w:val="2A2A2A"/>
          <w:highlight w:val="yellow"/>
          <w:shd w:val="clear" w:color="auto" w:fill="FFFFFF"/>
          <w:lang w:val="en-GB"/>
        </w:rPr>
        <w:t>It also</w:t>
      </w:r>
      <w:r w:rsidRPr="00F4365C">
        <w:rPr>
          <w:rFonts w:asciiTheme="minorHAnsi" w:hAnsiTheme="minorHAnsi" w:cstheme="minorHAnsi"/>
          <w:color w:val="242021"/>
          <w:highlight w:val="yellow"/>
          <w:lang w:val="en-GB"/>
        </w:rPr>
        <w:t xml:space="preserve"> </w:t>
      </w:r>
      <w:r w:rsidR="00E276E4" w:rsidRPr="00F4365C">
        <w:rPr>
          <w:rFonts w:asciiTheme="minorHAnsi" w:hAnsiTheme="minorHAnsi" w:cstheme="minorHAnsi"/>
          <w:color w:val="242021"/>
          <w:highlight w:val="yellow"/>
          <w:lang w:val="en-GB"/>
        </w:rPr>
        <w:t>indicates</w:t>
      </w:r>
      <w:r w:rsidRPr="00F4365C">
        <w:rPr>
          <w:rFonts w:asciiTheme="minorHAnsi" w:hAnsiTheme="minorHAnsi" w:cstheme="minorHAnsi"/>
          <w:color w:val="242021"/>
          <w:highlight w:val="yellow"/>
          <w:lang w:val="en-GB"/>
        </w:rPr>
        <w:t xml:space="preserve"> that both </w:t>
      </w:r>
      <w:r w:rsidRPr="00F4365C">
        <w:rPr>
          <w:rFonts w:asciiTheme="minorHAnsi" w:hAnsiTheme="minorHAnsi" w:cstheme="minorHAnsi"/>
          <w:i/>
          <w:iCs/>
          <w:color w:val="242021"/>
          <w:highlight w:val="yellow"/>
        </w:rPr>
        <w:t>α</w:t>
      </w:r>
      <w:r w:rsidRPr="00F4365C">
        <w:rPr>
          <w:rFonts w:asciiTheme="minorHAnsi" w:hAnsiTheme="minorHAnsi" w:cstheme="minorHAnsi"/>
          <w:color w:val="242021"/>
          <w:highlight w:val="yellow"/>
          <w:lang w:val="en-GB"/>
        </w:rPr>
        <w:t xml:space="preserve">- and </w:t>
      </w:r>
      <w:r w:rsidRPr="00F4365C">
        <w:rPr>
          <w:rFonts w:asciiTheme="minorHAnsi" w:hAnsiTheme="minorHAnsi" w:cstheme="minorHAnsi"/>
          <w:i/>
          <w:iCs/>
          <w:color w:val="242021"/>
          <w:highlight w:val="yellow"/>
        </w:rPr>
        <w:t>β</w:t>
      </w:r>
      <w:r w:rsidRPr="00F4365C">
        <w:rPr>
          <w:rFonts w:asciiTheme="minorHAnsi" w:hAnsiTheme="minorHAnsi" w:cstheme="minorHAnsi"/>
          <w:color w:val="242021"/>
          <w:highlight w:val="yellow"/>
          <w:lang w:val="en-GB"/>
        </w:rPr>
        <w:t xml:space="preserve">-diversity change from pre-oviposition to egg hatching. This stage-specific pattern </w:t>
      </w:r>
      <w:r w:rsidR="001317DA" w:rsidRPr="00F4365C">
        <w:rPr>
          <w:rFonts w:asciiTheme="minorHAnsi" w:hAnsiTheme="minorHAnsi" w:cstheme="minorHAnsi"/>
          <w:color w:val="242021"/>
          <w:highlight w:val="yellow"/>
          <w:lang w:val="en-GB"/>
        </w:rPr>
        <w:t>may result from</w:t>
      </w:r>
      <w:r w:rsidRPr="00F4365C">
        <w:rPr>
          <w:rFonts w:asciiTheme="minorHAnsi" w:hAnsiTheme="minorHAnsi" w:cstheme="minorHAnsi"/>
          <w:color w:val="242021"/>
          <w:highlight w:val="yellow"/>
          <w:lang w:val="en-GB"/>
        </w:rPr>
        <w:t xml:space="preserve"> the absence of food intake for about four weeks </w:t>
      </w:r>
      <w:r w:rsidR="00703E15" w:rsidRPr="00F4365C">
        <w:rPr>
          <w:rFonts w:asciiTheme="minorHAnsi" w:hAnsiTheme="minorHAnsi" w:cstheme="minorHAnsi"/>
          <w:color w:val="242021"/>
          <w:highlight w:val="yellow"/>
          <w:lang w:val="en-GB"/>
        </w:rPr>
        <w:t>before gut sampling in</w:t>
      </w:r>
      <w:r w:rsidRPr="00F4365C">
        <w:rPr>
          <w:rFonts w:asciiTheme="minorHAnsi" w:hAnsiTheme="minorHAnsi" w:cstheme="minorHAnsi"/>
          <w:color w:val="242021"/>
          <w:highlight w:val="yellow"/>
          <w:lang w:val="en-GB"/>
        </w:rPr>
        <w:t xml:space="preserve"> females </w:t>
      </w:r>
      <w:r w:rsidR="00703E15" w:rsidRPr="00F4365C">
        <w:rPr>
          <w:rFonts w:asciiTheme="minorHAnsi" w:hAnsiTheme="minorHAnsi" w:cstheme="minorHAnsi"/>
          <w:color w:val="242021"/>
          <w:highlight w:val="yellow"/>
          <w:lang w:val="en-GB"/>
        </w:rPr>
        <w:t xml:space="preserve">at </w:t>
      </w:r>
      <w:r w:rsidRPr="00F4365C">
        <w:rPr>
          <w:rFonts w:asciiTheme="minorHAnsi" w:hAnsiTheme="minorHAnsi" w:cstheme="minorHAnsi"/>
          <w:color w:val="242021"/>
          <w:highlight w:val="yellow"/>
          <w:lang w:val="en-GB"/>
        </w:rPr>
        <w:t>egg hatching</w:t>
      </w:r>
      <w:r w:rsidR="00703E15" w:rsidRPr="00F4365C">
        <w:rPr>
          <w:rFonts w:asciiTheme="minorHAnsi" w:hAnsiTheme="minorHAnsi" w:cstheme="minorHAnsi"/>
          <w:color w:val="242021"/>
          <w:highlight w:val="yellow"/>
          <w:lang w:val="en-GB"/>
        </w:rPr>
        <w:t xml:space="preserve"> compared to before oviposition </w:t>
      </w:r>
      <w:r w:rsidR="00703E15" w:rsidRPr="00F4365C">
        <w:rPr>
          <w:rFonts w:asciiTheme="minorHAnsi" w:hAnsiTheme="minorHAnsi" w:cstheme="minorHAnsi"/>
          <w:color w:val="242021"/>
          <w:highlight w:val="yellow"/>
        </w:rPr>
        <w:fldChar w:fldCharType="begin" w:fldLock="1"/>
      </w:r>
      <w:r w:rsidR="00235405" w:rsidRPr="00F4365C">
        <w:rPr>
          <w:rFonts w:asciiTheme="minorHAnsi" w:hAnsiTheme="minorHAnsi" w:cstheme="minorHAnsi"/>
          <w:color w:val="242021"/>
          <w:highlight w:val="yellow"/>
          <w:lang w:val="en-GB"/>
        </w:rPr>
        <w:instrText>ADDIN CSL_CITATION {"citationItems":[{"id":"ITEM-1","itemData":{"DOI":"10.1186/s40168-020-0783-6","ISSN":"20492618","abstract":"Background: High-altitude ecosystems are extreme environments that generate specific physiological, morphological, and behavioral adaptations in ectotherms. The shifts in gut microbiota of the ectothermic hosts as an adaptation to environmental changes are still largely unknown. We investigated the food ingested and the bacterial, fungal, and protistan communities in feces of the lizard Sceloporus grammicus inhabiting an altitudinal range using metabarcoding approaches. Results: The bacterial phyla Bacteroidetes and Firmicutes, and the genera Bacteroides and Parabacteroides dominated the core fecal bacteriome, while Zygomycota and Ascomycota, and the species Basidiobolus ranarum and Basidiobolus magnus dominated the core fecal mycobiome. The diet of S. grammicus included 29 invertebrate families belonging to Arachnida, Chilopoda, and Insecta. The diversity and abundance of its diet decreased sharply at high altitudes, while the abundance of plant material and Agaricomycetes was significantly higher at the highest site. The composition of the fecal microbiota of S. grammicus was different at the three altitudes, but not between females and males. Dietary restriction in S. grammicus at 4150 m might explain the high fecal abundance of Akkermansia and Oscillopira, bacteria characteristic of long fasting periods, while low temperature favored B. magnus. A high proportion of bacterial functions were digestive in S. grammicus at 2600 and 3100, while metabolism of aminoacids, vitamins, and key intermediates of metabolic pathways were higher at 4150 m. Different assemblages of fungal species in the lizard reflect differences in the environments at different elevations. Pathogens were more prevalent at high elevations than at the low ones. Conclusions: Limiting food resources at high elevations might oblige S. grammicus to exploit other food resources and its intestinal microbiota have degradative and detoxifying capacities. Sceloporus grammicus might have acquired B. ranarum from the insects infected by the fungus, but its commensal relationship might be established by the quitinolytic capacities of B. ranarum. The mycobiome participate mainly in digestive and degradative functions while the bacteriome in digestive and metabolic functions.","author":[{"dropping-particle":"","family":"Montoya-Ciriaco","given":"Nina","non-dropping-particle":"","parse-names":false,"suffix":""},{"dropping-particle":"","family":"Gómez-Acata","given":"Selene","non-dropping-particle":"","parse-names":false,"suffix":""},{"dropping-particle":"","family":"Muñoz-Arenas","given":"Ligia Catalina","non-dropping-particle":"","parse-names":false,"suffix":""},{"dropping-particle":"","family":"Dendooven","given":"Luc","non-dropping-particle":"","parse-names":false,"suffix":""},{"dropping-particle":"","family":"Estrada-Torres","given":"Arturo","non-dropping-particle":"","parse-names":false,"suffix":""},{"dropping-particle":"","family":"Díaz De La Vega-Pérez","given":"Aníbal H.","non-dropping-particle":"","parse-names":false,"suffix":""},{"dropping-particle":"","family":"Navarro-Noya","given":"Yendi E.","non-dropping-particle":"","parse-names":false,"suffix":""}],"container-title":"Microbiome","id":"ITEM-1","issue":"1","issued":{"date-parts":[["2020"]]},"page":"1-19","publisher":"Microbiome","title":"Dietary effects on gut microbiota of the mesquite lizard Sceloporus grammicus (Wiegmann, 1828) across different altitudes","type":"article-journal","volume":"8"},"uris":["http://www.mendeley.com/documents/?uuid=28982e55-2a33-4f12-89f1-a161b95c8ca3"]}],"mendeley":{"formattedCitation":"[65]","plainTextFormattedCitation":"[65]","previouslyFormattedCitation":"[65]"},"properties":{"noteIndex":0},"schema":"https://github.com/citation-style-language/schema/raw/master/csl-citation.json"}</w:instrText>
      </w:r>
      <w:r w:rsidR="00703E15" w:rsidRPr="00F4365C">
        <w:rPr>
          <w:rFonts w:asciiTheme="minorHAnsi" w:hAnsiTheme="minorHAnsi" w:cstheme="minorHAnsi"/>
          <w:color w:val="242021"/>
          <w:highlight w:val="yellow"/>
        </w:rPr>
        <w:fldChar w:fldCharType="separate"/>
      </w:r>
      <w:r w:rsidR="00725762" w:rsidRPr="00F4365C">
        <w:rPr>
          <w:rFonts w:asciiTheme="minorHAnsi" w:hAnsiTheme="minorHAnsi" w:cstheme="minorHAnsi"/>
          <w:noProof/>
          <w:color w:val="242021"/>
          <w:highlight w:val="yellow"/>
          <w:lang w:val="en-GB"/>
        </w:rPr>
        <w:t>[65]</w:t>
      </w:r>
      <w:r w:rsidR="00703E15" w:rsidRPr="00F4365C">
        <w:rPr>
          <w:rFonts w:asciiTheme="minorHAnsi" w:hAnsiTheme="minorHAnsi" w:cstheme="minorHAnsi"/>
          <w:color w:val="242021"/>
          <w:highlight w:val="yellow"/>
        </w:rPr>
        <w:fldChar w:fldCharType="end"/>
      </w:r>
      <w:r w:rsidR="00703E15" w:rsidRPr="00F4365C">
        <w:rPr>
          <w:rFonts w:asciiTheme="minorHAnsi" w:hAnsiTheme="minorHAnsi" w:cstheme="minorHAnsi"/>
          <w:color w:val="242021"/>
          <w:highlight w:val="yellow"/>
          <w:lang w:val="en-GB"/>
        </w:rPr>
        <w:t xml:space="preserve">, and/or </w:t>
      </w:r>
      <w:r w:rsidR="001317DA" w:rsidRPr="00F4365C">
        <w:rPr>
          <w:rFonts w:asciiTheme="minorHAnsi" w:hAnsiTheme="minorHAnsi" w:cstheme="minorHAnsi"/>
          <w:color w:val="242021"/>
          <w:highlight w:val="yellow"/>
          <w:lang w:val="en-GB"/>
        </w:rPr>
        <w:t>from</w:t>
      </w:r>
      <w:r w:rsidR="00703E15" w:rsidRPr="00F4365C">
        <w:rPr>
          <w:rFonts w:asciiTheme="minorHAnsi" w:hAnsiTheme="minorHAnsi" w:cstheme="minorHAnsi"/>
          <w:color w:val="242021"/>
          <w:highlight w:val="yellow"/>
          <w:lang w:val="en-GB"/>
        </w:rPr>
        <w:t xml:space="preserve"> </w:t>
      </w:r>
      <w:r w:rsidR="001317DA" w:rsidRPr="00F4365C">
        <w:rPr>
          <w:rFonts w:asciiTheme="minorHAnsi" w:hAnsiTheme="minorHAnsi" w:cstheme="minorHAnsi"/>
          <w:color w:val="242021"/>
          <w:highlight w:val="yellow"/>
          <w:lang w:val="en-GB"/>
        </w:rPr>
        <w:t xml:space="preserve">the </w:t>
      </w:r>
      <w:r w:rsidRPr="00F4365C">
        <w:rPr>
          <w:rFonts w:asciiTheme="minorHAnsi" w:hAnsiTheme="minorHAnsi" w:cstheme="minorHAnsi"/>
          <w:color w:val="242021"/>
          <w:highlight w:val="yellow"/>
          <w:lang w:val="en-GB"/>
        </w:rPr>
        <w:t xml:space="preserve">different rearing temperatures </w:t>
      </w:r>
      <w:r w:rsidR="00703E15" w:rsidRPr="00F4365C">
        <w:rPr>
          <w:rFonts w:asciiTheme="minorHAnsi" w:hAnsiTheme="minorHAnsi" w:cstheme="minorHAnsi"/>
          <w:color w:val="242021"/>
          <w:highlight w:val="yellow"/>
        </w:rPr>
        <w:fldChar w:fldCharType="begin" w:fldLock="1"/>
      </w:r>
      <w:r w:rsidR="00235405" w:rsidRPr="00F4365C">
        <w:rPr>
          <w:rFonts w:asciiTheme="minorHAnsi" w:hAnsiTheme="minorHAnsi" w:cstheme="minorHAnsi"/>
          <w:color w:val="242021"/>
          <w:highlight w:val="yellow"/>
          <w:lang w:val="en-GB"/>
        </w:rPr>
        <w:instrText>ADDIN CSL_CITATION {"citationItems":[{"id":"ITEM-1","itemData":{"DOI":"10.3389/fmicb.2020.00384","ISSN":"1664302X","abstract":"Temperature is a prominent abiotic environmental variable that drives the adaptive trajectories of animal lineages and structures the composition of animal communities. Global temperature regimes are expected to undergo rapid shifts in the next century, yet for many animal taxa we lack an understanding of the consequences of these predicted shifts for animal populations. In this review, we synthesize recent evidence that temperature variation shapes the composition and function of animal gut microbiomes, key regulators of host physiology, with potential consequences for host population responses to climate change. Several recent studies spanning a range of animal taxa, including Chordata, Arthropoda, and Mollusca, have reported repeatable associations between temperature and the community composition and function of the gut microbiome. In several cases, the same microbiome responses to temperature have been observed across distantly related animal taxa, suggesting the existence of conserved mechanisms underlying temperature-induced microbiome plasticity. Extreme temperatures can disrupt the stability of alpha-diversity within the gut microbiomes individual hosts and generate beta-diversity among microbiomes within host populations. Microbiome states resulting from extreme temperatures have been associated, and in some cases causally linked, with both beneficial and deleterious effects on host phenotypes. We propose routes by which temperature-induced changes in the gut microbiome may impact host fitness, including effects on colonization resistance in the gut, on host energy and nutrient assimilation, and on host life history traits. Cumulatively, available data indicate that disruption of the gut microbiome may be a mechanism by which changing temperatures will impact animal fitness in wild-living populations.","author":[{"dropping-particle":"","family":"Sepulveda","given":"Juan","non-dropping-particle":"","parse-names":false,"suffix":""},{"dropping-particle":"","family":"Moeller","given":"Andrew H.","non-dropping-particle":"","parse-names":false,"suffix":""}],"container-title":"Frontiers in Microbiology","id":"ITEM-1","issue":"March","issued":{"date-parts":[["2020"]]},"page":"1-9","title":"The effects of temperature on animal gut microbiomes","type":"article-journal","volume":"11"},"uris":["http://www.mendeley.com/documents/?uuid=520b593d-f8cf-494b-9ae6-97e190837441"]}],"mendeley":{"formattedCitation":"[66]","plainTextFormattedCitation":"[66]","previouslyFormattedCitation":"[66]"},"properties":{"noteIndex":0},"schema":"https://github.com/citation-style-language/schema/raw/master/csl-citation.json"}</w:instrText>
      </w:r>
      <w:r w:rsidR="00703E15" w:rsidRPr="00F4365C">
        <w:rPr>
          <w:rFonts w:asciiTheme="minorHAnsi" w:hAnsiTheme="minorHAnsi" w:cstheme="minorHAnsi"/>
          <w:color w:val="242021"/>
          <w:highlight w:val="yellow"/>
        </w:rPr>
        <w:fldChar w:fldCharType="separate"/>
      </w:r>
      <w:r w:rsidR="00725762" w:rsidRPr="00F4365C">
        <w:rPr>
          <w:rFonts w:asciiTheme="minorHAnsi" w:hAnsiTheme="minorHAnsi" w:cstheme="minorHAnsi"/>
          <w:noProof/>
          <w:color w:val="242021"/>
          <w:highlight w:val="yellow"/>
          <w:lang w:val="en-GB"/>
        </w:rPr>
        <w:t>[66]</w:t>
      </w:r>
      <w:r w:rsidR="00703E15" w:rsidRPr="00F4365C">
        <w:rPr>
          <w:rFonts w:asciiTheme="minorHAnsi" w:hAnsiTheme="minorHAnsi" w:cstheme="minorHAnsi"/>
          <w:color w:val="242021"/>
          <w:highlight w:val="yellow"/>
        </w:rPr>
        <w:fldChar w:fldCharType="end"/>
      </w:r>
      <w:r w:rsidR="00703E15" w:rsidRPr="00F4365C">
        <w:rPr>
          <w:rFonts w:asciiTheme="minorHAnsi" w:hAnsiTheme="minorHAnsi" w:cstheme="minorHAnsi"/>
          <w:color w:val="242021"/>
          <w:highlight w:val="yellow"/>
          <w:lang w:val="en-GB"/>
        </w:rPr>
        <w:t xml:space="preserve"> and </w:t>
      </w:r>
      <w:r w:rsidR="00F87022" w:rsidRPr="00F4365C">
        <w:rPr>
          <w:rFonts w:asciiTheme="minorHAnsi" w:hAnsiTheme="minorHAnsi" w:cstheme="minorHAnsi"/>
          <w:color w:val="242021"/>
          <w:highlight w:val="yellow"/>
          <w:lang w:val="en-GB"/>
        </w:rPr>
        <w:t xml:space="preserve">differences in </w:t>
      </w:r>
      <w:r w:rsidRPr="00F4365C">
        <w:rPr>
          <w:rFonts w:asciiTheme="minorHAnsi" w:hAnsiTheme="minorHAnsi" w:cstheme="minorHAnsi"/>
          <w:color w:val="242021"/>
          <w:highlight w:val="yellow"/>
          <w:lang w:val="en-GB"/>
        </w:rPr>
        <w:t xml:space="preserve">female age </w:t>
      </w:r>
      <w:r w:rsidR="00703E15" w:rsidRPr="00F4365C">
        <w:rPr>
          <w:rFonts w:asciiTheme="minorHAnsi" w:hAnsiTheme="minorHAnsi" w:cstheme="minorHAnsi"/>
          <w:color w:val="242021"/>
          <w:highlight w:val="yellow"/>
        </w:rPr>
        <w:fldChar w:fldCharType="begin" w:fldLock="1"/>
      </w:r>
      <w:r w:rsidR="00235405" w:rsidRPr="00F4365C">
        <w:rPr>
          <w:rFonts w:asciiTheme="minorHAnsi" w:hAnsiTheme="minorHAnsi" w:cstheme="minorHAnsi"/>
          <w:color w:val="242021"/>
          <w:highlight w:val="yellow"/>
          <w:lang w:val="en-US"/>
        </w:rPr>
        <w:instrText>ADDIN CSL_CITATION {"citationItems":[{"id":"ITEM-1","itemData":{"DOI":"10.1186/s40168-018-0489-1","ISSN":"2049-2618","abstract":"Background: In social insects, identical genotypes can show extreme lifespan variation providing a unique perspective on age-associated microbial succession. In honey bees, short and long-lived host phenotypes are polarized by a suite of age-associated factors including hormones, nutrition, immune senescence and oxidative stress. Similar to other model organisms, the aging gut microbiota of short-lived (worker) honey bees accrue Proteobacteria and are depleted of Lactobacillus and Bifidobacterium, consistent with a suite of host senescence markers. In contrast, long-lived (queen) honey bees maintain youthful cellular function without expressing oxidative stress genes, suggesting a very different host environment for age-associated microbial succession. Results: We sequenced the microbiota of 63 honey bee queens exploring two chronological ages and four alimentary tract niches. To control for individual variation we quantified carbonyl accumulation in queen fat body tissue as a proxy for biological aging. We compared our results to the age-specific microbial succession of worker guts. Accounting for queen source variation, two or more bacterial species per niche differed significantly by queen age. Biological aging in queens was correlated with microbiota composition highlighting the relationship of microbiota with oxidative stress. Queens and workers shared many major gut bacterial species, but differ markedly in community structure and age succession. In stark contrast to aging workers, carbonyl accumulation in queens was significantly associated with increased Lactobacillus and Bifidobacterium and depletion of various Proteobacteria. Conclusions: We present a model system linking changes in gut microbiota to diet and longevity, two of the most confounding variables in human microbiota research. As described for other model systems, metabolic changes associated with diet and host longevity correspond to the changing microbiota. The pattern of age-associated succession in the queen microbiota is largely the reverse of that demonstrated for workers. The guts of short-lived worker phenotypes are progressively dominated by three major Proteobacteria, but these same species were sparse or significantly depleted in long-lived queen phenotypes. More broadly, our results suggest that lifespan evolution formed the context for host-microbial interactions and age-related succession of honey bee microbiota.","author":[{"dropping-particle":"","family":"Anderson","given":"Kirk E","non-dropping-particle":"","parse-names":false,"suffix":""},{"dropping-particle":"","family":"Ricigliano","given":"Vincent A","non-dropping-particle":"","parse-names":false,"suffix":""},{"dropping-particle":"","family":"Mott","given":"Brendon M","non-dropping-particle":"","parse-names":false,"suffix":""},{"dropping-particle":"","family":"Copeland","given":"Duan C","non-dropping-particle":"","parse-names":false,"suffix":""},{"dropping-particle":"","family":"Floyd","given":"Amy S","non-dropping-particle":"","parse-names":false,"suffix":""},{"dropping-particle":"","family":"Maes","given":"Patrick","non-dropping-particle":"","parse-names":false,"suffix":""}],"container-title":"Microbiome","id":"ITEM-1","issue":"1","issued":{"date-parts":[["2018","12","18"]]},"page":"108","publisher":"Microbiome","title":"The queen’s gut refines with age: longevity phenotypes in a social insect model","type":"article-journal","volume":"6"},"uris":["http://www.mendeley.com/documents/?uuid=ad67db62-410c-46c9-9fe2-74c3df8bf1c3"]}],"mendeley":{"formattedCitation":"[67]","plainTextFormattedCitation":"[67]","previouslyFormattedCitation":"[67]"},"properties":{"noteIndex":0},"schema":"https://github.com/citation-style-language/schema/raw/master/csl-citation.json"}</w:instrText>
      </w:r>
      <w:r w:rsidR="00703E15" w:rsidRPr="00F4365C">
        <w:rPr>
          <w:rFonts w:asciiTheme="minorHAnsi" w:hAnsiTheme="minorHAnsi" w:cstheme="minorHAnsi"/>
          <w:color w:val="242021"/>
          <w:highlight w:val="yellow"/>
        </w:rPr>
        <w:fldChar w:fldCharType="separate"/>
      </w:r>
      <w:r w:rsidR="00725762" w:rsidRPr="00F4365C">
        <w:rPr>
          <w:rFonts w:asciiTheme="minorHAnsi" w:hAnsiTheme="minorHAnsi" w:cstheme="minorHAnsi"/>
          <w:noProof/>
          <w:color w:val="242021"/>
          <w:highlight w:val="yellow"/>
          <w:lang w:val="en-GB"/>
        </w:rPr>
        <w:t>[67]</w:t>
      </w:r>
      <w:r w:rsidR="00703E15" w:rsidRPr="00F4365C">
        <w:rPr>
          <w:rFonts w:asciiTheme="minorHAnsi" w:hAnsiTheme="minorHAnsi" w:cstheme="minorHAnsi"/>
          <w:color w:val="242021"/>
          <w:highlight w:val="yellow"/>
        </w:rPr>
        <w:fldChar w:fldCharType="end"/>
      </w:r>
      <w:r w:rsidR="00703E15" w:rsidRPr="00F4365C">
        <w:rPr>
          <w:rFonts w:asciiTheme="minorHAnsi" w:hAnsiTheme="minorHAnsi" w:cstheme="minorHAnsi"/>
          <w:color w:val="242021"/>
          <w:highlight w:val="yellow"/>
          <w:lang w:val="en-GB"/>
        </w:rPr>
        <w:t xml:space="preserve"> </w:t>
      </w:r>
      <w:r w:rsidRPr="00F4365C">
        <w:rPr>
          <w:rFonts w:asciiTheme="minorHAnsi" w:hAnsiTheme="minorHAnsi" w:cstheme="minorHAnsi"/>
          <w:color w:val="242021"/>
          <w:highlight w:val="yellow"/>
          <w:lang w:val="en-GB"/>
        </w:rPr>
        <w:t>between the two life stages.</w:t>
      </w:r>
      <w:bookmarkEnd w:id="42"/>
    </w:p>
    <w:p w14:paraId="7B338B03" w14:textId="07DE2C9F" w:rsidR="00156EC2" w:rsidRPr="005D107C" w:rsidRDefault="0062667E" w:rsidP="00156EC2">
      <w:pPr>
        <w:pStyle w:val="NormalWeb"/>
        <w:shd w:val="clear" w:color="auto" w:fill="FFFFFF"/>
        <w:spacing w:before="0" w:beforeAutospacing="0" w:after="0" w:afterAutospacing="0" w:line="480" w:lineRule="auto"/>
        <w:ind w:firstLine="720"/>
        <w:jc w:val="both"/>
        <w:rPr>
          <w:rFonts w:asciiTheme="minorHAnsi" w:hAnsiTheme="minorHAnsi" w:cstheme="minorHAnsi"/>
        </w:rPr>
      </w:pPr>
      <w:r w:rsidRPr="005D107C">
        <w:rPr>
          <w:rFonts w:asciiTheme="minorHAnsi" w:hAnsiTheme="minorHAnsi" w:cstheme="minorHAnsi"/>
        </w:rPr>
        <w:t xml:space="preserve">Although gut microbial communities shape the expression of </w:t>
      </w:r>
      <w:r w:rsidRPr="000A3A1E">
        <w:rPr>
          <w:rFonts w:asciiTheme="minorHAnsi" w:hAnsiTheme="minorHAnsi" w:cstheme="minorHAnsi"/>
          <w:highlight w:val="yellow"/>
        </w:rPr>
        <w:t>host</w:t>
      </w:r>
      <w:r w:rsidR="00B346F1" w:rsidRPr="000A3A1E">
        <w:rPr>
          <w:rFonts w:asciiTheme="minorHAnsi" w:hAnsiTheme="minorHAnsi" w:cstheme="minorHAnsi"/>
          <w:highlight w:val="yellow"/>
        </w:rPr>
        <w:t>’</w:t>
      </w:r>
      <w:r w:rsidRPr="000A3A1E">
        <w:rPr>
          <w:rFonts w:asciiTheme="minorHAnsi" w:hAnsiTheme="minorHAnsi" w:cstheme="minorHAnsi"/>
          <w:highlight w:val="yellow"/>
        </w:rPr>
        <w:t>s</w:t>
      </w:r>
      <w:r w:rsidRPr="005D107C">
        <w:rPr>
          <w:rFonts w:asciiTheme="minorHAnsi" w:hAnsiTheme="minorHAnsi" w:cstheme="minorHAnsi"/>
        </w:rPr>
        <w:t xml:space="preserve"> sociality </w:t>
      </w:r>
      <w:r w:rsidR="00B94A8D" w:rsidRPr="005D107C">
        <w:rPr>
          <w:rFonts w:asciiTheme="minorHAnsi" w:hAnsiTheme="minorHAnsi" w:cstheme="minorHAnsi"/>
        </w:rPr>
        <w:t>in</w:t>
      </w:r>
      <w:r w:rsidRPr="005D107C">
        <w:rPr>
          <w:rFonts w:asciiTheme="minorHAnsi" w:hAnsiTheme="minorHAnsi" w:cstheme="minorHAnsi"/>
        </w:rPr>
        <w:t xml:space="preserve"> </w:t>
      </w:r>
      <w:r w:rsidR="005E6037" w:rsidRPr="005D107C">
        <w:rPr>
          <w:rFonts w:asciiTheme="minorHAnsi" w:hAnsiTheme="minorHAnsi" w:cstheme="minorHAnsi"/>
        </w:rPr>
        <w:t>numerous</w:t>
      </w:r>
      <w:r w:rsidRPr="005D107C">
        <w:rPr>
          <w:rFonts w:asciiTheme="minorHAnsi" w:hAnsiTheme="minorHAnsi" w:cstheme="minorHAnsi"/>
        </w:rPr>
        <w:t xml:space="preserve"> vertebrate and arthropod species </w:t>
      </w:r>
      <w:r w:rsidR="0038341E" w:rsidRPr="005D107C">
        <w:rPr>
          <w:rFonts w:asciiTheme="minorHAnsi" w:hAnsiTheme="minorHAnsi" w:cstheme="minorHAnsi"/>
        </w:rPr>
        <w:fldChar w:fldCharType="begin" w:fldLock="1"/>
      </w:r>
      <w:r w:rsidR="003A4A4C" w:rsidRPr="005D107C">
        <w:rPr>
          <w:rFonts w:asciiTheme="minorHAnsi" w:hAnsiTheme="minorHAnsi" w:cstheme="minorHAnsi"/>
        </w:rPr>
        <w:instrText>ADDIN CSL_CITATION {"citationItems":[{"id":"ITEM-1","itemData":{"DOI":"10.1016/j.cell.2016.06.001","ISSN":"10974172","PMID":"27315483","abstract":"Maternal obesity during pregnancy has been associated with increased risk of neurodevelopmental disorders, including autism spectrum disorder (ASD), in offspring. Here, we report that maternal high-fat diet (MHFD) induces a shift in microbial ecology that negatively impacts offspring social behavior. Social deficits and gut microbiota dysbiosis in MHFD offspring are prevented by co-housing with offspring of mothers on a regular diet (MRD) and transferable to germ-free mice. In addition, social interaction induces synaptic potentiation (LTP) in the ventral tegmental area (VTA) of MRD, but not MHFD offspring. Moreover, MHFD offspring had fewer oxytocin immunoreactive neurons in the hypothalamus. Using metagenomics and precision microbiota reconstitution, we identified a single commensal strain that corrects oxytocin levels, LTP, and social deficits in MHFD offspring. Our findings causally link maternal diet, gut microbial imbalance, VTA plasticity, and behavior and suggest that probiotic treatment may relieve specific behavioral abnormalities associated with neurodevelopmental disorders.","author":[{"dropping-particle":"","family":"Buffington","given":"Shelly A.","non-dropping-particle":"","parse-names":false,"suffix":""},{"dropping-particle":"","family":"Prisco","given":"Gonzalo Viana","non-dropping-particle":"Di","parse-names":false,"suffix":""},{"dropping-particle":"","family":"Auchtung","given":"Thomas A.","non-dropping-particle":"","parse-names":false,"suffix":""},{"dropping-particle":"","family":"Ajami","given":"Nadim J.","non-dropping-particle":"","parse-names":false,"suffix":""},{"dropping-particle":"","family":"Petrosino","given":"Joseph F.","non-dropping-particle":"","parse-names":false,"suffix":""},{"dropping-particle":"","family":"Costa-Mattioli","given":"Mauro","non-dropping-particle":"","parse-names":false,"suffix":""}],"container-title":"Cell","id":"ITEM-1","issue":"7","issued":{"date-parts":[["2016"]]},"page":"1762-1775","publisher":"Elsevier Inc.","title":"Microbial reconstitution reverses maternal diet-induced social and synaptic deficits in offspring","type":"article-journal","volume":"165"},"uris":["http://www.mendeley.com/documents/?uuid=d1a69fe4-bbea-4727-8c90-6d65daf3b94b","http://www.mendeley.com/documents/?uuid=eb83cb6a-48de-4867-a837-7889a07ad2d6"]},{"id":"ITEM-2","itemData":{"DOI":"10.1038/mp.2013.65","ISSN":"13594184","author":[{"dropping-particle":"","family":"Desbonnet","given":"L.","non-dropping-particle":"","parse-names":false,"suffix":""},{"dropping-particle":"","family":"Clarke","given":"G.","non-dropping-particle":"","parse-names":false,"suffix":""},{"dropping-particle":"","family":"Shanahan","given":"F.","non-dropping-particle":"","parse-names":false,"suffix":""},{"dropping-particle":"","family":"Dinan","given":"T. G.","non-dropping-particle":"","parse-names":false,"suffix":""},{"dropping-particle":"","family":"Cryan","given":"J. F.","non-dropping-particle":"","parse-names":false,"suffix":""}],"container-title":"Molecular Psychiatry","id":"ITEM-2","issue":"2","issued":{"date-parts":[["2014"]]},"page":"146-148","title":"Microbiota is essential for social development in the mouse","type":"article-journal","volume":"19"},"uris":["http://www.mendeley.com/documents/?uuid=e6a51d32-eaa1-4f8f-95f6-78e28cffb1f5"]},{"id":"ITEM-3","itemData":{"DOI":"10.1016/j.anbehav.2018.12.017","ISSN":"00033472","abstract":"Animal gut microbiota affect host physiology and behaviour. In eusocial Hymenoptera, where colony-level integrity is preserved via a nestmate discrimination system based on cuticular hydrocarbon mixtures, microorganismal effects may influence social dynamics. Although nestmate recognition has undergone a thorough exploration during the last four decades, few studies have investigated the putative role of gut microbes. Here we integrate metagenomic, chemical and behavioural approaches to test whether gut microbes affect nestmate recognition in Acromyrmex echinatior leaf-cutting ants. Treating workers with a sterile diet or with antibiotics resulted in a substantial alteration of their gut microbial communities. In pairwise social interactions, untreated vs. antibiotic-treated nestmates behaved more aggressively than other nestmate and non-nestmate pairs, suggesting that the suppression of microbes indirectly alters chemical social cues and triggers aggressive behaviour. Chemical analyses on treated individuals revealed a decrease in the abundance of two metapleural gland antifungal compounds, and we confirmed the correspondence between aggression levels and chemical profile differences. Feeding microbiota-remodelled ants with conspecific faecal droplets partially restored the original bacterial communities. Furthermore, non-nestmates fed with faecal droplets from different colonies were unusually aggressive compared to pairs fed with faecal droplets from the same colony. This suggests that chemicals derived from microbial strains may shape nestmate recognition, opening novel questions about the role of microorganisms in the evolution of social behaviour.","author":[{"dropping-particle":"","family":"Teseo","given":"Serafino","non-dropping-particle":"","parse-names":false,"suffix":""},{"dropping-particle":"","family":"Zweden","given":"Jelle S","non-dropping-particle":"van","parse-names":false,"suffix":""},{"dropping-particle":"","family":"Pontieri","given":"Luigi","non-dropping-particle":"","parse-names":false,"suffix":""},{"dropping-particle":"","family":"Kooij","given":"Pepijn W","non-dropping-particle":"","parse-names":false,"suffix":""},{"dropping-particle":"","family":"Sørensen","given":"Søren J","non-dropping-particle":"","parse-names":false,"suffix":""},{"dropping-particle":"","family":"Wenseleers","given":"Tom","non-dropping-particle":"","parse-names":false,"suffix":""},{"dropping-particle":"","family":"Poulsen","given":"Michael","non-dropping-particle":"","parse-names":false,"suffix":""},{"dropping-particle":"","family":"Boomsma","given":"Jacobus J","non-dropping-particle":"","parse-names":false,"suffix":""},{"dropping-particle":"","family":"Sapountzis","given":"Panagiotis","non-dropping-particle":"","parse-names":false,"suffix":""}],"container-title":"Animal Behaviour","id":"ITEM-3","issued":{"date-parts":[["2019","4"]]},"page":"239-254","title":"The scent of symbiosis: gut bacteria may affect social interactions in leaf-cutting ants","type":"article-journal","volume":"150"},"uris":["http://www.mendeley.com/documents/?uuid=33367dab-de75-4975-add2-2c5153a0ea52","http://www.mendeley.com/documents/?uuid=c9cf5302-bda2-4a0d-83a3-0b683d92f445"]},{"id":"ITEM-4","itemData":{"DOI":"10.1073/pnas.1504031112","ISBN":"0027-8424","ISSN":"0027-8424","PMID":"26644557","abstract":"Aggregation of the German cockroach, Blattella germanica, is regulated by fecal aggregation agents (pheromones), including volatile carboxylic acids (VCAs). We demonstrate that the gut microbial community contributes to production of these semiochemicals. Chemical analysis of the fecal extract of B. germanica revealed 40 VCAs. Feces from axenic cockroaches (no microorganisms in the alimentary tract) lacked 12 major fecal VCAs, and 24 of the remaining compounds were represented at extremely low amounts. Olfactory and aggregation bioassays demonstrated that nymphs strongly preferred the extract of control feces over the fecal extract of axenic cockroaches. Additionally, nymphs preferred a synthetic blend of 6 fecal VCAs over a solvent control or a previously identified VCA blend. To test whether gut bacteria contribute to the production of fecal aggregation agents, fecal aerobic bacteria were cultured, isolated, and identified. Inoculation of axenic cockroaches with individual bacterial taxa significantly rescued the aggregation response to the fecal extract, and inoculation with a mix of six bacterial isolates was more effective than with single isolates. The results indicate that the commensal gut microbiota contributes to production of VCAs that act as fecal aggregation agents and that cockroaches discriminate among the complex odors that emanate from a diverse microbial community. Our results highlight the pivotal role of gut bacteria in mediating insect–insect communication. Moreover, because the gut microbial community reflects the local environment, local plasticity in fecal aggregation pheromones enables colony-specific odors and fidelity to persistent aggregation sites","author":[{"dropping-particle":"","family":"Wada-Katsumata","given":"Ayako","non-dropping-particle":"","parse-names":false,"suffix":""},{"dropping-particle":"","family":"Zurek","given":"Ludek","non-dropping-particle":"","parse-names":false,"suffix":""},{"dropping-particle":"","family":"Nalyanya","given":"Godfrey","non-dropping-particle":"","parse-names":false,"suffix":""},{"dropping-particle":"","family":"Roelofs","given":"Wendell L.","non-dropping-particle":"","parse-names":false,"suffix":""},{"dropping-particle":"","family":"Zhang","given":"Aijun","non-dropping-particle":"","parse-names":false,"suffix":""},{"dropping-particle":"","family":"Schal","given":"Coby","non-dropping-particle":"","parse-names":false,"suffix":""}],"container-title":"Proceedings of the National Academy of Sciences of the United States of America","id":"ITEM-4","issue":"51","issued":{"date-parts":[["2015"]]},"page":"201504031","title":"Gut bacteria mediate aggregation in the German cockroach","type":"article-journal","volume":"112"},"uris":["http://www.mendeley.com/documents/?uuid=854c169d-7e2a-4a2c-9a16-4f297334b788","http://www.mendeley.com/documents/?uuid=c900a548-c671-462b-9585-48570e3d6618"]},{"id":"ITEM-5","itemData":{"author":[{"dropping-particle":"","family":"Dillon","given":"Rod J","non-dropping-particle":"","parse-names":false,"suffix":""},{"dropping-particle":"","family":"Vennard","given":"Christ T","non-dropping-particle":"","parse-names":false,"suffix":""},{"dropping-particle":"","family":"Charnley","given":"A Keith","non-dropping-particle":"","parse-names":false,"suffix":""}],"container-title":"Nature","id":"ITEM-5","issued":{"date-parts":[["2000"]]},"page":"851","title":"Exploitation of gut bacteria in the locust","type":"article-journal","volume":"403"},"uris":["http://www.mendeley.com/documents/?uuid=cafe5bec-97a3-4204-9d11-16798a23e8a7","http://www.mendeley.com/documents/?uuid=b64238b9-bb5a-47a1-b23d-7e8b135849d8"]}],"mendeley":{"formattedCitation":"[15–17,19,20]","plainTextFormattedCitation":"[15–17,19,20]","previouslyFormattedCitation":"[15–17,19,20]"},"properties":{"noteIndex":0},"schema":"https://github.com/citation-style-language/schema/raw/master/csl-citation.json"}</w:instrText>
      </w:r>
      <w:r w:rsidR="0038341E" w:rsidRPr="005D107C">
        <w:rPr>
          <w:rFonts w:asciiTheme="minorHAnsi" w:hAnsiTheme="minorHAnsi" w:cstheme="minorHAnsi"/>
        </w:rPr>
        <w:fldChar w:fldCharType="separate"/>
      </w:r>
      <w:r w:rsidR="004C32D3" w:rsidRPr="005D107C">
        <w:rPr>
          <w:rFonts w:asciiTheme="minorHAnsi" w:hAnsiTheme="minorHAnsi" w:cstheme="minorHAnsi"/>
          <w:noProof/>
        </w:rPr>
        <w:t>[15–17,19,20]</w:t>
      </w:r>
      <w:r w:rsidR="0038341E" w:rsidRPr="005D107C">
        <w:rPr>
          <w:rFonts w:asciiTheme="minorHAnsi" w:hAnsiTheme="minorHAnsi" w:cstheme="minorHAnsi"/>
        </w:rPr>
        <w:fldChar w:fldCharType="end"/>
      </w:r>
      <w:r w:rsidR="0038341E" w:rsidRPr="005D107C">
        <w:rPr>
          <w:rFonts w:asciiTheme="minorHAnsi" w:hAnsiTheme="minorHAnsi" w:cstheme="minorHAnsi"/>
        </w:rPr>
        <w:t xml:space="preserve">, </w:t>
      </w:r>
      <w:r w:rsidRPr="005D107C">
        <w:rPr>
          <w:rFonts w:asciiTheme="minorHAnsi" w:hAnsiTheme="minorHAnsi" w:cstheme="minorHAnsi"/>
        </w:rPr>
        <w:t xml:space="preserve">our findings reveal that </w:t>
      </w:r>
      <w:r w:rsidR="00CE6113" w:rsidRPr="005D107C">
        <w:rPr>
          <w:rFonts w:asciiTheme="minorHAnsi" w:hAnsiTheme="minorHAnsi" w:cstheme="minorHAnsi"/>
        </w:rPr>
        <w:t>rifampicin-</w:t>
      </w:r>
      <w:r w:rsidR="00B02253" w:rsidRPr="005D107C">
        <w:rPr>
          <w:rFonts w:asciiTheme="minorHAnsi" w:hAnsiTheme="minorHAnsi" w:cstheme="minorHAnsi"/>
        </w:rPr>
        <w:t xml:space="preserve">induced </w:t>
      </w:r>
      <w:r w:rsidRPr="005D107C">
        <w:rPr>
          <w:rFonts w:asciiTheme="minorHAnsi" w:hAnsiTheme="minorHAnsi" w:cstheme="minorHAnsi"/>
        </w:rPr>
        <w:t>alteration</w:t>
      </w:r>
      <w:r w:rsidR="00CE6113" w:rsidRPr="005D107C">
        <w:rPr>
          <w:rFonts w:asciiTheme="minorHAnsi" w:hAnsiTheme="minorHAnsi" w:cstheme="minorHAnsi"/>
        </w:rPr>
        <w:t>s</w:t>
      </w:r>
      <w:r w:rsidRPr="005D107C">
        <w:rPr>
          <w:rFonts w:asciiTheme="minorHAnsi" w:hAnsiTheme="minorHAnsi" w:cstheme="minorHAnsi"/>
        </w:rPr>
        <w:t xml:space="preserve"> of this community </w:t>
      </w:r>
      <w:r w:rsidRPr="005D107C">
        <w:rPr>
          <w:rFonts w:asciiTheme="minorHAnsi" w:hAnsiTheme="minorHAnsi" w:cstheme="minorHAnsi"/>
          <w:iCs/>
        </w:rPr>
        <w:t xml:space="preserve">did not affect the expression of pre- and post-hatching maternal care in earwigs. </w:t>
      </w:r>
      <w:bookmarkStart w:id="43" w:name="_Hlk62048578"/>
      <w:bookmarkStart w:id="44" w:name="_Hlk62209737"/>
      <w:r w:rsidR="00AC5096" w:rsidRPr="000A3A1E">
        <w:rPr>
          <w:rFonts w:asciiTheme="minorHAnsi" w:hAnsiTheme="minorHAnsi" w:cstheme="minorHAnsi"/>
          <w:iCs/>
          <w:highlight w:val="yellow"/>
        </w:rPr>
        <w:t xml:space="preserve">One might have expected that gut microbes directly drive the expression of parental care, as enforcing this social behaviour may allow (at least some) symbionts to reach new hosts </w:t>
      </w:r>
      <w:bookmarkEnd w:id="43"/>
      <w:r w:rsidR="00AC5096" w:rsidRPr="000A3A1E">
        <w:rPr>
          <w:rFonts w:asciiTheme="minorHAnsi" w:hAnsiTheme="minorHAnsi" w:cstheme="minorHAnsi"/>
          <w:iCs/>
          <w:highlight w:val="yellow"/>
        </w:rPr>
        <w:t xml:space="preserve">(i.e. offspring) that are typically young (thus offering long-lived habitats), display poor immune defences (thus facilitating bacterial establishment and development </w:t>
      </w:r>
      <w:r w:rsidR="00AC5096" w:rsidRPr="000A3A1E">
        <w:rPr>
          <w:rFonts w:asciiTheme="minorHAnsi" w:hAnsiTheme="minorHAnsi" w:cstheme="minorHAnsi"/>
          <w:iCs/>
          <w:highlight w:val="yellow"/>
        </w:rPr>
        <w:fldChar w:fldCharType="begin" w:fldLock="1"/>
      </w:r>
      <w:r w:rsidR="00235405" w:rsidRPr="000A3A1E">
        <w:rPr>
          <w:rFonts w:asciiTheme="minorHAnsi" w:hAnsiTheme="minorHAnsi" w:cstheme="minorHAnsi"/>
          <w:iCs/>
          <w:highlight w:val="yellow"/>
        </w:rPr>
        <w:instrText>ADDIN CSL_CITATION {"citationItems":[{"id":"ITEM-1","itemData":{"DOI":"10.1186/s12862-017-0926-y","ISSN":"1471-2148","author":[{"dropping-particle":"","family":"Vogelweith","given":"Fanny","non-dropping-particle":"","parse-names":false,"suffix":""},{"dropping-particle":"","family":"Körner","given":"Maximilian","non-dropping-particle":"","parse-names":false,"suffix":""},{"dropping-particle":"","family":"Foitzik","given":"Susanne","non-dropping-particle":"","parse-names":false,"suffix":""},{"dropping-particle":"","family":"Meunier","given":"Joël","non-dropping-particle":"","parse-names":false,"suffix":""}],"container-title":"BMC Evolutionary Biology","id":"ITEM-1","issue":"1","issued":{"date-parts":[["2017"]]},"page":"69","title":"Age, pathogen exposure, but not maternal care shape offspring immunity in an insect with facultative family life","type":"article-journal","volume":"17"},"uris":["http://www.mendeley.com/documents/?uuid=f5e19a10-a931-4614-9106-3f0afcfad9e0"]}],"mendeley":{"formattedCitation":"[68]","plainTextFormattedCitation":"[68]","previouslyFormattedCitation":"[68]"},"properties":{"noteIndex":0},"schema":"https://github.com/citation-style-language/schema/raw/master/csl-citation.json"}</w:instrText>
      </w:r>
      <w:r w:rsidR="00AC5096" w:rsidRPr="000A3A1E">
        <w:rPr>
          <w:rFonts w:asciiTheme="minorHAnsi" w:hAnsiTheme="minorHAnsi" w:cstheme="minorHAnsi"/>
          <w:iCs/>
          <w:highlight w:val="yellow"/>
        </w:rPr>
        <w:fldChar w:fldCharType="separate"/>
      </w:r>
      <w:r w:rsidR="00725762" w:rsidRPr="000A3A1E">
        <w:rPr>
          <w:rFonts w:asciiTheme="minorHAnsi" w:hAnsiTheme="minorHAnsi" w:cstheme="minorHAnsi"/>
          <w:iCs/>
          <w:noProof/>
          <w:highlight w:val="yellow"/>
        </w:rPr>
        <w:t>[68]</w:t>
      </w:r>
      <w:r w:rsidR="00AC5096" w:rsidRPr="000A3A1E">
        <w:rPr>
          <w:rFonts w:asciiTheme="minorHAnsi" w:hAnsiTheme="minorHAnsi" w:cstheme="minorHAnsi"/>
          <w:iCs/>
          <w:highlight w:val="yellow"/>
        </w:rPr>
        <w:fldChar w:fldCharType="end"/>
      </w:r>
      <w:r w:rsidR="00AC5096" w:rsidRPr="000A3A1E">
        <w:rPr>
          <w:rFonts w:asciiTheme="minorHAnsi" w:hAnsiTheme="minorHAnsi" w:cstheme="minorHAnsi"/>
          <w:iCs/>
          <w:highlight w:val="yellow"/>
        </w:rPr>
        <w:t xml:space="preserve">) and harbour only a few resident microbes (thus limiting the risk of competition within the microbiome </w:t>
      </w:r>
      <w:r w:rsidR="00AC5096" w:rsidRPr="000A3A1E">
        <w:rPr>
          <w:rFonts w:asciiTheme="minorHAnsi" w:hAnsiTheme="minorHAnsi" w:cstheme="minorHAnsi"/>
          <w:iCs/>
          <w:highlight w:val="yellow"/>
        </w:rPr>
        <w:fldChar w:fldCharType="begin" w:fldLock="1"/>
      </w:r>
      <w:r w:rsidR="002D7911" w:rsidRPr="000A3A1E">
        <w:rPr>
          <w:rFonts w:asciiTheme="minorHAnsi" w:hAnsiTheme="minorHAnsi" w:cstheme="minorHAnsi"/>
          <w:iCs/>
          <w:highlight w:val="yellow"/>
        </w:rPr>
        <w:instrText>ADDIN CSL_CITATION {"citationItems":[{"id":"ITEM-1","itemData":{"DOI":"10.3389/fevo.2020.00132","ISSN":"2296701X","abstract":"Symbioses between animals and microbes are ubiquitous, and often have drastic fitness effects on both parties. A rapidly growing body of research now shows that many of these effects are driven by social interactions among the symbionts. For instance, microbes frequently cooperate by producing shareable ‘public goods’ that can mediate both virulence and host-beneficial functions. Conversely, hosts often exert control over symbionts by targeting their social interactions. Despite this pivotal role, we have only started to uncover the full diversity of microbial interactions, and many of the factors that shape variation in their effects on host function and evolution across different symbioses remain elusive. Here, we (i) review the known diversity of microbial interactions across different symbioses, and (ii) argue that variation in their nature and impact is often determined by differences in symbiont diversity. In particular, we first give a primer on the social lives of microbes, and then discuss how intraspecific and interspecific interactions among microbial symbionts affect – and are affected by – their host. Subsequently, we move to the evolution of symbiosis, and discuss the role of microbial interactions in symbioses that feature only few versus many different symbiont species. We show that symbiont-rich symbioses are shaped by strong interspecific competition, which selects against many host-beneficial forms of microbial cooperation, and thereby limits the scope for the evolution of strong host-symbiont dependencies. Conversely, symbioses involving only few symbiont species are often characterized by forms of microbial cooperation that mediate host-beneficial services, a situation that increases the scope for the evolution of host-symbiont dependencies. Overall, we infer that the explicit consideration of social dynamics within symbiont communities of varying complexity is crucial to advance our understanding of how microbes shape animal function and evolution.","author":[{"dropping-particle":"","family":"Figueiredo","given":"Alexandre R. T.","non-dropping-particle":"","parse-names":false,"suffix":""},{"dropping-particle":"","family":"Kramer","given":"Jos","non-dropping-particle":"","parse-names":false,"suffix":""}],"container-title":"Frontiers in Ecology and Evolution","id":"ITEM-1","issue":"May","issued":{"date-parts":[["2020"]]},"page":"1-15","title":"Cooperation and conflict within the microbiota and their effects on animal hosts","type":"article-journal","volume":"8"},"uris":["http://www.mendeley.com/documents/?uuid=c4aa9001-f459-4193-9b24-6788b231a97c"]}],"mendeley":{"formattedCitation":"[28]","plainTextFormattedCitation":"[28]","previouslyFormattedCitation":"[28]"},"properties":{"noteIndex":0},"schema":"https://github.com/citation-style-language/schema/raw/master/csl-citation.json"}</w:instrText>
      </w:r>
      <w:r w:rsidR="00AC5096" w:rsidRPr="000A3A1E">
        <w:rPr>
          <w:rFonts w:asciiTheme="minorHAnsi" w:hAnsiTheme="minorHAnsi" w:cstheme="minorHAnsi"/>
          <w:iCs/>
          <w:highlight w:val="yellow"/>
        </w:rPr>
        <w:fldChar w:fldCharType="separate"/>
      </w:r>
      <w:r w:rsidR="004C32D3" w:rsidRPr="000A3A1E">
        <w:rPr>
          <w:rFonts w:asciiTheme="minorHAnsi" w:hAnsiTheme="minorHAnsi" w:cstheme="minorHAnsi"/>
          <w:iCs/>
          <w:noProof/>
          <w:highlight w:val="yellow"/>
        </w:rPr>
        <w:t>[28]</w:t>
      </w:r>
      <w:r w:rsidR="00AC5096" w:rsidRPr="000A3A1E">
        <w:rPr>
          <w:rFonts w:asciiTheme="minorHAnsi" w:hAnsiTheme="minorHAnsi" w:cstheme="minorHAnsi"/>
          <w:iCs/>
          <w:highlight w:val="yellow"/>
        </w:rPr>
        <w:fldChar w:fldCharType="end"/>
      </w:r>
      <w:r w:rsidR="00AC5096" w:rsidRPr="000A3A1E">
        <w:rPr>
          <w:rFonts w:asciiTheme="minorHAnsi" w:hAnsiTheme="minorHAnsi" w:cstheme="minorHAnsi"/>
          <w:iCs/>
          <w:highlight w:val="yellow"/>
        </w:rPr>
        <w:t>)</w:t>
      </w:r>
      <w:r w:rsidR="00AC5096" w:rsidRPr="000A3A1E">
        <w:rPr>
          <w:rFonts w:asciiTheme="minorHAnsi" w:hAnsiTheme="minorHAnsi" w:cstheme="minorHAnsi"/>
          <w:highlight w:val="yellow"/>
        </w:rPr>
        <w:t>.</w:t>
      </w:r>
      <w:bookmarkStart w:id="45" w:name="_Hlk62037081"/>
      <w:r w:rsidR="00AC5096" w:rsidRPr="000A3A1E">
        <w:rPr>
          <w:rFonts w:asciiTheme="minorHAnsi" w:hAnsiTheme="minorHAnsi" w:cstheme="minorHAnsi"/>
          <w:highlight w:val="yellow"/>
        </w:rPr>
        <w:t xml:space="preserve"> </w:t>
      </w:r>
      <w:r w:rsidR="00CB362B" w:rsidRPr="000A3A1E">
        <w:rPr>
          <w:rFonts w:asciiTheme="minorHAnsi" w:hAnsiTheme="minorHAnsi" w:cstheme="minorHAnsi"/>
          <w:highlight w:val="yellow"/>
        </w:rPr>
        <w:lastRenderedPageBreak/>
        <w:t xml:space="preserve">However, our results are at odds with this prediction. </w:t>
      </w:r>
      <w:bookmarkEnd w:id="44"/>
      <w:r w:rsidR="00CB362B" w:rsidRPr="00155313">
        <w:rPr>
          <w:rFonts w:asciiTheme="minorHAnsi" w:hAnsiTheme="minorHAnsi" w:cstheme="minorHAnsi"/>
          <w:highlight w:val="yellow"/>
        </w:rPr>
        <w:t>T</w:t>
      </w:r>
      <w:r w:rsidR="00794FB3" w:rsidRPr="00155313">
        <w:rPr>
          <w:rFonts w:asciiTheme="minorHAnsi" w:hAnsiTheme="minorHAnsi" w:cstheme="minorHAnsi"/>
          <w:highlight w:val="yellow"/>
        </w:rPr>
        <w:t xml:space="preserve">his </w:t>
      </w:r>
      <w:r w:rsidR="00AA6ED4" w:rsidRPr="00155313">
        <w:rPr>
          <w:rFonts w:asciiTheme="minorHAnsi" w:hAnsiTheme="minorHAnsi" w:cstheme="minorHAnsi"/>
          <w:highlight w:val="yellow"/>
        </w:rPr>
        <w:t xml:space="preserve">may </w:t>
      </w:r>
      <w:r w:rsidR="00794FB3" w:rsidRPr="00155313">
        <w:rPr>
          <w:rFonts w:asciiTheme="minorHAnsi" w:hAnsiTheme="minorHAnsi" w:cstheme="minorHAnsi"/>
          <w:highlight w:val="yellow"/>
        </w:rPr>
        <w:t xml:space="preserve">first suggest that </w:t>
      </w:r>
      <w:r w:rsidR="00F15703" w:rsidRPr="00155313">
        <w:rPr>
          <w:rFonts w:asciiTheme="minorHAnsi" w:hAnsiTheme="minorHAnsi" w:cstheme="minorHAnsi"/>
          <w:highlight w:val="yellow"/>
        </w:rPr>
        <w:t xml:space="preserve">earwig parental care </w:t>
      </w:r>
      <w:r w:rsidR="00794FB3" w:rsidRPr="00155313">
        <w:rPr>
          <w:rFonts w:asciiTheme="minorHAnsi" w:hAnsiTheme="minorHAnsi" w:cstheme="minorHAnsi"/>
          <w:highlight w:val="yellow"/>
        </w:rPr>
        <w:t>is</w:t>
      </w:r>
      <w:r w:rsidR="00F15703" w:rsidRPr="00155313">
        <w:rPr>
          <w:rFonts w:asciiTheme="minorHAnsi" w:hAnsiTheme="minorHAnsi" w:cstheme="minorHAnsi"/>
          <w:highlight w:val="yellow"/>
        </w:rPr>
        <w:t xml:space="preserve"> </w:t>
      </w:r>
      <w:r w:rsidR="00945C01" w:rsidRPr="00155313">
        <w:rPr>
          <w:rFonts w:asciiTheme="minorHAnsi" w:hAnsiTheme="minorHAnsi" w:cstheme="minorHAnsi"/>
          <w:highlight w:val="yellow"/>
        </w:rPr>
        <w:t xml:space="preserve">primarily </w:t>
      </w:r>
      <w:r w:rsidR="00F15703" w:rsidRPr="00155313">
        <w:rPr>
          <w:rFonts w:asciiTheme="minorHAnsi" w:hAnsiTheme="minorHAnsi" w:cstheme="minorHAnsi"/>
          <w:highlight w:val="yellow"/>
        </w:rPr>
        <w:t>shaped by microbes that are non-sensitive to rifampicin</w:t>
      </w:r>
      <w:r w:rsidR="0082559F" w:rsidRPr="00155313">
        <w:rPr>
          <w:rFonts w:asciiTheme="minorHAnsi" w:hAnsiTheme="minorHAnsi" w:cstheme="minorHAnsi"/>
          <w:highlight w:val="yellow"/>
        </w:rPr>
        <w:t xml:space="preserve"> or that</w:t>
      </w:r>
      <w:r w:rsidR="000218E7" w:rsidRPr="00155313">
        <w:rPr>
          <w:rFonts w:asciiTheme="minorHAnsi" w:hAnsiTheme="minorHAnsi" w:cstheme="minorHAnsi"/>
          <w:highlight w:val="yellow"/>
        </w:rPr>
        <w:t xml:space="preserve"> non-sensitive microbes can take over this function (</w:t>
      </w:r>
      <w:r w:rsidR="0082559F" w:rsidRPr="00155313">
        <w:rPr>
          <w:rFonts w:asciiTheme="minorHAnsi" w:hAnsiTheme="minorHAnsi" w:cstheme="minorHAnsi"/>
          <w:highlight w:val="yellow"/>
        </w:rPr>
        <w:t>functional redundancy</w:t>
      </w:r>
      <w:r w:rsidR="000218E7" w:rsidRPr="00155313">
        <w:rPr>
          <w:rFonts w:asciiTheme="minorHAnsi" w:hAnsiTheme="minorHAnsi" w:cstheme="minorHAnsi"/>
          <w:highlight w:val="yellow"/>
        </w:rPr>
        <w:t>)</w:t>
      </w:r>
      <w:r w:rsidR="0082559F" w:rsidRPr="00155313">
        <w:rPr>
          <w:rFonts w:asciiTheme="minorHAnsi" w:hAnsiTheme="minorHAnsi" w:cstheme="minorHAnsi"/>
          <w:highlight w:val="yellow"/>
        </w:rPr>
        <w:t xml:space="preserve">. </w:t>
      </w:r>
      <w:r w:rsidR="00F15703" w:rsidRPr="00155313">
        <w:rPr>
          <w:rFonts w:asciiTheme="minorHAnsi" w:hAnsiTheme="minorHAnsi" w:cstheme="minorHAnsi"/>
          <w:highlight w:val="yellow"/>
        </w:rPr>
        <w:t xml:space="preserve">In insects, gut microbial communities do not only encompass a broad diversity of bacteria (among which </w:t>
      </w:r>
      <w:r w:rsidR="00B441FA" w:rsidRPr="00155313">
        <w:rPr>
          <w:rFonts w:asciiTheme="minorHAnsi" w:hAnsiTheme="minorHAnsi" w:cstheme="minorHAnsi"/>
          <w:highlight w:val="yellow"/>
        </w:rPr>
        <w:t>some</w:t>
      </w:r>
      <w:r w:rsidR="00F15703" w:rsidRPr="00155313">
        <w:rPr>
          <w:rFonts w:asciiTheme="minorHAnsi" w:hAnsiTheme="minorHAnsi" w:cstheme="minorHAnsi"/>
          <w:highlight w:val="yellow"/>
        </w:rPr>
        <w:t xml:space="preserve"> are </w:t>
      </w:r>
      <w:r w:rsidR="0033769F" w:rsidRPr="00155313">
        <w:rPr>
          <w:rFonts w:asciiTheme="minorHAnsi" w:hAnsiTheme="minorHAnsi" w:cstheme="minorHAnsi"/>
          <w:highlight w:val="yellow"/>
        </w:rPr>
        <w:t>resistant</w:t>
      </w:r>
      <w:r w:rsidR="00F15703" w:rsidRPr="00155313">
        <w:rPr>
          <w:rFonts w:asciiTheme="minorHAnsi" w:hAnsiTheme="minorHAnsi" w:cstheme="minorHAnsi"/>
          <w:highlight w:val="yellow"/>
        </w:rPr>
        <w:t xml:space="preserve"> </w:t>
      </w:r>
      <w:r w:rsidR="0033769F" w:rsidRPr="00155313">
        <w:rPr>
          <w:rFonts w:asciiTheme="minorHAnsi" w:hAnsiTheme="minorHAnsi" w:cstheme="minorHAnsi"/>
          <w:highlight w:val="yellow"/>
        </w:rPr>
        <w:t>to</w:t>
      </w:r>
      <w:r w:rsidR="00F15703" w:rsidRPr="00155313">
        <w:rPr>
          <w:rFonts w:asciiTheme="minorHAnsi" w:hAnsiTheme="minorHAnsi" w:cstheme="minorHAnsi"/>
          <w:highlight w:val="yellow"/>
        </w:rPr>
        <w:t xml:space="preserve"> rifampicin) but also </w:t>
      </w:r>
      <w:r w:rsidR="00B02253" w:rsidRPr="00155313">
        <w:rPr>
          <w:rFonts w:asciiTheme="minorHAnsi" w:hAnsiTheme="minorHAnsi" w:cstheme="minorHAnsi"/>
          <w:highlight w:val="yellow"/>
        </w:rPr>
        <w:t>fungi</w:t>
      </w:r>
      <w:r w:rsidR="00F15703" w:rsidRPr="00155313">
        <w:rPr>
          <w:rFonts w:asciiTheme="minorHAnsi" w:hAnsiTheme="minorHAnsi" w:cstheme="minorHAnsi"/>
          <w:highlight w:val="yellow"/>
        </w:rPr>
        <w:t xml:space="preserve">, protists and other microorganisms that could have key roles </w:t>
      </w:r>
      <w:r w:rsidR="00161B34" w:rsidRPr="00155313">
        <w:rPr>
          <w:rFonts w:asciiTheme="minorHAnsi" w:hAnsiTheme="minorHAnsi" w:cstheme="minorHAnsi"/>
          <w:highlight w:val="yellow"/>
        </w:rPr>
        <w:t xml:space="preserve">and functional redundancies </w:t>
      </w:r>
      <w:r w:rsidR="00F15703" w:rsidRPr="00155313">
        <w:rPr>
          <w:rFonts w:asciiTheme="minorHAnsi" w:hAnsiTheme="minorHAnsi" w:cstheme="minorHAnsi"/>
          <w:highlight w:val="yellow"/>
        </w:rPr>
        <w:t xml:space="preserve">in hosts biology </w:t>
      </w:r>
      <w:r w:rsidR="00F15703" w:rsidRPr="00155313">
        <w:rPr>
          <w:rFonts w:asciiTheme="minorHAnsi" w:hAnsiTheme="minorHAnsi" w:cstheme="minorHAnsi"/>
          <w:highlight w:val="yellow"/>
        </w:rPr>
        <w:fldChar w:fldCharType="begin" w:fldLock="1"/>
      </w:r>
      <w:r w:rsidR="006F2275" w:rsidRPr="00155313">
        <w:rPr>
          <w:rFonts w:asciiTheme="minorHAnsi" w:hAnsiTheme="minorHAnsi" w:cstheme="minorHAnsi"/>
          <w:highlight w:val="yellow"/>
        </w:rPr>
        <w:instrText>ADDIN CSL_CITATION {"citationItems":[{"id":"ITEM-1","itemData":{"DOI":"10.1016/j.ijpara.2020.01.007","ISSN":"00207519","PMID":"32224124","abstract":"Studying the costs and benefits of host-parasite interactions is of central importance to shed light on the evolutionary drivers of host life history traits. Although gregarines (Apicomplexa: Sporozoa) are one of the most frequent parasites in the gut of invertebrates, the diversity of its potential impacts on a host remains poorly explored. In this study, we addressed this gap in knowledge by investigating the prevalence of natural infections by the gregarine Gregarina ovata and testing how these infections shape a large set of morphological, behavioural and physiological traits in the European earwig Forficula auricularia. Our results first show that G. ovata was present in 76.8% of 573 field-sampled earwigs, and that its prevalence was both higher in males compared with females and increased between July and September. The load of G. ovata in the infected individuals was higher in males than females, but this sex difference vanished during the season. Our experiments then surprisingly revealed apparent benefits of G. ovata infections. Food-deprived hosts survived longer when they exhibited high compared with low gregarine loads. Moreover, the presence of gregarines was associated with a reduced phenoloxidase activity, indicating a lower immune resistance or a higher immune tolerance of the infected hosts. By contrast, we found no effect of G. ovata presence and number on earwigs’ development (eye distance, forceps length), activity, food consumption or resistance against a fungal pathogen. Overall, our findings suggest that G. ovata could be involved in a mutualistic relationship with the European earwig. Given the ubiquitous presence of gregarines among invertebrates, our data also suggest that this common member of insect gut flora could have a broad and positive role in the life history of many host species.","author":[{"dropping-particle":"","family":"Arcila","given":"Francisco","non-dropping-particle":"","parse-names":false,"suffix":""},{"dropping-particle":"","family":"Meunier","given":"Joël","non-dropping-particle":"","parse-names":false,"suffix":""}],"container-title":"International Journal for Parasitology","id":"ITEM-1","issue":"6-7","issued":{"date-parts":[["2020","6"]]},"page":"461-469","publisher":"Australian Society for Parasitology","title":"Friend or foe? The apparent benefits of gregarine (Apicomplexa: Sporozoa) infection in the European earwig","type":"article-journal","volume":"50"},"uris":["http://www.mendeley.com/documents/?uuid=11d19b11-085c-4d41-8380-3a9c21e08593"]},{"id":"ITEM-2","itemData":{"DOI":"10.1007/s00248-020-01558-x","ISSN":"0095-3628","author":[{"dropping-particle":"","family":"Greer","given":"Jordan A.","non-dropping-particle":"","parse-names":false,"suffix":""},{"dropping-particle":"","family":"Swei","given":"Andrea","non-dropping-particle":"","parse-names":false,"suffix":""},{"dropping-particle":"","family":"Vredenburg","given":"Vance T.","non-dropping-particle":"","parse-names":false,"suffix":""},{"dropping-particle":"","family":"Zink","given":"Andrew G.","non-dropping-particle":"","parse-names":false,"suffix":""}],"container-title":"Microbial Ecology","id":"ITEM-2","issued":{"date-parts":[["2020","8","7"]]},"title":"Parental care alters the egg microbiome of maritime earwigs","type":"article-journal"},"uris":["http://www.mendeley.com/documents/?uuid=253eb8cf-df5b-4bf3-85e0-1a183b4e7a43"]}],"mendeley":{"formattedCitation":"[37,60]","plainTextFormattedCitation":"[37,60]","previouslyFormattedCitation":"[37,60]"},"properties":{"noteIndex":0},"schema":"https://github.com/citation-style-language/schema/raw/master/csl-citation.json"}</w:instrText>
      </w:r>
      <w:r w:rsidR="00F15703" w:rsidRPr="00155313">
        <w:rPr>
          <w:rFonts w:asciiTheme="minorHAnsi" w:hAnsiTheme="minorHAnsi" w:cstheme="minorHAnsi"/>
          <w:highlight w:val="yellow"/>
        </w:rPr>
        <w:fldChar w:fldCharType="separate"/>
      </w:r>
      <w:r w:rsidR="00235405" w:rsidRPr="00155313">
        <w:rPr>
          <w:rFonts w:asciiTheme="minorHAnsi" w:hAnsiTheme="minorHAnsi" w:cstheme="minorHAnsi"/>
          <w:noProof/>
          <w:highlight w:val="yellow"/>
        </w:rPr>
        <w:t>[37,60]</w:t>
      </w:r>
      <w:r w:rsidR="00F15703" w:rsidRPr="00155313">
        <w:rPr>
          <w:rFonts w:asciiTheme="minorHAnsi" w:hAnsiTheme="minorHAnsi" w:cstheme="minorHAnsi"/>
          <w:highlight w:val="yellow"/>
        </w:rPr>
        <w:fldChar w:fldCharType="end"/>
      </w:r>
      <w:r w:rsidR="00F15703" w:rsidRPr="005D107C">
        <w:rPr>
          <w:rFonts w:asciiTheme="minorHAnsi" w:hAnsiTheme="minorHAnsi" w:cstheme="minorHAnsi"/>
        </w:rPr>
        <w:t xml:space="preserve">. </w:t>
      </w:r>
      <w:bookmarkEnd w:id="45"/>
      <w:r w:rsidR="00F95126" w:rsidRPr="005D107C">
        <w:rPr>
          <w:rFonts w:asciiTheme="minorHAnsi" w:hAnsiTheme="minorHAnsi" w:cstheme="minorHAnsi"/>
        </w:rPr>
        <w:t>Even if the</w:t>
      </w:r>
      <w:r w:rsidR="00F15703" w:rsidRPr="005D107C">
        <w:rPr>
          <w:rFonts w:asciiTheme="minorHAnsi" w:hAnsiTheme="minorHAnsi" w:cstheme="minorHAnsi"/>
        </w:rPr>
        <w:t xml:space="preserve"> previous experimental </w:t>
      </w:r>
      <w:r w:rsidR="00CC125D" w:rsidRPr="000A3A1E">
        <w:rPr>
          <w:rFonts w:asciiTheme="minorHAnsi" w:hAnsiTheme="minorHAnsi" w:cstheme="minorHAnsi"/>
          <w:highlight w:val="yellow"/>
        </w:rPr>
        <w:t>studies</w:t>
      </w:r>
      <w:r w:rsidR="00F15703" w:rsidRPr="005D107C">
        <w:rPr>
          <w:rFonts w:asciiTheme="minorHAnsi" w:hAnsiTheme="minorHAnsi" w:cstheme="minorHAnsi"/>
        </w:rPr>
        <w:t xml:space="preserve"> linking gut microbiota and host sociality focus</w:t>
      </w:r>
      <w:r w:rsidR="00CE6113" w:rsidRPr="005D107C">
        <w:rPr>
          <w:rFonts w:asciiTheme="minorHAnsi" w:hAnsiTheme="minorHAnsi" w:cstheme="minorHAnsi"/>
        </w:rPr>
        <w:t>ed</w:t>
      </w:r>
      <w:r w:rsidR="00F15703" w:rsidRPr="005D107C">
        <w:rPr>
          <w:rFonts w:asciiTheme="minorHAnsi" w:hAnsiTheme="minorHAnsi" w:cstheme="minorHAnsi"/>
        </w:rPr>
        <w:t xml:space="preserve"> on bacteria </w:t>
      </w:r>
      <w:r w:rsidR="00F15703" w:rsidRPr="005D107C">
        <w:rPr>
          <w:rFonts w:asciiTheme="minorHAnsi" w:hAnsiTheme="minorHAnsi" w:cstheme="minorHAnsi"/>
        </w:rPr>
        <w:fldChar w:fldCharType="begin" w:fldLock="1"/>
      </w:r>
      <w:r w:rsidR="003A4A4C" w:rsidRPr="005D107C">
        <w:rPr>
          <w:rFonts w:asciiTheme="minorHAnsi" w:hAnsiTheme="minorHAnsi" w:cstheme="minorHAnsi"/>
        </w:rPr>
        <w:instrText>ADDIN CSL_CITATION {"citationItems":[{"id":"ITEM-1","itemData":{"DOI":"10.1016/j.cell.2016.06.001","ISSN":"10974172","PMID":"27315483","abstract":"Maternal obesity during pregnancy has been associated with increased risk of neurodevelopmental disorders, including autism spectrum disorder (ASD), in offspring. Here, we report that maternal high-fat diet (MHFD) induces a shift in microbial ecology that negatively impacts offspring social behavior. Social deficits and gut microbiota dysbiosis in MHFD offspring are prevented by co-housing with offspring of mothers on a regular diet (MRD) and transferable to germ-free mice. In addition, social interaction induces synaptic potentiation (LTP) in the ventral tegmental area (VTA) of MRD, but not MHFD offspring. Moreover, MHFD offspring had fewer oxytocin immunoreactive neurons in the hypothalamus. Using metagenomics and precision microbiota reconstitution, we identified a single commensal strain that corrects oxytocin levels, LTP, and social deficits in MHFD offspring. Our findings causally link maternal diet, gut microbial imbalance, VTA plasticity, and behavior and suggest that probiotic treatment may relieve specific behavioral abnormalities associated with neurodevelopmental disorders.","author":[{"dropping-particle":"","family":"Buffington","given":"Shelly A.","non-dropping-particle":"","parse-names":false,"suffix":""},{"dropping-particle":"","family":"Prisco","given":"Gonzalo Viana","non-dropping-particle":"Di","parse-names":false,"suffix":""},{"dropping-particle":"","family":"Auchtung","given":"Thomas A.","non-dropping-particle":"","parse-names":false,"suffix":""},{"dropping-particle":"","family":"Ajami","given":"Nadim J.","non-dropping-particle":"","parse-names":false,"suffix":""},{"dropping-particle":"","family":"Petrosino","given":"Joseph F.","non-dropping-particle":"","parse-names":false,"suffix":""},{"dropping-particle":"","family":"Costa-Mattioli","given":"Mauro","non-dropping-particle":"","parse-names":false,"suffix":""}],"container-title":"Cell","id":"ITEM-1","issue":"7","issued":{"date-parts":[["2016"]]},"page":"1762-1775","publisher":"Elsevier Inc.","title":"Microbial reconstitution reverses maternal diet-induced social and synaptic deficits in offspring","type":"article-journal","volume":"165"},"uris":["http://www.mendeley.com/documents/?uuid=d1a69fe4-bbea-4727-8c90-6d65daf3b94b","http://www.mendeley.com/documents/?uuid=eb83cb6a-48de-4867-a837-7889a07ad2d6"]},{"id":"ITEM-2","itemData":{"DOI":"10.1038/mp.2013.65","ISSN":"13594184","author":[{"dropping-particle":"","family":"Desbonnet","given":"L.","non-dropping-particle":"","parse-names":false,"suffix":""},{"dropping-particle":"","family":"Clarke","given":"G.","non-dropping-particle":"","parse-names":false,"suffix":""},{"dropping-particle":"","family":"Shanahan","given":"F.","non-dropping-particle":"","parse-names":false,"suffix":""},{"dropping-particle":"","family":"Dinan","given":"T. G.","non-dropping-particle":"","parse-names":false,"suffix":""},{"dropping-particle":"","family":"Cryan","given":"J. F.","non-dropping-particle":"","parse-names":false,"suffix":""}],"container-title":"Molecular Psychiatry","id":"ITEM-2","issue":"2","issued":{"date-parts":[["2014"]]},"page":"146-148","title":"Microbiota is essential for social development in the mouse","type":"article-journal","volume":"19"},"uris":["http://www.mendeley.com/documents/?uuid=e6a51d32-eaa1-4f8f-95f6-78e28cffb1f5"]},{"id":"ITEM-3","itemData":{"DOI":"10.1016/j.anbehav.2018.12.017","ISSN":"00033472","abstract":"Animal gut microbiota affect host physiology and behaviour. In eusocial Hymenoptera, where colony-level integrity is preserved via a nestmate discrimination system based on cuticular hydrocarbon mixtures, microorganismal effects may influence social dynamics. Although nestmate recognition has undergone a thorough exploration during the last four decades, few studies have investigated the putative role of gut microbes. Here we integrate metagenomic, chemical and behavioural approaches to test whether gut microbes affect nestmate recognition in Acromyrmex echinatior leaf-cutting ants. Treating workers with a sterile diet or with antibiotics resulted in a substantial alteration of their gut microbial communities. In pairwise social interactions, untreated vs. antibiotic-treated nestmates behaved more aggressively than other nestmate and non-nestmate pairs, suggesting that the suppression of microbes indirectly alters chemical social cues and triggers aggressive behaviour. Chemical analyses on treated individuals revealed a decrease in the abundance of two metapleural gland antifungal compounds, and we confirmed the correspondence between aggression levels and chemical profile differences. Feeding microbiota-remodelled ants with conspecific faecal droplets partially restored the original bacterial communities. Furthermore, non-nestmates fed with faecal droplets from different colonies were unusually aggressive compared to pairs fed with faecal droplets from the same colony. This suggests that chemicals derived from microbial strains may shape nestmate recognition, opening novel questions about the role of microorganisms in the evolution of social behaviour.","author":[{"dropping-particle":"","family":"Teseo","given":"Serafino","non-dropping-particle":"","parse-names":false,"suffix":""},{"dropping-particle":"","family":"Zweden","given":"Jelle S","non-dropping-particle":"van","parse-names":false,"suffix":""},{"dropping-particle":"","family":"Pontieri","given":"Luigi","non-dropping-particle":"","parse-names":false,"suffix":""},{"dropping-particle":"","family":"Kooij","given":"Pepijn W","non-dropping-particle":"","parse-names":false,"suffix":""},{"dropping-particle":"","family":"Sørensen","given":"Søren J","non-dropping-particle":"","parse-names":false,"suffix":""},{"dropping-particle":"","family":"Wenseleers","given":"Tom","non-dropping-particle":"","parse-names":false,"suffix":""},{"dropping-particle":"","family":"Poulsen","given":"Michael","non-dropping-particle":"","parse-names":false,"suffix":""},{"dropping-particle":"","family":"Boomsma","given":"Jacobus J","non-dropping-particle":"","parse-names":false,"suffix":""},{"dropping-particle":"","family":"Sapountzis","given":"Panagiotis","non-dropping-particle":"","parse-names":false,"suffix":""}],"container-title":"Animal Behaviour","id":"ITEM-3","issued":{"date-parts":[["2019","4"]]},"page":"239-254","title":"The scent of symbiosis: gut bacteria may affect social interactions in leaf-cutting ants","type":"article-journal","volume":"150"},"uris":["http://www.mendeley.com/documents/?uuid=33367dab-de75-4975-add2-2c5153a0ea52","http://www.mendeley.com/documents/?uuid=c9cf5302-bda2-4a0d-83a3-0b683d92f445"]},{"id":"ITEM-4","itemData":{"DOI":"10.1073/pnas.1504031112","ISBN":"0027-8424","ISSN":"0027-8424","PMID":"26644557","abstract":"Aggregation of the German cockroach, Blattella germanica, is regulated by fecal aggregation agents (pheromones), including volatile carboxylic acids (VCAs). We demonstrate that the gut microbial community contributes to production of these semiochemicals. Chemical analysis of the fecal extract of B. germanica revealed 40 VCAs. Feces from axenic cockroaches (no microorganisms in the alimentary tract) lacked 12 major fecal VCAs, and 24 of the remaining compounds were represented at extremely low amounts. Olfactory and aggregation bioassays demonstrated that nymphs strongly preferred the extract of control feces over the fecal extract of axenic cockroaches. Additionally, nymphs preferred a synthetic blend of 6 fecal VCAs over a solvent control or a previously identified VCA blend. To test whether gut bacteria contribute to the production of fecal aggregation agents, fecal aerobic bacteria were cultured, isolated, and identified. Inoculation of axenic cockroaches with individual bacterial taxa significantly rescued the aggregation response to the fecal extract, and inoculation with a mix of six bacterial isolates was more effective than with single isolates. The results indicate that the commensal gut microbiota contributes to production of VCAs that act as fecal aggregation agents and that cockroaches discriminate among the complex odors that emanate from a diverse microbial community. Our results highlight the pivotal role of gut bacteria in mediating insect–insect communication. Moreover, because the gut microbial community reflects the local environment, local plasticity in fecal aggregation pheromones enables colony-specific odors and fidelity to persistent aggregation sites","author":[{"dropping-particle":"","family":"Wada-Katsumata","given":"Ayako","non-dropping-particle":"","parse-names":false,"suffix":""},{"dropping-particle":"","family":"Zurek","given":"Ludek","non-dropping-particle":"","parse-names":false,"suffix":""},{"dropping-particle":"","family":"Nalyanya","given":"Godfrey","non-dropping-particle":"","parse-names":false,"suffix":""},{"dropping-particle":"","family":"Roelofs","given":"Wendell L.","non-dropping-particle":"","parse-names":false,"suffix":""},{"dropping-particle":"","family":"Zhang","given":"Aijun","non-dropping-particle":"","parse-names":false,"suffix":""},{"dropping-particle":"","family":"Schal","given":"Coby","non-dropping-particle":"","parse-names":false,"suffix":""}],"container-title":"Proceedings of the National Academy of Sciences of the United States of America","id":"ITEM-4","issue":"51","issued":{"date-parts":[["2015"]]},"page":"201504031","title":"Gut bacteria mediate aggregation in the German cockroach","type":"article-journal","volume":"112"},"uris":["http://www.mendeley.com/documents/?uuid=854c169d-7e2a-4a2c-9a16-4f297334b788","http://www.mendeley.com/documents/?uuid=c900a548-c671-462b-9585-48570e3d6618"]},{"id":"ITEM-5","itemData":{"author":[{"dropping-particle":"","family":"Dillon","given":"Rod J","non-dropping-particle":"","parse-names":false,"suffix":""},{"dropping-particle":"","family":"Vennard","given":"Christ T","non-dropping-particle":"","parse-names":false,"suffix":""},{"dropping-particle":"","family":"Charnley","given":"A Keith","non-dropping-particle":"","parse-names":false,"suffix":""}],"container-title":"Nature","id":"ITEM-5","issued":{"date-parts":[["2000"]]},"page":"851","title":"Exploitation of gut bacteria in the locust","type":"article-journal","volume":"403"},"uris":["http://www.mendeley.com/documents/?uuid=cafe5bec-97a3-4204-9d11-16798a23e8a7","http://www.mendeley.com/documents/?uuid=b64238b9-bb5a-47a1-b23d-7e8b135849d8"]}],"mendeley":{"formattedCitation":"[15–17,19,20]","plainTextFormattedCitation":"[15–17,19,20]","previouslyFormattedCitation":"[15–17,19,20]"},"properties":{"noteIndex":0},"schema":"https://github.com/citation-style-language/schema/raw/master/csl-citation.json"}</w:instrText>
      </w:r>
      <w:r w:rsidR="00F15703" w:rsidRPr="005D107C">
        <w:rPr>
          <w:rFonts w:asciiTheme="minorHAnsi" w:hAnsiTheme="minorHAnsi" w:cstheme="minorHAnsi"/>
        </w:rPr>
        <w:fldChar w:fldCharType="separate"/>
      </w:r>
      <w:r w:rsidR="004C32D3" w:rsidRPr="005D107C">
        <w:rPr>
          <w:rFonts w:asciiTheme="minorHAnsi" w:hAnsiTheme="minorHAnsi" w:cstheme="minorHAnsi"/>
          <w:noProof/>
        </w:rPr>
        <w:t>[15–17,19,20]</w:t>
      </w:r>
      <w:r w:rsidR="00F15703" w:rsidRPr="005D107C">
        <w:rPr>
          <w:rFonts w:asciiTheme="minorHAnsi" w:hAnsiTheme="minorHAnsi" w:cstheme="minorHAnsi"/>
        </w:rPr>
        <w:fldChar w:fldCharType="end"/>
      </w:r>
      <w:r w:rsidR="00F15703" w:rsidRPr="005D107C">
        <w:rPr>
          <w:rFonts w:asciiTheme="minorHAnsi" w:hAnsiTheme="minorHAnsi" w:cstheme="minorHAnsi"/>
        </w:rPr>
        <w:t xml:space="preserve">, </w:t>
      </w:r>
      <w:bookmarkStart w:id="46" w:name="_Hlk62210425"/>
      <w:r w:rsidR="00EC6844" w:rsidRPr="000A3A1E">
        <w:rPr>
          <w:rFonts w:asciiTheme="minorHAnsi" w:hAnsiTheme="minorHAnsi" w:cstheme="minorHAnsi"/>
          <w:highlight w:val="yellow"/>
        </w:rPr>
        <w:t>future studies will be required to</w:t>
      </w:r>
      <w:r w:rsidR="00F95126" w:rsidRPr="000A3A1E">
        <w:rPr>
          <w:rFonts w:asciiTheme="minorHAnsi" w:hAnsiTheme="minorHAnsi" w:cstheme="minorHAnsi"/>
          <w:highlight w:val="yellow"/>
        </w:rPr>
        <w:t xml:space="preserve"> </w:t>
      </w:r>
      <w:r w:rsidR="00EC6844" w:rsidRPr="000A3A1E">
        <w:rPr>
          <w:rFonts w:asciiTheme="minorHAnsi" w:hAnsiTheme="minorHAnsi" w:cstheme="minorHAnsi"/>
          <w:highlight w:val="yellow"/>
        </w:rPr>
        <w:t>confirm</w:t>
      </w:r>
      <w:r w:rsidR="00F95126" w:rsidRPr="000A3A1E">
        <w:rPr>
          <w:rFonts w:asciiTheme="minorHAnsi" w:hAnsiTheme="minorHAnsi" w:cstheme="minorHAnsi"/>
          <w:highlight w:val="yellow"/>
        </w:rPr>
        <w:t xml:space="preserve"> that </w:t>
      </w:r>
      <w:r w:rsidR="00EC6844" w:rsidRPr="000A3A1E">
        <w:rPr>
          <w:rFonts w:asciiTheme="minorHAnsi" w:hAnsiTheme="minorHAnsi" w:cstheme="minorHAnsi"/>
          <w:highlight w:val="yellow"/>
        </w:rPr>
        <w:t>no</w:t>
      </w:r>
      <w:r w:rsidR="00F95126" w:rsidRPr="000A3A1E">
        <w:rPr>
          <w:rFonts w:asciiTheme="minorHAnsi" w:hAnsiTheme="minorHAnsi" w:cstheme="minorHAnsi"/>
          <w:highlight w:val="yellow"/>
        </w:rPr>
        <w:t xml:space="preserve"> other members </w:t>
      </w:r>
      <w:r w:rsidR="00EC6844" w:rsidRPr="000A3A1E">
        <w:rPr>
          <w:rFonts w:asciiTheme="minorHAnsi" w:hAnsiTheme="minorHAnsi" w:cstheme="minorHAnsi"/>
          <w:highlight w:val="yellow"/>
        </w:rPr>
        <w:t>of the</w:t>
      </w:r>
      <w:r w:rsidR="00F95126" w:rsidRPr="000A3A1E">
        <w:rPr>
          <w:rFonts w:asciiTheme="minorHAnsi" w:hAnsiTheme="minorHAnsi" w:cstheme="minorHAnsi"/>
          <w:highlight w:val="yellow"/>
        </w:rPr>
        <w:t xml:space="preserve"> gut microbiota</w:t>
      </w:r>
      <w:r w:rsidR="00F15703" w:rsidRPr="000A3A1E">
        <w:rPr>
          <w:rFonts w:asciiTheme="minorHAnsi" w:hAnsiTheme="minorHAnsi" w:cstheme="minorHAnsi"/>
          <w:highlight w:val="yellow"/>
        </w:rPr>
        <w:t xml:space="preserve"> </w:t>
      </w:r>
      <w:r w:rsidR="00F95126" w:rsidRPr="000A3A1E">
        <w:rPr>
          <w:rFonts w:asciiTheme="minorHAnsi" w:hAnsiTheme="minorHAnsi" w:cstheme="minorHAnsi"/>
          <w:highlight w:val="yellow"/>
        </w:rPr>
        <w:t xml:space="preserve">shape parental care </w:t>
      </w:r>
      <w:r w:rsidR="00F15703" w:rsidRPr="000A3A1E">
        <w:rPr>
          <w:rFonts w:asciiTheme="minorHAnsi" w:hAnsiTheme="minorHAnsi" w:cstheme="minorHAnsi"/>
          <w:highlight w:val="yellow"/>
        </w:rPr>
        <w:t xml:space="preserve">in </w:t>
      </w:r>
      <w:r w:rsidR="00D26B56" w:rsidRPr="000A3A1E">
        <w:rPr>
          <w:rFonts w:asciiTheme="minorHAnsi" w:hAnsiTheme="minorHAnsi" w:cstheme="minorHAnsi"/>
          <w:highlight w:val="yellow"/>
        </w:rPr>
        <w:t>our</w:t>
      </w:r>
      <w:r w:rsidR="007706B4" w:rsidRPr="000A3A1E">
        <w:rPr>
          <w:rFonts w:asciiTheme="minorHAnsi" w:hAnsiTheme="minorHAnsi" w:cstheme="minorHAnsi"/>
          <w:highlight w:val="yellow"/>
        </w:rPr>
        <w:t xml:space="preserve"> study</w:t>
      </w:r>
      <w:r w:rsidR="00D26B56" w:rsidRPr="000A3A1E">
        <w:rPr>
          <w:rFonts w:asciiTheme="minorHAnsi" w:hAnsiTheme="minorHAnsi" w:cstheme="minorHAnsi"/>
          <w:highlight w:val="yellow"/>
        </w:rPr>
        <w:t xml:space="preserve"> species</w:t>
      </w:r>
      <w:r w:rsidR="00156EC2" w:rsidRPr="000A3A1E">
        <w:rPr>
          <w:rFonts w:asciiTheme="minorHAnsi" w:hAnsiTheme="minorHAnsi" w:cstheme="minorHAnsi"/>
          <w:highlight w:val="yellow"/>
        </w:rPr>
        <w:t xml:space="preserve">, and </w:t>
      </w:r>
      <w:r w:rsidR="00620B25" w:rsidRPr="000A3A1E">
        <w:rPr>
          <w:rFonts w:asciiTheme="minorHAnsi" w:hAnsiTheme="minorHAnsi" w:cstheme="minorHAnsi"/>
          <w:highlight w:val="yellow"/>
        </w:rPr>
        <w:t>to explore</w:t>
      </w:r>
      <w:r w:rsidR="00156EC2" w:rsidRPr="000A3A1E">
        <w:rPr>
          <w:rFonts w:asciiTheme="minorHAnsi" w:hAnsiTheme="minorHAnsi" w:cstheme="minorHAnsi"/>
          <w:highlight w:val="yellow"/>
        </w:rPr>
        <w:t xml:space="preserve"> causal links between the presence of certain members of the microbiome and the level of maternal care expressed by </w:t>
      </w:r>
      <w:r w:rsidR="00EB3E48" w:rsidRPr="000A3A1E">
        <w:rPr>
          <w:rFonts w:asciiTheme="minorHAnsi" w:hAnsiTheme="minorHAnsi" w:cstheme="minorHAnsi"/>
          <w:highlight w:val="yellow"/>
        </w:rPr>
        <w:t>its</w:t>
      </w:r>
      <w:r w:rsidR="00156EC2" w:rsidRPr="000A3A1E">
        <w:rPr>
          <w:rFonts w:asciiTheme="minorHAnsi" w:hAnsiTheme="minorHAnsi" w:cstheme="minorHAnsi"/>
          <w:highlight w:val="yellow"/>
        </w:rPr>
        <w:t xml:space="preserve"> host.</w:t>
      </w:r>
      <w:r w:rsidR="00156EC2" w:rsidRPr="005D107C">
        <w:rPr>
          <w:rFonts w:asciiTheme="minorHAnsi" w:hAnsiTheme="minorHAnsi" w:cstheme="minorHAnsi"/>
        </w:rPr>
        <w:t xml:space="preserve">  </w:t>
      </w:r>
      <w:bookmarkEnd w:id="46"/>
      <w:r w:rsidR="003B68D1" w:rsidRPr="005D107C">
        <w:rPr>
          <w:rFonts w:asciiTheme="minorHAnsi" w:hAnsiTheme="minorHAnsi" w:cstheme="minorHAnsi"/>
        </w:rPr>
        <w:t xml:space="preserve">A second </w:t>
      </w:r>
      <w:r w:rsidR="00243D68" w:rsidRPr="005D107C">
        <w:rPr>
          <w:rFonts w:asciiTheme="minorHAnsi" w:hAnsiTheme="minorHAnsi" w:cstheme="minorHAnsi"/>
        </w:rPr>
        <w:t>potential explanation</w:t>
      </w:r>
      <w:r w:rsidR="003B68D1" w:rsidRPr="005D107C">
        <w:rPr>
          <w:rFonts w:asciiTheme="minorHAnsi" w:hAnsiTheme="minorHAnsi" w:cstheme="minorHAnsi"/>
        </w:rPr>
        <w:t xml:space="preserve"> </w:t>
      </w:r>
      <w:r w:rsidR="00620B25" w:rsidRPr="005D107C">
        <w:rPr>
          <w:rFonts w:asciiTheme="minorHAnsi" w:hAnsiTheme="minorHAnsi" w:cstheme="minorHAnsi"/>
        </w:rPr>
        <w:t xml:space="preserve">of our results </w:t>
      </w:r>
      <w:r w:rsidR="003B68D1" w:rsidRPr="005D107C">
        <w:rPr>
          <w:rFonts w:asciiTheme="minorHAnsi" w:hAnsiTheme="minorHAnsi" w:cstheme="minorHAnsi"/>
        </w:rPr>
        <w:t xml:space="preserve">is that microbial symbionts never developed any specific capabilities to manipulate host sociality, either because adapted </w:t>
      </w:r>
      <w:r w:rsidR="00E31B5E" w:rsidRPr="005D107C">
        <w:rPr>
          <w:rFonts w:asciiTheme="minorHAnsi" w:hAnsiTheme="minorHAnsi" w:cstheme="minorHAnsi"/>
        </w:rPr>
        <w:t>strain</w:t>
      </w:r>
      <w:r w:rsidR="003B68D1" w:rsidRPr="005D107C">
        <w:rPr>
          <w:rFonts w:asciiTheme="minorHAnsi" w:hAnsiTheme="minorHAnsi" w:cstheme="minorHAnsi"/>
        </w:rPr>
        <w:t xml:space="preserve"> never occurred within </w:t>
      </w:r>
      <w:r w:rsidR="007D6A9A" w:rsidRPr="005D107C">
        <w:rPr>
          <w:rFonts w:asciiTheme="minorHAnsi" w:hAnsiTheme="minorHAnsi" w:cstheme="minorHAnsi"/>
        </w:rPr>
        <w:t xml:space="preserve">the </w:t>
      </w:r>
      <w:r w:rsidR="003B68D1" w:rsidRPr="005D107C">
        <w:rPr>
          <w:rFonts w:asciiTheme="minorHAnsi" w:hAnsiTheme="minorHAnsi" w:cstheme="minorHAnsi"/>
        </w:rPr>
        <w:t xml:space="preserve">microbial populations </w:t>
      </w:r>
      <w:r w:rsidR="007D6A9A" w:rsidRPr="005D107C">
        <w:rPr>
          <w:rFonts w:asciiTheme="minorHAnsi" w:hAnsiTheme="minorHAnsi" w:cstheme="minorHAnsi"/>
        </w:rPr>
        <w:t xml:space="preserve">associated with </w:t>
      </w:r>
      <w:r w:rsidR="003B68D1" w:rsidRPr="005D107C">
        <w:rPr>
          <w:rFonts w:asciiTheme="minorHAnsi" w:hAnsiTheme="minorHAnsi" w:cstheme="minorHAnsi"/>
        </w:rPr>
        <w:t>th</w:t>
      </w:r>
      <w:r w:rsidR="007D6A9A" w:rsidRPr="005D107C">
        <w:rPr>
          <w:rFonts w:asciiTheme="minorHAnsi" w:hAnsiTheme="minorHAnsi" w:cstheme="minorHAnsi"/>
        </w:rPr>
        <w:t>ese</w:t>
      </w:r>
      <w:r w:rsidR="003B68D1" w:rsidRPr="005D107C">
        <w:rPr>
          <w:rFonts w:asciiTheme="minorHAnsi" w:hAnsiTheme="minorHAnsi" w:cstheme="minorHAnsi"/>
        </w:rPr>
        <w:t xml:space="preserve"> earwig</w:t>
      </w:r>
      <w:r w:rsidR="007D6A9A" w:rsidRPr="005D107C">
        <w:rPr>
          <w:rFonts w:asciiTheme="minorHAnsi" w:hAnsiTheme="minorHAnsi" w:cstheme="minorHAnsi"/>
        </w:rPr>
        <w:t xml:space="preserve"> species (or populations)</w:t>
      </w:r>
      <w:r w:rsidR="003B68D1" w:rsidRPr="005D107C">
        <w:rPr>
          <w:rFonts w:asciiTheme="minorHAnsi" w:hAnsiTheme="minorHAnsi" w:cstheme="minorHAnsi"/>
        </w:rPr>
        <w:t xml:space="preserve">, or because certain </w:t>
      </w:r>
      <w:r w:rsidR="007D6A9A" w:rsidRPr="005D107C">
        <w:rPr>
          <w:rFonts w:asciiTheme="minorHAnsi" w:hAnsiTheme="minorHAnsi" w:cstheme="minorHAnsi"/>
        </w:rPr>
        <w:t xml:space="preserve">antagonistic </w:t>
      </w:r>
      <w:r w:rsidR="003B68D1" w:rsidRPr="005D107C">
        <w:rPr>
          <w:rFonts w:asciiTheme="minorHAnsi" w:hAnsiTheme="minorHAnsi" w:cstheme="minorHAnsi"/>
        </w:rPr>
        <w:t xml:space="preserve">interactions </w:t>
      </w:r>
      <w:r w:rsidR="007D6A9A" w:rsidRPr="005D107C">
        <w:rPr>
          <w:rFonts w:asciiTheme="minorHAnsi" w:hAnsiTheme="minorHAnsi" w:cstheme="minorHAnsi"/>
        </w:rPr>
        <w:t xml:space="preserve">(e.g. competition) </w:t>
      </w:r>
      <w:r w:rsidR="003B68D1" w:rsidRPr="005D107C">
        <w:rPr>
          <w:rFonts w:asciiTheme="minorHAnsi" w:hAnsiTheme="minorHAnsi" w:cstheme="minorHAnsi"/>
        </w:rPr>
        <w:t xml:space="preserve">among the members </w:t>
      </w:r>
      <w:r w:rsidR="004C056D" w:rsidRPr="005D107C">
        <w:rPr>
          <w:rFonts w:asciiTheme="minorHAnsi" w:hAnsiTheme="minorHAnsi" w:cstheme="minorHAnsi"/>
        </w:rPr>
        <w:t>of the microbial community</w:t>
      </w:r>
      <w:r w:rsidR="003B68D1" w:rsidRPr="005D107C">
        <w:rPr>
          <w:rFonts w:asciiTheme="minorHAnsi" w:hAnsiTheme="minorHAnsi" w:cstheme="minorHAnsi"/>
        </w:rPr>
        <w:t xml:space="preserve"> </w:t>
      </w:r>
      <w:r w:rsidR="004C056D" w:rsidRPr="005D107C">
        <w:rPr>
          <w:rFonts w:asciiTheme="minorHAnsi" w:hAnsiTheme="minorHAnsi" w:cstheme="minorHAnsi"/>
        </w:rPr>
        <w:t xml:space="preserve">have </w:t>
      </w:r>
      <w:r w:rsidR="003B68D1" w:rsidRPr="005D107C">
        <w:rPr>
          <w:rFonts w:asciiTheme="minorHAnsi" w:hAnsiTheme="minorHAnsi" w:cstheme="minorHAnsi"/>
        </w:rPr>
        <w:t xml:space="preserve">prevented the emergence of host social manipulation. </w:t>
      </w:r>
      <w:r w:rsidR="007D6A9A" w:rsidRPr="005D107C">
        <w:rPr>
          <w:rFonts w:asciiTheme="minorHAnsi" w:hAnsiTheme="minorHAnsi" w:cstheme="minorHAnsi"/>
        </w:rPr>
        <w:t>A</w:t>
      </w:r>
      <w:r w:rsidR="003B68D1" w:rsidRPr="005D107C">
        <w:rPr>
          <w:rFonts w:asciiTheme="minorHAnsi" w:hAnsiTheme="minorHAnsi" w:cstheme="minorHAnsi"/>
        </w:rPr>
        <w:t>ny symbio</w:t>
      </w:r>
      <w:r w:rsidR="007D6A9A" w:rsidRPr="005D107C">
        <w:rPr>
          <w:rFonts w:asciiTheme="minorHAnsi" w:hAnsiTheme="minorHAnsi" w:cstheme="minorHAnsi"/>
        </w:rPr>
        <w:t xml:space="preserve">nt species (or </w:t>
      </w:r>
      <w:r w:rsidR="006A0240" w:rsidRPr="005D107C">
        <w:rPr>
          <w:rFonts w:asciiTheme="minorHAnsi" w:hAnsiTheme="minorHAnsi" w:cstheme="minorHAnsi"/>
        </w:rPr>
        <w:t>strain</w:t>
      </w:r>
      <w:r w:rsidR="007D6A9A" w:rsidRPr="005D107C">
        <w:rPr>
          <w:rFonts w:asciiTheme="minorHAnsi" w:hAnsiTheme="minorHAnsi" w:cstheme="minorHAnsi"/>
        </w:rPr>
        <w:t>)</w:t>
      </w:r>
      <w:r w:rsidR="003B68D1" w:rsidRPr="005D107C">
        <w:rPr>
          <w:rFonts w:asciiTheme="minorHAnsi" w:hAnsiTheme="minorHAnsi" w:cstheme="minorHAnsi"/>
        </w:rPr>
        <w:t xml:space="preserve"> investing its resources to manipulate host behaviour </w:t>
      </w:r>
      <w:r w:rsidR="00243D68" w:rsidRPr="005D107C">
        <w:rPr>
          <w:rFonts w:asciiTheme="minorHAnsi" w:hAnsiTheme="minorHAnsi" w:cstheme="minorHAnsi"/>
        </w:rPr>
        <w:t>could</w:t>
      </w:r>
      <w:r w:rsidR="003B68D1" w:rsidRPr="005D107C">
        <w:rPr>
          <w:rFonts w:asciiTheme="minorHAnsi" w:hAnsiTheme="minorHAnsi" w:cstheme="minorHAnsi"/>
        </w:rPr>
        <w:t xml:space="preserve"> </w:t>
      </w:r>
      <w:r w:rsidR="004C056D" w:rsidRPr="005D107C">
        <w:rPr>
          <w:rFonts w:asciiTheme="minorHAnsi" w:hAnsiTheme="minorHAnsi" w:cstheme="minorHAnsi"/>
        </w:rPr>
        <w:t xml:space="preserve">indeed </w:t>
      </w:r>
      <w:r w:rsidR="003B68D1" w:rsidRPr="005D107C">
        <w:rPr>
          <w:rFonts w:asciiTheme="minorHAnsi" w:hAnsiTheme="minorHAnsi" w:cstheme="minorHAnsi"/>
        </w:rPr>
        <w:t xml:space="preserve">be outcompeted within the microbiome by </w:t>
      </w:r>
      <w:r w:rsidR="007D6A9A" w:rsidRPr="005D107C">
        <w:rPr>
          <w:rFonts w:asciiTheme="minorHAnsi" w:hAnsiTheme="minorHAnsi" w:cstheme="minorHAnsi"/>
        </w:rPr>
        <w:t>other species or vari</w:t>
      </w:r>
      <w:r w:rsidR="004C056D" w:rsidRPr="005D107C">
        <w:rPr>
          <w:rFonts w:asciiTheme="minorHAnsi" w:hAnsiTheme="minorHAnsi" w:cstheme="minorHAnsi"/>
        </w:rPr>
        <w:t>a</w:t>
      </w:r>
      <w:r w:rsidR="007D6A9A" w:rsidRPr="005D107C">
        <w:rPr>
          <w:rFonts w:asciiTheme="minorHAnsi" w:hAnsiTheme="minorHAnsi" w:cstheme="minorHAnsi"/>
        </w:rPr>
        <w:t xml:space="preserve">nts </w:t>
      </w:r>
      <w:r w:rsidR="003B68D1" w:rsidRPr="005D107C">
        <w:rPr>
          <w:rFonts w:asciiTheme="minorHAnsi" w:hAnsiTheme="minorHAnsi" w:cstheme="minorHAnsi"/>
        </w:rPr>
        <w:t>that, instead, direct their resources into growth</w:t>
      </w:r>
      <w:r w:rsidR="007D6A9A" w:rsidRPr="005D107C">
        <w:rPr>
          <w:rFonts w:asciiTheme="minorHAnsi" w:hAnsiTheme="minorHAnsi" w:cstheme="minorHAnsi"/>
        </w:rPr>
        <w:t>,</w:t>
      </w:r>
      <w:r w:rsidR="003B68D1" w:rsidRPr="005D107C">
        <w:rPr>
          <w:rFonts w:asciiTheme="minorHAnsi" w:hAnsiTheme="minorHAnsi" w:cstheme="minorHAnsi"/>
        </w:rPr>
        <w:t xml:space="preserve"> survival</w:t>
      </w:r>
      <w:r w:rsidR="007D6A9A" w:rsidRPr="005D107C">
        <w:rPr>
          <w:rFonts w:asciiTheme="minorHAnsi" w:hAnsiTheme="minorHAnsi" w:cstheme="minorHAnsi"/>
        </w:rPr>
        <w:t xml:space="preserve"> or </w:t>
      </w:r>
      <w:r w:rsidR="004C056D" w:rsidRPr="005D107C">
        <w:rPr>
          <w:rFonts w:asciiTheme="minorHAnsi" w:hAnsiTheme="minorHAnsi" w:cstheme="minorHAnsi"/>
        </w:rPr>
        <w:t xml:space="preserve">directly </w:t>
      </w:r>
      <w:r w:rsidR="007D6A9A" w:rsidRPr="005D107C">
        <w:rPr>
          <w:rFonts w:asciiTheme="minorHAnsi" w:hAnsiTheme="minorHAnsi" w:cstheme="minorHAnsi"/>
        </w:rPr>
        <w:t>transmission</w:t>
      </w:r>
      <w:r w:rsidR="003B68D1" w:rsidRPr="005D107C">
        <w:rPr>
          <w:rFonts w:asciiTheme="minorHAnsi" w:hAnsiTheme="minorHAnsi" w:cstheme="minorHAnsi"/>
        </w:rPr>
        <w:t xml:space="preserve"> </w:t>
      </w:r>
      <w:r w:rsidR="003B68D1" w:rsidRPr="005D107C">
        <w:rPr>
          <w:rFonts w:asciiTheme="minorHAnsi" w:hAnsiTheme="minorHAnsi" w:cstheme="minorHAnsi"/>
        </w:rPr>
        <w:fldChar w:fldCharType="begin" w:fldLock="1"/>
      </w:r>
      <w:r w:rsidR="003A4A4C" w:rsidRPr="005D107C">
        <w:rPr>
          <w:rFonts w:asciiTheme="minorHAnsi" w:hAnsiTheme="minorHAnsi" w:cstheme="minorHAnsi"/>
        </w:rPr>
        <w:instrText>ADDIN CSL_CITATION {"citationItems":[{"id":"ITEM-1","itemData":{"DOI":"10.1038/s41579-018-0014-3","ISSN":"17401534","abstract":"Growing evidence indicates that the mammalian microbiome can affect behaviour, and several symbionts even produce neurotransmitters. One common explanation for these observations is that symbionts have evolved to manipulate host behaviour for their benefit. Here, we evaluate the manipulation hypothesis by applying evolutionary theory to recent work on the gut–brain axis. Although the theory predicts manipulation by symbionts under certain conditions, these appear rarely satisfied by the genetically diverse communities of the mammalian microbiome. Specifically, any symbiont investing its resources to manipulate host behaviour is expected to be outcompeted within the microbiome by strains that do not manipulate and redirect their resources into growth and survival. Moreover, current data provide no clear evidence for manipulation. Instead, we show how behavioural effects can readily arise as a by-product of natural selection on microorganisms to grow within the host and natural selection on hosts to depend upon their symbionts. We argue that understanding why the microbiome influences behaviour requires a focus on microbial ecology and local effects within the host.","author":[{"dropping-particle":"","family":"Johnson","given":"Katerina VA","non-dropping-particle":"","parse-names":false,"suffix":""},{"dropping-particle":"","family":"Foster","given":"Kevin R","non-dropping-particle":"","parse-names":false,"suffix":""}],"container-title":"Nature Reviews Microbiology","id":"ITEM-1","issue":"10","issued":{"date-parts":[["2018"]]},"page":"647-655","publisher":"Springer US","title":"Why does the microbiome affect behaviour?","type":"article-journal","volume":"16"},"uris":["http://www.mendeley.com/documents/?uuid=723046f2-23b6-45ce-ba34-6d60e03e3367"]}],"mendeley":{"formattedCitation":"[31]","plainTextFormattedCitation":"[31]","previouslyFormattedCitation":"[31]"},"properties":{"noteIndex":0},"schema":"https://github.com/citation-style-language/schema/raw/master/csl-citation.json"}</w:instrText>
      </w:r>
      <w:r w:rsidR="003B68D1" w:rsidRPr="005D107C">
        <w:rPr>
          <w:rFonts w:asciiTheme="minorHAnsi" w:hAnsiTheme="minorHAnsi" w:cstheme="minorHAnsi"/>
        </w:rPr>
        <w:fldChar w:fldCharType="separate"/>
      </w:r>
      <w:r w:rsidR="004C32D3" w:rsidRPr="005D107C">
        <w:rPr>
          <w:rFonts w:asciiTheme="minorHAnsi" w:hAnsiTheme="minorHAnsi" w:cstheme="minorHAnsi"/>
          <w:noProof/>
        </w:rPr>
        <w:t>[31]</w:t>
      </w:r>
      <w:r w:rsidR="003B68D1" w:rsidRPr="005D107C">
        <w:rPr>
          <w:rFonts w:asciiTheme="minorHAnsi" w:hAnsiTheme="minorHAnsi" w:cstheme="minorHAnsi"/>
        </w:rPr>
        <w:fldChar w:fldCharType="end"/>
      </w:r>
      <w:r w:rsidR="003B68D1" w:rsidRPr="005D107C">
        <w:rPr>
          <w:rFonts w:asciiTheme="minorHAnsi" w:hAnsiTheme="minorHAnsi" w:cstheme="minorHAnsi"/>
        </w:rPr>
        <w:t xml:space="preserve">(but see </w:t>
      </w:r>
      <w:r w:rsidR="003B68D1" w:rsidRPr="005D107C">
        <w:rPr>
          <w:rFonts w:asciiTheme="minorHAnsi" w:hAnsiTheme="minorHAnsi" w:cstheme="minorHAnsi"/>
        </w:rPr>
        <w:fldChar w:fldCharType="begin" w:fldLock="1"/>
      </w:r>
      <w:r w:rsidR="003A4A4C" w:rsidRPr="005D107C">
        <w:rPr>
          <w:rFonts w:asciiTheme="minorHAnsi" w:hAnsiTheme="minorHAnsi" w:cstheme="minorHAnsi"/>
        </w:rPr>
        <w:instrText>ADDIN CSL_CITATION {"citationItems":[{"id":"ITEM-1","itemData":{"DOI":"10.1098/rstb.2019.0599","ISBN":"0000000216425","ISSN":"0962-8436","abstract":"Paternal care, particularly in cases of uncertain paternity, carries significant costs. Extensive research, both theoretical and experimental, has explored the conditions in which paternal care behaviour would be favoured. Common explanations include an adjustment of care with uncertainty in paternity and limited accuracy in parentage assessment. Here, we propose a new explanation that microbes may play a role in the evolution of paternal care among their hosts. Using computational models, we demonstrate that microbes associated with increased paternal care could be favoured by natural selection. We find that microbe-induced paternal care could evolve under wider conditions than suggested by genetic models. Moreover, we show that microbe-induced paternal care is more likely to evolve when considering paternal care interactions that increase microbial transmission, such as feeding and grooming. Our results imply that factors affecting the composition of host microbiome may also alter paternal behaviour.","author":[{"dropping-particle":"","family":"Gurevich","given":"Yael","non-dropping-particle":"","parse-names":false,"suffix":""},{"dropping-particle":"","family":"Lewin-Epstein","given":"Ohad","non-dropping-particle":"","parse-names":false,"suffix":""},{"dropping-particle":"","family":"Hadany","given":"Lilach","non-dropping-particle":"","parse-names":false,"suffix":""}],"container-title":"Philosophical Transactions of the Royal Society B: Biological Sciences","id":"ITEM-1","issue":"1808","issued":{"date-parts":[["2020","9","28"]]},"page":"20190599","title":"The evolution of paternal care: a role for microbes?","type":"article-journal","volume":"375"},"uris":["http://www.mendeley.com/documents/?uuid=4f8ab3dc-c395-4d7c-81ea-ad406b946709"]}],"mendeley":{"formattedCitation":"[30]","plainTextFormattedCitation":"[30]","previouslyFormattedCitation":"[30]"},"properties":{"noteIndex":0},"schema":"https://github.com/citation-style-language/schema/raw/master/csl-citation.json"}</w:instrText>
      </w:r>
      <w:r w:rsidR="003B68D1" w:rsidRPr="005D107C">
        <w:rPr>
          <w:rFonts w:asciiTheme="minorHAnsi" w:hAnsiTheme="minorHAnsi" w:cstheme="minorHAnsi"/>
        </w:rPr>
        <w:fldChar w:fldCharType="separate"/>
      </w:r>
      <w:r w:rsidR="004C32D3" w:rsidRPr="005D107C">
        <w:rPr>
          <w:rFonts w:asciiTheme="minorHAnsi" w:hAnsiTheme="minorHAnsi" w:cstheme="minorHAnsi"/>
          <w:noProof/>
        </w:rPr>
        <w:t>[30]</w:t>
      </w:r>
      <w:r w:rsidR="003B68D1" w:rsidRPr="005D107C">
        <w:rPr>
          <w:rFonts w:asciiTheme="minorHAnsi" w:hAnsiTheme="minorHAnsi" w:cstheme="minorHAnsi"/>
        </w:rPr>
        <w:fldChar w:fldCharType="end"/>
      </w:r>
      <w:r w:rsidR="003B68D1" w:rsidRPr="005D107C">
        <w:rPr>
          <w:rFonts w:asciiTheme="minorHAnsi" w:hAnsiTheme="minorHAnsi" w:cstheme="minorHAnsi"/>
        </w:rPr>
        <w:t xml:space="preserve">). </w:t>
      </w:r>
      <w:r w:rsidR="0011316B" w:rsidRPr="005D107C">
        <w:rPr>
          <w:rFonts w:asciiTheme="minorHAnsi" w:hAnsiTheme="minorHAnsi" w:cstheme="minorHAnsi"/>
        </w:rPr>
        <w:t xml:space="preserve">Finally, a third </w:t>
      </w:r>
      <w:r w:rsidR="00243D68" w:rsidRPr="005D107C">
        <w:rPr>
          <w:rFonts w:asciiTheme="minorHAnsi" w:hAnsiTheme="minorHAnsi" w:cstheme="minorHAnsi"/>
        </w:rPr>
        <w:t xml:space="preserve">potential explanation </w:t>
      </w:r>
      <w:r w:rsidR="00F15703" w:rsidRPr="005D107C">
        <w:rPr>
          <w:rFonts w:asciiTheme="minorHAnsi" w:hAnsiTheme="minorHAnsi" w:cstheme="minorHAnsi"/>
        </w:rPr>
        <w:t xml:space="preserve">is that </w:t>
      </w:r>
      <w:r w:rsidR="00E30D52" w:rsidRPr="005D107C">
        <w:rPr>
          <w:rFonts w:asciiTheme="minorHAnsi" w:hAnsiTheme="minorHAnsi" w:cstheme="minorHAnsi"/>
        </w:rPr>
        <w:t xml:space="preserve">the </w:t>
      </w:r>
      <w:r w:rsidR="00B94A8D" w:rsidRPr="005D107C">
        <w:rPr>
          <w:rFonts w:asciiTheme="minorHAnsi" w:hAnsiTheme="minorHAnsi" w:cstheme="minorHAnsi"/>
        </w:rPr>
        <w:t>symbionts</w:t>
      </w:r>
      <w:r w:rsidR="00E30D52" w:rsidRPr="005D107C">
        <w:rPr>
          <w:rFonts w:asciiTheme="minorHAnsi" w:hAnsiTheme="minorHAnsi" w:cstheme="minorHAnsi"/>
        </w:rPr>
        <w:t>’</w:t>
      </w:r>
      <w:r w:rsidR="00161549" w:rsidRPr="005D107C">
        <w:rPr>
          <w:rFonts w:asciiTheme="minorHAnsi" w:hAnsiTheme="minorHAnsi" w:cstheme="minorHAnsi"/>
        </w:rPr>
        <w:t xml:space="preserve"> capability to manipulate </w:t>
      </w:r>
      <w:r w:rsidR="00F95126" w:rsidRPr="005D107C">
        <w:rPr>
          <w:rFonts w:asciiTheme="minorHAnsi" w:hAnsiTheme="minorHAnsi" w:cstheme="minorHAnsi"/>
        </w:rPr>
        <w:t xml:space="preserve">host </w:t>
      </w:r>
      <w:r w:rsidR="00B94A8D" w:rsidRPr="005D107C">
        <w:rPr>
          <w:rFonts w:asciiTheme="minorHAnsi" w:hAnsiTheme="minorHAnsi" w:cstheme="minorHAnsi"/>
        </w:rPr>
        <w:t xml:space="preserve">sociality may change </w:t>
      </w:r>
      <w:r w:rsidR="0070240D" w:rsidRPr="005D107C">
        <w:rPr>
          <w:rFonts w:asciiTheme="minorHAnsi" w:hAnsiTheme="minorHAnsi" w:cstheme="minorHAnsi"/>
        </w:rPr>
        <w:t>during</w:t>
      </w:r>
      <w:r w:rsidR="00161549" w:rsidRPr="005D107C">
        <w:rPr>
          <w:rFonts w:asciiTheme="minorHAnsi" w:hAnsiTheme="minorHAnsi" w:cstheme="minorHAnsi"/>
        </w:rPr>
        <w:t xml:space="preserve"> host social evolution</w:t>
      </w:r>
      <w:r w:rsidR="00CF4F99" w:rsidRPr="005D107C">
        <w:rPr>
          <w:rFonts w:asciiTheme="minorHAnsi" w:hAnsiTheme="minorHAnsi" w:cstheme="minorHAnsi"/>
        </w:rPr>
        <w:t xml:space="preserve"> and</w:t>
      </w:r>
      <w:r w:rsidR="00243D68" w:rsidRPr="005D107C">
        <w:rPr>
          <w:rFonts w:asciiTheme="minorHAnsi" w:hAnsiTheme="minorHAnsi" w:cstheme="minorHAnsi"/>
        </w:rPr>
        <w:t xml:space="preserve"> could thus have</w:t>
      </w:r>
      <w:r w:rsidR="00CF4F99" w:rsidRPr="005D107C">
        <w:rPr>
          <w:rFonts w:asciiTheme="minorHAnsi" w:hAnsiTheme="minorHAnsi" w:cstheme="minorHAnsi"/>
        </w:rPr>
        <w:t xml:space="preserve"> </w:t>
      </w:r>
      <w:r w:rsidR="00D90C47" w:rsidRPr="005D107C">
        <w:rPr>
          <w:rFonts w:asciiTheme="minorHAnsi" w:hAnsiTheme="minorHAnsi" w:cstheme="minorHAnsi"/>
        </w:rPr>
        <w:t>vanished</w:t>
      </w:r>
      <w:r w:rsidR="00CF4F99" w:rsidRPr="005D107C">
        <w:rPr>
          <w:rFonts w:asciiTheme="minorHAnsi" w:hAnsiTheme="minorHAnsi" w:cstheme="minorHAnsi"/>
        </w:rPr>
        <w:t xml:space="preserve"> in the European earwig</w:t>
      </w:r>
      <w:r w:rsidR="00161549" w:rsidRPr="005D107C">
        <w:rPr>
          <w:rFonts w:asciiTheme="minorHAnsi" w:hAnsiTheme="minorHAnsi" w:cstheme="minorHAnsi"/>
        </w:rPr>
        <w:t xml:space="preserve">. </w:t>
      </w:r>
      <w:r w:rsidR="00161549" w:rsidRPr="005D107C">
        <w:rPr>
          <w:rFonts w:asciiTheme="minorHAnsi" w:hAnsiTheme="minorHAnsi" w:cstheme="minorHAnsi"/>
          <w:iCs/>
        </w:rPr>
        <w:t xml:space="preserve">The evolutionary drivers of </w:t>
      </w:r>
      <w:r w:rsidR="00B94A8D" w:rsidRPr="005D107C">
        <w:rPr>
          <w:rFonts w:asciiTheme="minorHAnsi" w:hAnsiTheme="minorHAnsi" w:cstheme="minorHAnsi"/>
          <w:iCs/>
        </w:rPr>
        <w:t>family</w:t>
      </w:r>
      <w:r w:rsidR="00161549" w:rsidRPr="005D107C">
        <w:rPr>
          <w:rFonts w:asciiTheme="minorHAnsi" w:hAnsiTheme="minorHAnsi" w:cstheme="minorHAnsi"/>
          <w:iCs/>
        </w:rPr>
        <w:t xml:space="preserve"> life </w:t>
      </w:r>
      <w:r w:rsidR="00243D68" w:rsidRPr="005D107C">
        <w:rPr>
          <w:rFonts w:asciiTheme="minorHAnsi" w:hAnsiTheme="minorHAnsi" w:cstheme="minorHAnsi"/>
          <w:iCs/>
        </w:rPr>
        <w:t xml:space="preserve">are </w:t>
      </w:r>
      <w:r w:rsidR="00B841DC" w:rsidRPr="005D107C">
        <w:rPr>
          <w:rFonts w:asciiTheme="minorHAnsi" w:hAnsiTheme="minorHAnsi" w:cstheme="minorHAnsi"/>
          <w:iCs/>
        </w:rPr>
        <w:t>indeed</w:t>
      </w:r>
      <w:r w:rsidR="00161549" w:rsidRPr="005D107C">
        <w:rPr>
          <w:rFonts w:asciiTheme="minorHAnsi" w:hAnsiTheme="minorHAnsi" w:cstheme="minorHAnsi"/>
          <w:iCs/>
        </w:rPr>
        <w:t xml:space="preserve"> </w:t>
      </w:r>
      <w:r w:rsidR="00243D68" w:rsidRPr="005D107C">
        <w:rPr>
          <w:rFonts w:asciiTheme="minorHAnsi" w:hAnsiTheme="minorHAnsi" w:cstheme="minorHAnsi"/>
          <w:iCs/>
        </w:rPr>
        <w:t xml:space="preserve">known to </w:t>
      </w:r>
      <w:r w:rsidR="00161549" w:rsidRPr="005D107C">
        <w:rPr>
          <w:rFonts w:asciiTheme="minorHAnsi" w:hAnsiTheme="minorHAnsi" w:cstheme="minorHAnsi"/>
          <w:iCs/>
        </w:rPr>
        <w:t xml:space="preserve">change over time </w:t>
      </w:r>
      <w:r w:rsidR="00161549" w:rsidRPr="005D107C">
        <w:rPr>
          <w:rFonts w:asciiTheme="minorHAnsi" w:hAnsiTheme="minorHAnsi" w:cstheme="minorHAnsi"/>
          <w:iCs/>
        </w:rPr>
        <w:fldChar w:fldCharType="begin" w:fldLock="1"/>
      </w:r>
      <w:r w:rsidR="003A4A4C" w:rsidRPr="005D107C">
        <w:rPr>
          <w:rFonts w:asciiTheme="minorHAnsi" w:hAnsiTheme="minorHAnsi" w:cstheme="minorHAnsi"/>
          <w:iCs/>
        </w:rPr>
        <w:instrText>ADDIN CSL_CITATION {"citationItems":[{"id":"ITEM-1","itemData":{"DOI":"10.1111/brv.12443","ISSN":"14647931","author":[{"dropping-particle":"","family":"Kramer","given":"Jos","non-dropping-particle":"","parse-names":false,"suffix":""},{"dropping-particle":"","family":"Meunier","given":"Joël","non-dropping-particle":"","parse-names":false,"suffix":""}],"container-title":"Biological Reviews","id":"ITEM-1","issue":"1","issued":{"date-parts":[["2019","2","10"]]},"page":"199-215","title":"The other facets of family life and their role in the evolution of animal sociality","type":"article-journal","volume":"94"},"uris":["http://www.mendeley.com/documents/?uuid=b8475b72-6a74-45dd-a093-b82aec4afa56"]}],"mendeley":{"formattedCitation":"[23]","plainTextFormattedCitation":"[23]","previouslyFormattedCitation":"[23]"},"properties":{"noteIndex":0},"schema":"https://github.com/citation-style-language/schema/raw/master/csl-citation.json"}</w:instrText>
      </w:r>
      <w:r w:rsidR="00161549" w:rsidRPr="005D107C">
        <w:rPr>
          <w:rFonts w:asciiTheme="minorHAnsi" w:hAnsiTheme="minorHAnsi" w:cstheme="minorHAnsi"/>
          <w:iCs/>
        </w:rPr>
        <w:fldChar w:fldCharType="separate"/>
      </w:r>
      <w:r w:rsidR="004C32D3" w:rsidRPr="005D107C">
        <w:rPr>
          <w:rFonts w:asciiTheme="minorHAnsi" w:hAnsiTheme="minorHAnsi" w:cstheme="minorHAnsi"/>
          <w:iCs/>
          <w:noProof/>
        </w:rPr>
        <w:t>[23]</w:t>
      </w:r>
      <w:r w:rsidR="00161549" w:rsidRPr="005D107C">
        <w:rPr>
          <w:rFonts w:asciiTheme="minorHAnsi" w:hAnsiTheme="minorHAnsi" w:cstheme="minorHAnsi"/>
          <w:iCs/>
        </w:rPr>
        <w:fldChar w:fldCharType="end"/>
      </w:r>
      <w:r w:rsidR="00161549" w:rsidRPr="005D107C">
        <w:rPr>
          <w:rFonts w:asciiTheme="minorHAnsi" w:hAnsiTheme="minorHAnsi" w:cstheme="minorHAnsi"/>
          <w:iCs/>
        </w:rPr>
        <w:t xml:space="preserve"> and</w:t>
      </w:r>
      <w:r w:rsidR="00F95126" w:rsidRPr="005D107C">
        <w:rPr>
          <w:rFonts w:asciiTheme="minorHAnsi" w:hAnsiTheme="minorHAnsi" w:cstheme="minorHAnsi"/>
          <w:iCs/>
        </w:rPr>
        <w:t>, while</w:t>
      </w:r>
      <w:r w:rsidR="00161549" w:rsidRPr="005D107C">
        <w:rPr>
          <w:rFonts w:asciiTheme="minorHAnsi" w:hAnsiTheme="minorHAnsi" w:cstheme="minorHAnsi"/>
          <w:iCs/>
        </w:rPr>
        <w:t xml:space="preserve"> gut microbes </w:t>
      </w:r>
      <w:r w:rsidR="00F95126" w:rsidRPr="005D107C">
        <w:rPr>
          <w:rFonts w:asciiTheme="minorHAnsi" w:hAnsiTheme="minorHAnsi" w:cstheme="minorHAnsi"/>
          <w:iCs/>
        </w:rPr>
        <w:t>may</w:t>
      </w:r>
      <w:r w:rsidR="00161549" w:rsidRPr="005D107C">
        <w:rPr>
          <w:rFonts w:asciiTheme="minorHAnsi" w:hAnsiTheme="minorHAnsi" w:cstheme="minorHAnsi"/>
          <w:iCs/>
        </w:rPr>
        <w:t xml:space="preserve"> have (at least partly) driven the </w:t>
      </w:r>
      <w:r w:rsidR="00B94A8D" w:rsidRPr="005D107C">
        <w:rPr>
          <w:rFonts w:asciiTheme="minorHAnsi" w:hAnsiTheme="minorHAnsi" w:cstheme="minorHAnsi"/>
          <w:iCs/>
        </w:rPr>
        <w:t xml:space="preserve">ancestral </w:t>
      </w:r>
      <w:r w:rsidR="00161549" w:rsidRPr="005D107C">
        <w:rPr>
          <w:rFonts w:asciiTheme="minorHAnsi" w:hAnsiTheme="minorHAnsi" w:cstheme="minorHAnsi"/>
          <w:iCs/>
        </w:rPr>
        <w:t xml:space="preserve">evolutionary shift from solitary to family living for the reasons detailed above, the </w:t>
      </w:r>
      <w:r w:rsidR="00B94A8D" w:rsidRPr="005D107C">
        <w:rPr>
          <w:rFonts w:asciiTheme="minorHAnsi" w:hAnsiTheme="minorHAnsi" w:cstheme="minorHAnsi"/>
          <w:iCs/>
        </w:rPr>
        <w:t>resulting</w:t>
      </w:r>
      <w:r w:rsidR="00161549" w:rsidRPr="005D107C">
        <w:rPr>
          <w:rFonts w:asciiTheme="minorHAnsi" w:hAnsiTheme="minorHAnsi" w:cstheme="minorHAnsi"/>
          <w:iCs/>
        </w:rPr>
        <w:t xml:space="preserve"> </w:t>
      </w:r>
      <w:r w:rsidR="00161549" w:rsidRPr="005D107C">
        <w:rPr>
          <w:rFonts w:asciiTheme="minorHAnsi" w:hAnsiTheme="minorHAnsi" w:cstheme="minorHAnsi"/>
          <w:iCs/>
        </w:rPr>
        <w:lastRenderedPageBreak/>
        <w:t xml:space="preserve">benefits of parental care </w:t>
      </w:r>
      <w:r w:rsidR="009D4557" w:rsidRPr="005D107C">
        <w:rPr>
          <w:rFonts w:asciiTheme="minorHAnsi" w:hAnsiTheme="minorHAnsi" w:cstheme="minorHAnsi"/>
          <w:iCs/>
        </w:rPr>
        <w:t xml:space="preserve">for the hosts </w:t>
      </w:r>
      <w:r w:rsidR="00B94A8D" w:rsidRPr="005D107C">
        <w:rPr>
          <w:rFonts w:asciiTheme="minorHAnsi" w:hAnsiTheme="minorHAnsi" w:cstheme="minorHAnsi"/>
          <w:iCs/>
        </w:rPr>
        <w:t>could</w:t>
      </w:r>
      <w:r w:rsidR="00161549" w:rsidRPr="005D107C">
        <w:rPr>
          <w:rFonts w:asciiTheme="minorHAnsi" w:hAnsiTheme="minorHAnsi" w:cstheme="minorHAnsi"/>
          <w:iCs/>
        </w:rPr>
        <w:t xml:space="preserve"> have consolidated the expression of care and thus reduced </w:t>
      </w:r>
      <w:r w:rsidR="00B94A8D" w:rsidRPr="005D107C">
        <w:rPr>
          <w:rFonts w:asciiTheme="minorHAnsi" w:hAnsiTheme="minorHAnsi" w:cstheme="minorHAnsi"/>
          <w:iCs/>
        </w:rPr>
        <w:t xml:space="preserve">the capability of symbionts to </w:t>
      </w:r>
      <w:r w:rsidR="00161549" w:rsidRPr="005D107C">
        <w:rPr>
          <w:rFonts w:asciiTheme="minorHAnsi" w:hAnsiTheme="minorHAnsi" w:cstheme="minorHAnsi"/>
          <w:iCs/>
        </w:rPr>
        <w:t xml:space="preserve">control </w:t>
      </w:r>
      <w:r w:rsidR="00B94A8D" w:rsidRPr="005D107C">
        <w:rPr>
          <w:rFonts w:asciiTheme="minorHAnsi" w:hAnsiTheme="minorHAnsi" w:cstheme="minorHAnsi"/>
          <w:iCs/>
        </w:rPr>
        <w:t xml:space="preserve">host social </w:t>
      </w:r>
      <w:r w:rsidR="00161549" w:rsidRPr="005D107C">
        <w:rPr>
          <w:rFonts w:asciiTheme="minorHAnsi" w:hAnsiTheme="minorHAnsi" w:cstheme="minorHAnsi"/>
          <w:iCs/>
        </w:rPr>
        <w:t>behavio</w:t>
      </w:r>
      <w:r w:rsidR="00B94A8D" w:rsidRPr="005D107C">
        <w:rPr>
          <w:rFonts w:asciiTheme="minorHAnsi" w:hAnsiTheme="minorHAnsi" w:cstheme="minorHAnsi"/>
          <w:iCs/>
        </w:rPr>
        <w:t>u</w:t>
      </w:r>
      <w:r w:rsidR="00161549" w:rsidRPr="005D107C">
        <w:rPr>
          <w:rFonts w:asciiTheme="minorHAnsi" w:hAnsiTheme="minorHAnsi" w:cstheme="minorHAnsi"/>
          <w:iCs/>
        </w:rPr>
        <w:t>r</w:t>
      </w:r>
      <w:r w:rsidR="00B94A8D" w:rsidRPr="005D107C">
        <w:rPr>
          <w:rFonts w:asciiTheme="minorHAnsi" w:hAnsiTheme="minorHAnsi" w:cstheme="minorHAnsi"/>
          <w:iCs/>
        </w:rPr>
        <w:t>s</w:t>
      </w:r>
      <w:r w:rsidR="00B441FA" w:rsidRPr="005D107C">
        <w:rPr>
          <w:rFonts w:asciiTheme="minorHAnsi" w:hAnsiTheme="minorHAnsi" w:cstheme="minorHAnsi"/>
          <w:iCs/>
        </w:rPr>
        <w:t xml:space="preserve"> and/</w:t>
      </w:r>
      <w:r w:rsidR="00E30D52" w:rsidRPr="005D107C">
        <w:rPr>
          <w:rFonts w:asciiTheme="minorHAnsi" w:hAnsiTheme="minorHAnsi" w:cstheme="minorHAnsi"/>
          <w:iCs/>
        </w:rPr>
        <w:t>or</w:t>
      </w:r>
      <w:r w:rsidR="00B441FA" w:rsidRPr="005D107C">
        <w:rPr>
          <w:rFonts w:asciiTheme="minorHAnsi" w:hAnsiTheme="minorHAnsi" w:cstheme="minorHAnsi"/>
          <w:iCs/>
        </w:rPr>
        <w:t xml:space="preserve"> reduced the sensitivity of the hosts to this manipulation</w:t>
      </w:r>
      <w:r w:rsidR="00161549" w:rsidRPr="005D107C">
        <w:rPr>
          <w:rFonts w:asciiTheme="minorHAnsi" w:hAnsiTheme="minorHAnsi" w:cstheme="minorHAnsi"/>
          <w:iCs/>
        </w:rPr>
        <w:t>.</w:t>
      </w:r>
      <w:r w:rsidR="00B94A8D" w:rsidRPr="005D107C">
        <w:rPr>
          <w:rFonts w:asciiTheme="minorHAnsi" w:hAnsiTheme="minorHAnsi" w:cstheme="minorHAnsi"/>
          <w:iCs/>
        </w:rPr>
        <w:t xml:space="preserve"> </w:t>
      </w:r>
      <w:r w:rsidR="009D4557" w:rsidRPr="005D107C">
        <w:rPr>
          <w:rFonts w:asciiTheme="minorHAnsi" w:hAnsiTheme="minorHAnsi" w:cstheme="minorHAnsi"/>
          <w:iCs/>
        </w:rPr>
        <w:t xml:space="preserve">Based on this hypothesis, </w:t>
      </w:r>
      <w:r w:rsidR="0041731F" w:rsidRPr="005D107C">
        <w:rPr>
          <w:rFonts w:asciiTheme="minorHAnsi" w:hAnsiTheme="minorHAnsi" w:cstheme="minorHAnsi"/>
          <w:iCs/>
        </w:rPr>
        <w:t>alteration</w:t>
      </w:r>
      <w:r w:rsidR="00E30D52" w:rsidRPr="005D107C">
        <w:rPr>
          <w:rFonts w:asciiTheme="minorHAnsi" w:hAnsiTheme="minorHAnsi" w:cstheme="minorHAnsi"/>
          <w:iCs/>
        </w:rPr>
        <w:t>s</w:t>
      </w:r>
      <w:r w:rsidR="0041731F" w:rsidRPr="005D107C">
        <w:rPr>
          <w:rFonts w:asciiTheme="minorHAnsi" w:hAnsiTheme="minorHAnsi" w:cstheme="minorHAnsi"/>
          <w:iCs/>
        </w:rPr>
        <w:t xml:space="preserve"> in gut microbial communities </w:t>
      </w:r>
      <w:r w:rsidR="009D4557" w:rsidRPr="005D107C">
        <w:rPr>
          <w:rFonts w:asciiTheme="minorHAnsi" w:hAnsiTheme="minorHAnsi" w:cstheme="minorHAnsi"/>
          <w:iCs/>
        </w:rPr>
        <w:t>should</w:t>
      </w:r>
      <w:r w:rsidR="00F95126" w:rsidRPr="005D107C">
        <w:rPr>
          <w:rFonts w:asciiTheme="minorHAnsi" w:hAnsiTheme="minorHAnsi" w:cstheme="minorHAnsi"/>
          <w:iCs/>
        </w:rPr>
        <w:t xml:space="preserve"> </w:t>
      </w:r>
      <w:r w:rsidR="0041731F" w:rsidRPr="005D107C">
        <w:rPr>
          <w:rFonts w:asciiTheme="minorHAnsi" w:hAnsiTheme="minorHAnsi" w:cstheme="minorHAnsi"/>
          <w:iCs/>
        </w:rPr>
        <w:t xml:space="preserve">not shape the expression of </w:t>
      </w:r>
      <w:r w:rsidR="009D4557" w:rsidRPr="005D107C">
        <w:rPr>
          <w:rFonts w:asciiTheme="minorHAnsi" w:hAnsiTheme="minorHAnsi" w:cstheme="minorHAnsi"/>
          <w:iCs/>
        </w:rPr>
        <w:t xml:space="preserve">parental care once </w:t>
      </w:r>
      <w:r w:rsidR="0041731F" w:rsidRPr="005D107C">
        <w:rPr>
          <w:rFonts w:asciiTheme="minorHAnsi" w:hAnsiTheme="minorHAnsi" w:cstheme="minorHAnsi"/>
          <w:iCs/>
        </w:rPr>
        <w:t>this behavio</w:t>
      </w:r>
      <w:r w:rsidR="0090044D" w:rsidRPr="005D107C">
        <w:rPr>
          <w:rFonts w:asciiTheme="minorHAnsi" w:hAnsiTheme="minorHAnsi" w:cstheme="minorHAnsi"/>
          <w:iCs/>
        </w:rPr>
        <w:t>u</w:t>
      </w:r>
      <w:r w:rsidR="0041731F" w:rsidRPr="005D107C">
        <w:rPr>
          <w:rFonts w:asciiTheme="minorHAnsi" w:hAnsiTheme="minorHAnsi" w:cstheme="minorHAnsi"/>
          <w:iCs/>
        </w:rPr>
        <w:t>r</w:t>
      </w:r>
      <w:r w:rsidR="00F15703" w:rsidRPr="005D107C">
        <w:rPr>
          <w:rFonts w:asciiTheme="minorHAnsi" w:hAnsiTheme="minorHAnsi" w:cstheme="minorHAnsi"/>
          <w:iCs/>
        </w:rPr>
        <w:t xml:space="preserve"> </w:t>
      </w:r>
      <w:r w:rsidR="009D4557" w:rsidRPr="005D107C">
        <w:rPr>
          <w:rFonts w:asciiTheme="minorHAnsi" w:hAnsiTheme="minorHAnsi" w:cstheme="minorHAnsi"/>
          <w:iCs/>
        </w:rPr>
        <w:t>is established</w:t>
      </w:r>
      <w:r w:rsidR="0041731F" w:rsidRPr="005D107C">
        <w:rPr>
          <w:rFonts w:asciiTheme="minorHAnsi" w:hAnsiTheme="minorHAnsi" w:cstheme="minorHAnsi"/>
          <w:iCs/>
        </w:rPr>
        <w:t xml:space="preserve">. </w:t>
      </w:r>
      <w:r w:rsidR="00243D68" w:rsidRPr="005D107C">
        <w:rPr>
          <w:rFonts w:asciiTheme="minorHAnsi" w:hAnsiTheme="minorHAnsi" w:cstheme="minorHAnsi"/>
          <w:iCs/>
        </w:rPr>
        <w:t>This process could have limited the maintenance of symbiont control over parental care i</w:t>
      </w:r>
      <w:r w:rsidR="00F15703" w:rsidRPr="005D107C">
        <w:rPr>
          <w:rFonts w:asciiTheme="minorHAnsi" w:hAnsiTheme="minorHAnsi" w:cstheme="minorHAnsi"/>
          <w:iCs/>
        </w:rPr>
        <w:t xml:space="preserve">n earwigs, </w:t>
      </w:r>
      <w:r w:rsidR="00243D68" w:rsidRPr="005D107C">
        <w:rPr>
          <w:rFonts w:asciiTheme="minorHAnsi" w:hAnsiTheme="minorHAnsi" w:cstheme="minorHAnsi"/>
          <w:iCs/>
        </w:rPr>
        <w:t xml:space="preserve">where </w:t>
      </w:r>
      <w:r w:rsidR="00F15703" w:rsidRPr="005D107C">
        <w:rPr>
          <w:rFonts w:asciiTheme="minorHAnsi" w:hAnsiTheme="minorHAnsi" w:cstheme="minorHAnsi"/>
          <w:iCs/>
        </w:rPr>
        <w:t xml:space="preserve">maternal care </w:t>
      </w:r>
      <w:r w:rsidR="00214271" w:rsidRPr="005D107C">
        <w:rPr>
          <w:rFonts w:asciiTheme="minorHAnsi" w:hAnsiTheme="minorHAnsi" w:cstheme="minorHAnsi"/>
          <w:iCs/>
        </w:rPr>
        <w:t>is</w:t>
      </w:r>
      <w:r w:rsidR="00F15703" w:rsidRPr="005D107C">
        <w:rPr>
          <w:rFonts w:asciiTheme="minorHAnsi" w:hAnsiTheme="minorHAnsi" w:cstheme="minorHAnsi"/>
          <w:iCs/>
        </w:rPr>
        <w:t xml:space="preserve"> well established. </w:t>
      </w:r>
      <w:r w:rsidR="00156EC2" w:rsidRPr="005D107C">
        <w:rPr>
          <w:rFonts w:asciiTheme="minorHAnsi" w:hAnsiTheme="minorHAnsi" w:cstheme="minorHAnsi"/>
          <w:iCs/>
        </w:rPr>
        <w:t xml:space="preserve">Notwithstanding the drivers of our results, </w:t>
      </w:r>
      <w:r w:rsidR="00425FF3" w:rsidRPr="005D107C">
        <w:rPr>
          <w:rFonts w:asciiTheme="minorHAnsi" w:hAnsiTheme="minorHAnsi" w:cstheme="minorHAnsi"/>
        </w:rPr>
        <w:t xml:space="preserve">our findings </w:t>
      </w:r>
      <w:r w:rsidR="0090044D" w:rsidRPr="005D107C">
        <w:rPr>
          <w:rFonts w:asciiTheme="minorHAnsi" w:hAnsiTheme="minorHAnsi" w:cstheme="minorHAnsi"/>
        </w:rPr>
        <w:t xml:space="preserve">provide first experimental evidence that </w:t>
      </w:r>
      <w:r w:rsidR="001902D2" w:rsidRPr="005D107C">
        <w:rPr>
          <w:rFonts w:asciiTheme="minorHAnsi" w:hAnsiTheme="minorHAnsi" w:cstheme="minorHAnsi"/>
        </w:rPr>
        <w:t xml:space="preserve">broad </w:t>
      </w:r>
      <w:r w:rsidR="0090044D" w:rsidRPr="005D107C">
        <w:rPr>
          <w:rFonts w:asciiTheme="minorHAnsi" w:hAnsiTheme="minorHAnsi" w:cstheme="minorHAnsi"/>
        </w:rPr>
        <w:t xml:space="preserve">alteration of </w:t>
      </w:r>
      <w:r w:rsidR="00E30D52" w:rsidRPr="005D107C">
        <w:rPr>
          <w:rFonts w:asciiTheme="minorHAnsi" w:hAnsiTheme="minorHAnsi" w:cstheme="minorHAnsi"/>
        </w:rPr>
        <w:t xml:space="preserve">the </w:t>
      </w:r>
      <w:r w:rsidR="0090044D" w:rsidRPr="005D107C">
        <w:rPr>
          <w:rFonts w:asciiTheme="minorHAnsi" w:hAnsiTheme="minorHAnsi" w:cstheme="minorHAnsi"/>
        </w:rPr>
        <w:t xml:space="preserve">gut microbiota (with rifampicin) does not directly or indirectly impair the expression of </w:t>
      </w:r>
      <w:r w:rsidR="00AA6ED4" w:rsidRPr="005D107C">
        <w:rPr>
          <w:rFonts w:asciiTheme="minorHAnsi" w:hAnsiTheme="minorHAnsi" w:cstheme="minorHAnsi"/>
        </w:rPr>
        <w:t>maternal</w:t>
      </w:r>
      <w:r w:rsidR="0090044D" w:rsidRPr="005D107C">
        <w:rPr>
          <w:rFonts w:asciiTheme="minorHAnsi" w:hAnsiTheme="minorHAnsi" w:cstheme="minorHAnsi"/>
        </w:rPr>
        <w:t xml:space="preserve"> care</w:t>
      </w:r>
      <w:r w:rsidR="00580BC0" w:rsidRPr="005D107C">
        <w:rPr>
          <w:rFonts w:asciiTheme="minorHAnsi" w:hAnsiTheme="minorHAnsi" w:cstheme="minorHAnsi"/>
        </w:rPr>
        <w:t>,</w:t>
      </w:r>
      <w:r w:rsidR="0090044D" w:rsidRPr="005D107C">
        <w:rPr>
          <w:rFonts w:asciiTheme="minorHAnsi" w:hAnsiTheme="minorHAnsi" w:cstheme="minorHAnsi"/>
        </w:rPr>
        <w:t xml:space="preserve"> and thus </w:t>
      </w:r>
      <w:r w:rsidR="00156EC2" w:rsidRPr="005D107C">
        <w:rPr>
          <w:rFonts w:asciiTheme="minorHAnsi" w:hAnsiTheme="minorHAnsi" w:cstheme="minorHAnsi"/>
        </w:rPr>
        <w:t>call for caution when considering the role of gut microbiota in this important social behaviour.</w:t>
      </w:r>
    </w:p>
    <w:p w14:paraId="51CD33A7" w14:textId="3F2F7A75" w:rsidR="008B47B5" w:rsidRPr="005D107C" w:rsidRDefault="00012088" w:rsidP="00CD6F42">
      <w:pPr>
        <w:spacing w:line="480" w:lineRule="auto"/>
        <w:ind w:firstLine="720"/>
        <w:jc w:val="both"/>
        <w:rPr>
          <w:rStyle w:val="Hyperlink"/>
          <w:rFonts w:asciiTheme="minorHAnsi" w:hAnsiTheme="minorHAnsi" w:cstheme="minorHAnsi"/>
          <w:iCs/>
          <w:color w:val="auto"/>
          <w:u w:val="none"/>
          <w:lang w:val="en-GB"/>
        </w:rPr>
      </w:pPr>
      <w:r w:rsidRPr="005D107C">
        <w:rPr>
          <w:rFonts w:asciiTheme="minorHAnsi" w:hAnsiTheme="minorHAnsi" w:cstheme="minorHAnsi"/>
          <w:lang w:val="en-GB"/>
        </w:rPr>
        <w:t xml:space="preserve">Despite </w:t>
      </w:r>
      <w:r w:rsidR="00103DAD" w:rsidRPr="005D107C">
        <w:rPr>
          <w:rFonts w:asciiTheme="minorHAnsi" w:hAnsiTheme="minorHAnsi" w:cstheme="minorHAnsi"/>
          <w:lang w:val="en-GB"/>
        </w:rPr>
        <w:t>its</w:t>
      </w:r>
      <w:r w:rsidRPr="005D107C">
        <w:rPr>
          <w:rFonts w:asciiTheme="minorHAnsi" w:hAnsiTheme="minorHAnsi" w:cstheme="minorHAnsi"/>
          <w:lang w:val="en-GB"/>
        </w:rPr>
        <w:t xml:space="preserve"> </w:t>
      </w:r>
      <w:r w:rsidR="005E214C" w:rsidRPr="005D107C">
        <w:rPr>
          <w:rFonts w:asciiTheme="minorHAnsi" w:hAnsiTheme="minorHAnsi" w:cstheme="minorHAnsi"/>
          <w:lang w:val="en-GB"/>
        </w:rPr>
        <w:t xml:space="preserve">apparent </w:t>
      </w:r>
      <w:r w:rsidRPr="005D107C">
        <w:rPr>
          <w:rFonts w:asciiTheme="minorHAnsi" w:hAnsiTheme="minorHAnsi" w:cstheme="minorHAnsi"/>
          <w:lang w:val="en-GB"/>
        </w:rPr>
        <w:t>lack of effects on maternal care,</w:t>
      </w:r>
      <w:r w:rsidR="008B47B5" w:rsidRPr="005D107C">
        <w:rPr>
          <w:rFonts w:asciiTheme="minorHAnsi" w:hAnsiTheme="minorHAnsi" w:cstheme="minorHAnsi"/>
          <w:lang w:val="en-GB"/>
        </w:rPr>
        <w:t xml:space="preserve"> </w:t>
      </w:r>
      <w:r w:rsidR="008B47B5" w:rsidRPr="005D107C">
        <w:rPr>
          <w:rFonts w:asciiTheme="minorHAnsi" w:hAnsiTheme="minorHAnsi" w:cstheme="minorHAnsi"/>
          <w:iCs/>
          <w:lang w:val="en-GB"/>
        </w:rPr>
        <w:t>rifampicin</w:t>
      </w:r>
      <w:r w:rsidRPr="005D107C">
        <w:rPr>
          <w:rFonts w:asciiTheme="minorHAnsi" w:hAnsiTheme="minorHAnsi" w:cstheme="minorHAnsi"/>
          <w:iCs/>
          <w:lang w:val="en-GB"/>
        </w:rPr>
        <w:t xml:space="preserve"> </w:t>
      </w:r>
      <w:r w:rsidR="008B47B5" w:rsidRPr="005D107C">
        <w:rPr>
          <w:rFonts w:asciiTheme="minorHAnsi" w:hAnsiTheme="minorHAnsi" w:cstheme="minorHAnsi"/>
          <w:iCs/>
          <w:lang w:val="en-GB"/>
        </w:rPr>
        <w:t xml:space="preserve">altered three </w:t>
      </w:r>
      <w:r w:rsidR="002C714D" w:rsidRPr="005D107C">
        <w:rPr>
          <w:rFonts w:asciiTheme="minorHAnsi" w:hAnsiTheme="minorHAnsi" w:cstheme="minorHAnsi"/>
          <w:iCs/>
          <w:lang w:val="en-GB"/>
        </w:rPr>
        <w:t>maternal</w:t>
      </w:r>
      <w:r w:rsidR="008B47B5" w:rsidRPr="005D107C">
        <w:rPr>
          <w:rFonts w:asciiTheme="minorHAnsi" w:hAnsiTheme="minorHAnsi" w:cstheme="minorHAnsi"/>
          <w:iCs/>
          <w:lang w:val="en-GB"/>
        </w:rPr>
        <w:t xml:space="preserve"> traits related to physiology and reproduction. </w:t>
      </w:r>
      <w:r w:rsidRPr="005D107C">
        <w:rPr>
          <w:rFonts w:asciiTheme="minorHAnsi" w:hAnsiTheme="minorHAnsi" w:cstheme="minorHAnsi"/>
          <w:iCs/>
          <w:lang w:val="en-GB"/>
        </w:rPr>
        <w:t>The firs</w:t>
      </w:r>
      <w:r w:rsidR="00391361" w:rsidRPr="005D107C">
        <w:rPr>
          <w:rFonts w:asciiTheme="minorHAnsi" w:hAnsiTheme="minorHAnsi" w:cstheme="minorHAnsi"/>
          <w:iCs/>
          <w:lang w:val="en-GB"/>
        </w:rPr>
        <w:t>t</w:t>
      </w:r>
      <w:r w:rsidRPr="005D107C">
        <w:rPr>
          <w:rFonts w:asciiTheme="minorHAnsi" w:hAnsiTheme="minorHAnsi" w:cstheme="minorHAnsi"/>
          <w:iCs/>
          <w:lang w:val="en-GB"/>
        </w:rPr>
        <w:t xml:space="preserve"> trait is </w:t>
      </w:r>
      <w:r w:rsidR="00430EE8" w:rsidRPr="005D107C">
        <w:rPr>
          <w:rFonts w:asciiTheme="minorHAnsi" w:hAnsiTheme="minorHAnsi" w:cstheme="minorHAnsi"/>
          <w:iCs/>
          <w:lang w:val="en-GB"/>
        </w:rPr>
        <w:t>the</w:t>
      </w:r>
      <w:r w:rsidRPr="005D107C">
        <w:rPr>
          <w:rFonts w:asciiTheme="minorHAnsi" w:hAnsiTheme="minorHAnsi" w:cstheme="minorHAnsi"/>
          <w:iCs/>
          <w:lang w:val="en-GB"/>
        </w:rPr>
        <w:t xml:space="preserve"> production</w:t>
      </w:r>
      <w:r w:rsidR="00430EE8" w:rsidRPr="005D107C">
        <w:rPr>
          <w:rFonts w:asciiTheme="minorHAnsi" w:hAnsiTheme="minorHAnsi" w:cstheme="minorHAnsi"/>
          <w:iCs/>
          <w:lang w:val="en-GB"/>
        </w:rPr>
        <w:t xml:space="preserve"> of </w:t>
      </w:r>
      <w:proofErr w:type="spellStart"/>
      <w:r w:rsidR="00430EE8" w:rsidRPr="005D107C">
        <w:rPr>
          <w:rFonts w:asciiTheme="minorHAnsi" w:hAnsiTheme="minorHAnsi" w:cstheme="minorHAnsi"/>
          <w:iCs/>
          <w:lang w:val="en-GB"/>
        </w:rPr>
        <w:t>feces</w:t>
      </w:r>
      <w:proofErr w:type="spellEnd"/>
      <w:r w:rsidR="00430EE8" w:rsidRPr="005D107C">
        <w:rPr>
          <w:rFonts w:asciiTheme="minorHAnsi" w:hAnsiTheme="minorHAnsi" w:cstheme="minorHAnsi"/>
          <w:iCs/>
          <w:lang w:val="en-GB"/>
        </w:rPr>
        <w:t xml:space="preserve"> pellets</w:t>
      </w:r>
      <w:r w:rsidRPr="005D107C">
        <w:rPr>
          <w:rFonts w:asciiTheme="minorHAnsi" w:hAnsiTheme="minorHAnsi" w:cstheme="minorHAnsi"/>
          <w:iCs/>
          <w:lang w:val="en-GB"/>
        </w:rPr>
        <w:t>, which was twice</w:t>
      </w:r>
      <w:r w:rsidR="0068792D" w:rsidRPr="005D107C">
        <w:rPr>
          <w:rFonts w:asciiTheme="minorHAnsi" w:hAnsiTheme="minorHAnsi" w:cstheme="minorHAnsi"/>
          <w:iCs/>
          <w:lang w:val="en-GB"/>
        </w:rPr>
        <w:t xml:space="preserve"> as high</w:t>
      </w:r>
      <w:r w:rsidRPr="005D107C">
        <w:rPr>
          <w:rFonts w:asciiTheme="minorHAnsi" w:hAnsiTheme="minorHAnsi" w:cstheme="minorHAnsi"/>
          <w:iCs/>
          <w:lang w:val="en-GB"/>
        </w:rPr>
        <w:t xml:space="preserve"> in </w:t>
      </w:r>
      <w:r w:rsidR="008B47B5" w:rsidRPr="005D107C">
        <w:rPr>
          <w:rFonts w:asciiTheme="minorHAnsi" w:hAnsiTheme="minorHAnsi" w:cstheme="minorHAnsi"/>
          <w:iCs/>
          <w:lang w:val="en-GB"/>
        </w:rPr>
        <w:t>rifampicin</w:t>
      </w:r>
      <w:r w:rsidRPr="005D107C">
        <w:rPr>
          <w:rFonts w:asciiTheme="minorHAnsi" w:hAnsiTheme="minorHAnsi" w:cstheme="minorHAnsi"/>
          <w:iCs/>
          <w:lang w:val="en-GB"/>
        </w:rPr>
        <w:t xml:space="preserve"> compared to</w:t>
      </w:r>
      <w:r w:rsidR="008B47B5" w:rsidRPr="005D107C">
        <w:rPr>
          <w:rFonts w:asciiTheme="minorHAnsi" w:hAnsiTheme="minorHAnsi" w:cstheme="minorHAnsi"/>
          <w:iCs/>
          <w:lang w:val="en-GB"/>
        </w:rPr>
        <w:t xml:space="preserve"> </w:t>
      </w:r>
      <w:r w:rsidR="00E30D52" w:rsidRPr="005D107C">
        <w:rPr>
          <w:rFonts w:asciiTheme="minorHAnsi" w:hAnsiTheme="minorHAnsi" w:cstheme="minorHAnsi"/>
          <w:iCs/>
          <w:lang w:val="en-GB"/>
        </w:rPr>
        <w:t>control</w:t>
      </w:r>
      <w:r w:rsidR="008B47B5" w:rsidRPr="005D107C">
        <w:rPr>
          <w:rFonts w:asciiTheme="minorHAnsi" w:hAnsiTheme="minorHAnsi" w:cstheme="minorHAnsi"/>
          <w:iCs/>
          <w:lang w:val="en-GB"/>
        </w:rPr>
        <w:t xml:space="preserve"> females. </w:t>
      </w:r>
      <w:r w:rsidR="00391361" w:rsidRPr="005D107C">
        <w:rPr>
          <w:rFonts w:asciiTheme="minorHAnsi" w:hAnsiTheme="minorHAnsi" w:cstheme="minorHAnsi"/>
          <w:iCs/>
          <w:lang w:val="en-GB"/>
        </w:rPr>
        <w:t xml:space="preserve">This result was not surprising, </w:t>
      </w:r>
      <w:r w:rsidR="004D5EF6" w:rsidRPr="005D107C">
        <w:rPr>
          <w:rFonts w:asciiTheme="minorHAnsi" w:hAnsiTheme="minorHAnsi" w:cstheme="minorHAnsi"/>
          <w:iCs/>
          <w:lang w:val="en-GB"/>
        </w:rPr>
        <w:t>as</w:t>
      </w:r>
      <w:r w:rsidR="00391361" w:rsidRPr="005D107C">
        <w:rPr>
          <w:rFonts w:asciiTheme="minorHAnsi" w:hAnsiTheme="minorHAnsi" w:cstheme="minorHAnsi"/>
          <w:iCs/>
          <w:lang w:val="en-GB"/>
        </w:rPr>
        <w:t xml:space="preserve"> </w:t>
      </w:r>
      <w:r w:rsidR="00E30D52" w:rsidRPr="005D107C">
        <w:rPr>
          <w:rFonts w:asciiTheme="minorHAnsi" w:hAnsiTheme="minorHAnsi" w:cstheme="minorHAnsi"/>
          <w:iCs/>
          <w:lang w:val="en-GB"/>
        </w:rPr>
        <w:t xml:space="preserve">the </w:t>
      </w:r>
      <w:r w:rsidR="008B47B5" w:rsidRPr="005D107C">
        <w:rPr>
          <w:rFonts w:asciiTheme="minorHAnsi" w:hAnsiTheme="minorHAnsi" w:cstheme="minorHAnsi"/>
          <w:iCs/>
          <w:lang w:val="en-GB"/>
        </w:rPr>
        <w:t xml:space="preserve">gut microbiota </w:t>
      </w:r>
      <w:r w:rsidR="00391361" w:rsidRPr="005D107C">
        <w:rPr>
          <w:rFonts w:asciiTheme="minorHAnsi" w:hAnsiTheme="minorHAnsi" w:cstheme="minorHAnsi"/>
          <w:iCs/>
          <w:lang w:val="en-GB"/>
        </w:rPr>
        <w:t xml:space="preserve">often </w:t>
      </w:r>
      <w:r w:rsidR="008B47B5" w:rsidRPr="005D107C">
        <w:rPr>
          <w:rFonts w:asciiTheme="minorHAnsi" w:hAnsiTheme="minorHAnsi" w:cstheme="minorHAnsi"/>
          <w:iCs/>
          <w:lang w:val="en-GB"/>
        </w:rPr>
        <w:t>play</w:t>
      </w:r>
      <w:r w:rsidR="00391361" w:rsidRPr="005D107C">
        <w:rPr>
          <w:rFonts w:asciiTheme="minorHAnsi" w:hAnsiTheme="minorHAnsi" w:cstheme="minorHAnsi"/>
          <w:iCs/>
          <w:lang w:val="en-GB"/>
        </w:rPr>
        <w:t>s</w:t>
      </w:r>
      <w:r w:rsidR="008B47B5" w:rsidRPr="005D107C">
        <w:rPr>
          <w:rFonts w:asciiTheme="minorHAnsi" w:hAnsiTheme="minorHAnsi" w:cstheme="minorHAnsi"/>
          <w:iCs/>
          <w:lang w:val="en-GB"/>
        </w:rPr>
        <w:t xml:space="preserve"> a key role in nutrient extraction and digestion </w:t>
      </w:r>
      <w:r w:rsidR="002F4BA4" w:rsidRPr="005D107C">
        <w:rPr>
          <w:rFonts w:asciiTheme="minorHAnsi" w:hAnsiTheme="minorHAnsi" w:cstheme="minorHAnsi"/>
          <w:iCs/>
          <w:lang w:val="en-GB"/>
        </w:rPr>
        <w:fldChar w:fldCharType="begin" w:fldLock="1"/>
      </w:r>
      <w:r w:rsidR="00235405" w:rsidRPr="005D107C">
        <w:rPr>
          <w:rFonts w:asciiTheme="minorHAnsi" w:hAnsiTheme="minorHAnsi" w:cstheme="minorHAnsi"/>
          <w:iCs/>
          <w:lang w:val="en-GB"/>
        </w:rPr>
        <w:instrText>ADDIN CSL_CITATION {"citationItems":[{"id":"ITEM-1","itemData":{"DOI":"10.1146/annurev-ento-010814-020822","ISSN":"0066-4170","author":[{"dropping-particle":"","family":"Douglas","given":"Angela E","non-dropping-particle":"","parse-names":false,"suffix":""}],"container-title":"Annual Review of Entomology","id":"ITEM-1","issued":{"date-parts":[["2015"]]},"page":"17-34","title":"Multiorganismal insects: Diversity and function of resident microorganisms","type":"article-journal","volume":"60"},"uris":["http://www.mendeley.com/documents/?uuid=2cbb30c9-809b-45a4-bfef-5ba1284632cc"]}],"mendeley":{"formattedCitation":"[69]","plainTextFormattedCitation":"[69]","previouslyFormattedCitation":"[69]"},"properties":{"noteIndex":0},"schema":"https://github.com/citation-style-language/schema/raw/master/csl-citation.json"}</w:instrText>
      </w:r>
      <w:r w:rsidR="002F4BA4" w:rsidRPr="005D107C">
        <w:rPr>
          <w:rFonts w:asciiTheme="minorHAnsi" w:hAnsiTheme="minorHAnsi" w:cstheme="minorHAnsi"/>
          <w:iCs/>
          <w:lang w:val="en-GB"/>
        </w:rPr>
        <w:fldChar w:fldCharType="separate"/>
      </w:r>
      <w:r w:rsidR="00725762" w:rsidRPr="005D107C">
        <w:rPr>
          <w:rFonts w:asciiTheme="minorHAnsi" w:hAnsiTheme="minorHAnsi" w:cstheme="minorHAnsi"/>
          <w:iCs/>
          <w:noProof/>
          <w:lang w:val="en-GB"/>
        </w:rPr>
        <w:t>[69]</w:t>
      </w:r>
      <w:r w:rsidR="002F4BA4" w:rsidRPr="005D107C">
        <w:rPr>
          <w:rFonts w:asciiTheme="minorHAnsi" w:hAnsiTheme="minorHAnsi" w:cstheme="minorHAnsi"/>
          <w:iCs/>
          <w:lang w:val="en-GB"/>
        </w:rPr>
        <w:fldChar w:fldCharType="end"/>
      </w:r>
      <w:r w:rsidR="002F4BA4" w:rsidRPr="005D107C">
        <w:rPr>
          <w:rFonts w:asciiTheme="minorHAnsi" w:hAnsiTheme="minorHAnsi" w:cstheme="minorHAnsi"/>
          <w:iCs/>
          <w:lang w:val="en-GB"/>
        </w:rPr>
        <w:t xml:space="preserve"> </w:t>
      </w:r>
      <w:r w:rsidR="00391361" w:rsidRPr="005D107C">
        <w:rPr>
          <w:rFonts w:asciiTheme="minorHAnsi" w:hAnsiTheme="minorHAnsi" w:cstheme="minorHAnsi"/>
          <w:iCs/>
          <w:lang w:val="en-GB"/>
        </w:rPr>
        <w:t>and</w:t>
      </w:r>
      <w:r w:rsidR="0022428D" w:rsidRPr="005D107C">
        <w:rPr>
          <w:rFonts w:asciiTheme="minorHAnsi" w:hAnsiTheme="minorHAnsi" w:cstheme="minorHAnsi"/>
          <w:iCs/>
          <w:lang w:val="en-GB"/>
        </w:rPr>
        <w:t xml:space="preserve"> </w:t>
      </w:r>
      <w:r w:rsidR="00391361" w:rsidRPr="005D107C">
        <w:rPr>
          <w:rFonts w:asciiTheme="minorHAnsi" w:hAnsiTheme="minorHAnsi" w:cstheme="minorHAnsi"/>
          <w:iCs/>
          <w:lang w:val="en-GB"/>
        </w:rPr>
        <w:t>its alteration by antibiotics</w:t>
      </w:r>
      <w:r w:rsidR="004D5EF6" w:rsidRPr="005D107C">
        <w:rPr>
          <w:rFonts w:asciiTheme="minorHAnsi" w:hAnsiTheme="minorHAnsi" w:cstheme="minorHAnsi"/>
          <w:iCs/>
          <w:lang w:val="en-GB"/>
        </w:rPr>
        <w:t xml:space="preserve"> typically</w:t>
      </w:r>
      <w:r w:rsidR="00391361" w:rsidRPr="005D107C">
        <w:rPr>
          <w:rFonts w:asciiTheme="minorHAnsi" w:hAnsiTheme="minorHAnsi" w:cstheme="minorHAnsi"/>
          <w:iCs/>
          <w:lang w:val="en-GB"/>
        </w:rPr>
        <w:t xml:space="preserve"> </w:t>
      </w:r>
      <w:r w:rsidR="008B47B5" w:rsidRPr="005D107C">
        <w:rPr>
          <w:rFonts w:asciiTheme="minorHAnsi" w:hAnsiTheme="minorHAnsi" w:cstheme="minorHAnsi"/>
          <w:iCs/>
          <w:lang w:val="en-GB"/>
        </w:rPr>
        <w:t>disturb</w:t>
      </w:r>
      <w:r w:rsidR="00391361" w:rsidRPr="005D107C">
        <w:rPr>
          <w:rFonts w:asciiTheme="minorHAnsi" w:hAnsiTheme="minorHAnsi" w:cstheme="minorHAnsi"/>
          <w:iCs/>
          <w:lang w:val="en-GB"/>
        </w:rPr>
        <w:t>s</w:t>
      </w:r>
      <w:r w:rsidR="008B47B5" w:rsidRPr="005D107C">
        <w:rPr>
          <w:rFonts w:asciiTheme="minorHAnsi" w:hAnsiTheme="minorHAnsi" w:cstheme="minorHAnsi"/>
          <w:iCs/>
          <w:lang w:val="en-GB"/>
        </w:rPr>
        <w:t xml:space="preserve"> </w:t>
      </w:r>
      <w:r w:rsidR="00E30D52" w:rsidRPr="005D107C">
        <w:rPr>
          <w:rFonts w:asciiTheme="minorHAnsi" w:hAnsiTheme="minorHAnsi" w:cstheme="minorHAnsi"/>
          <w:iCs/>
          <w:lang w:val="en-GB"/>
        </w:rPr>
        <w:t xml:space="preserve">the </w:t>
      </w:r>
      <w:r w:rsidR="00391361" w:rsidRPr="005D107C">
        <w:rPr>
          <w:rFonts w:asciiTheme="minorHAnsi" w:hAnsiTheme="minorHAnsi" w:cstheme="minorHAnsi"/>
          <w:iCs/>
          <w:lang w:val="en-GB"/>
        </w:rPr>
        <w:t>host</w:t>
      </w:r>
      <w:r w:rsidR="00E30D52" w:rsidRPr="005D107C">
        <w:rPr>
          <w:rFonts w:asciiTheme="minorHAnsi" w:hAnsiTheme="minorHAnsi" w:cstheme="minorHAnsi"/>
          <w:iCs/>
          <w:lang w:val="en-GB"/>
        </w:rPr>
        <w:t>’</w:t>
      </w:r>
      <w:r w:rsidR="00391361" w:rsidRPr="005D107C">
        <w:rPr>
          <w:rFonts w:asciiTheme="minorHAnsi" w:hAnsiTheme="minorHAnsi" w:cstheme="minorHAnsi"/>
          <w:iCs/>
          <w:lang w:val="en-GB"/>
        </w:rPr>
        <w:t xml:space="preserve">s </w:t>
      </w:r>
      <w:r w:rsidR="008B47B5" w:rsidRPr="005D107C">
        <w:rPr>
          <w:rFonts w:asciiTheme="minorHAnsi" w:hAnsiTheme="minorHAnsi" w:cstheme="minorHAnsi"/>
          <w:iCs/>
          <w:lang w:val="en-GB"/>
        </w:rPr>
        <w:t>digestive efficiency</w:t>
      </w:r>
      <w:r w:rsidR="00391361" w:rsidRPr="005D107C">
        <w:rPr>
          <w:rFonts w:asciiTheme="minorHAnsi" w:hAnsiTheme="minorHAnsi" w:cstheme="minorHAnsi"/>
          <w:iCs/>
          <w:lang w:val="en-GB"/>
        </w:rPr>
        <w:t xml:space="preserve"> and triggers</w:t>
      </w:r>
      <w:r w:rsidR="008B47B5" w:rsidRPr="005D107C">
        <w:rPr>
          <w:rFonts w:asciiTheme="minorHAnsi" w:hAnsiTheme="minorHAnsi" w:cstheme="minorHAnsi"/>
          <w:iCs/>
          <w:lang w:val="en-GB"/>
        </w:rPr>
        <w:t xml:space="preserve"> </w:t>
      </w:r>
      <w:r w:rsidR="00103DAD" w:rsidRPr="005D107C">
        <w:rPr>
          <w:rFonts w:asciiTheme="minorHAnsi" w:hAnsiTheme="minorHAnsi" w:cstheme="minorHAnsi"/>
          <w:iCs/>
          <w:lang w:val="en-GB"/>
        </w:rPr>
        <w:t xml:space="preserve">an </w:t>
      </w:r>
      <w:r w:rsidR="008B47B5" w:rsidRPr="005D107C">
        <w:rPr>
          <w:rFonts w:asciiTheme="minorHAnsi" w:hAnsiTheme="minorHAnsi" w:cstheme="minorHAnsi"/>
          <w:iCs/>
          <w:lang w:val="en-GB"/>
        </w:rPr>
        <w:t xml:space="preserve">overproduction of </w:t>
      </w:r>
      <w:proofErr w:type="spellStart"/>
      <w:r w:rsidR="008B47B5" w:rsidRPr="005D107C">
        <w:rPr>
          <w:rFonts w:asciiTheme="minorHAnsi" w:hAnsiTheme="minorHAnsi" w:cstheme="minorHAnsi"/>
          <w:iCs/>
          <w:lang w:val="en-GB"/>
        </w:rPr>
        <w:t>fecal</w:t>
      </w:r>
      <w:proofErr w:type="spellEnd"/>
      <w:r w:rsidR="008B47B5" w:rsidRPr="005D107C">
        <w:rPr>
          <w:rFonts w:asciiTheme="minorHAnsi" w:hAnsiTheme="minorHAnsi" w:cstheme="minorHAnsi"/>
          <w:iCs/>
          <w:lang w:val="en-GB"/>
        </w:rPr>
        <w:t xml:space="preserve"> material. </w:t>
      </w:r>
      <w:r w:rsidR="00090F55" w:rsidRPr="005D107C">
        <w:rPr>
          <w:rFonts w:asciiTheme="minorHAnsi" w:hAnsiTheme="minorHAnsi" w:cstheme="minorHAnsi"/>
          <w:iCs/>
          <w:lang w:val="en-GB"/>
        </w:rPr>
        <w:t xml:space="preserve">The </w:t>
      </w:r>
      <w:r w:rsidR="009E13A3" w:rsidRPr="005D107C">
        <w:rPr>
          <w:rFonts w:asciiTheme="minorHAnsi" w:hAnsiTheme="minorHAnsi" w:cstheme="minorHAnsi"/>
          <w:iCs/>
          <w:lang w:val="en-GB"/>
        </w:rPr>
        <w:t>two other</w:t>
      </w:r>
      <w:r w:rsidR="00090F55" w:rsidRPr="005D107C">
        <w:rPr>
          <w:rFonts w:asciiTheme="minorHAnsi" w:hAnsiTheme="minorHAnsi" w:cstheme="minorHAnsi"/>
          <w:iCs/>
          <w:lang w:val="en-GB"/>
        </w:rPr>
        <w:t xml:space="preserve"> </w:t>
      </w:r>
      <w:r w:rsidR="00005760" w:rsidRPr="005D107C">
        <w:rPr>
          <w:rFonts w:asciiTheme="minorHAnsi" w:hAnsiTheme="minorHAnsi" w:cstheme="minorHAnsi"/>
          <w:iCs/>
          <w:lang w:val="en-GB"/>
        </w:rPr>
        <w:t>traits</w:t>
      </w:r>
      <w:r w:rsidR="00090F55" w:rsidRPr="005D107C">
        <w:rPr>
          <w:rFonts w:asciiTheme="minorHAnsi" w:hAnsiTheme="minorHAnsi" w:cstheme="minorHAnsi"/>
          <w:iCs/>
          <w:lang w:val="en-GB"/>
        </w:rPr>
        <w:t xml:space="preserve"> </w:t>
      </w:r>
      <w:r w:rsidR="009E13A3" w:rsidRPr="005D107C">
        <w:rPr>
          <w:rFonts w:asciiTheme="minorHAnsi" w:hAnsiTheme="minorHAnsi" w:cstheme="minorHAnsi"/>
          <w:iCs/>
          <w:lang w:val="en-GB"/>
        </w:rPr>
        <w:t>were the weights of</w:t>
      </w:r>
      <w:r w:rsidR="00EE1011" w:rsidRPr="005D107C">
        <w:rPr>
          <w:rFonts w:asciiTheme="minorHAnsi" w:hAnsiTheme="minorHAnsi" w:cstheme="minorHAnsi"/>
          <w:iCs/>
          <w:lang w:val="en-GB"/>
        </w:rPr>
        <w:t xml:space="preserve"> the </w:t>
      </w:r>
      <w:r w:rsidR="0064636E" w:rsidRPr="005D107C">
        <w:rPr>
          <w:rFonts w:asciiTheme="minorHAnsi" w:hAnsiTheme="minorHAnsi" w:cstheme="minorHAnsi"/>
          <w:iCs/>
          <w:lang w:val="en-GB"/>
        </w:rPr>
        <w:t>2</w:t>
      </w:r>
      <w:r w:rsidR="0064636E" w:rsidRPr="005D107C">
        <w:rPr>
          <w:rFonts w:asciiTheme="minorHAnsi" w:hAnsiTheme="minorHAnsi" w:cstheme="minorHAnsi"/>
          <w:iCs/>
          <w:vertAlign w:val="superscript"/>
          <w:lang w:val="en-GB"/>
        </w:rPr>
        <w:t>nd</w:t>
      </w:r>
      <w:r w:rsidR="0064636E" w:rsidRPr="005D107C">
        <w:rPr>
          <w:rFonts w:asciiTheme="minorHAnsi" w:hAnsiTheme="minorHAnsi" w:cstheme="minorHAnsi"/>
          <w:iCs/>
          <w:lang w:val="en-GB"/>
        </w:rPr>
        <w:t xml:space="preserve"> </w:t>
      </w:r>
      <w:r w:rsidR="008B47B5" w:rsidRPr="005D107C">
        <w:rPr>
          <w:rFonts w:asciiTheme="minorHAnsi" w:hAnsiTheme="minorHAnsi" w:cstheme="minorHAnsi"/>
          <w:iCs/>
          <w:lang w:val="en-GB"/>
        </w:rPr>
        <w:t xml:space="preserve">clutch juveniles and </w:t>
      </w:r>
      <w:r w:rsidR="0064636E" w:rsidRPr="005D107C">
        <w:rPr>
          <w:rFonts w:asciiTheme="minorHAnsi" w:hAnsiTheme="minorHAnsi" w:cstheme="minorHAnsi"/>
          <w:iCs/>
          <w:lang w:val="en-GB"/>
        </w:rPr>
        <w:t>2</w:t>
      </w:r>
      <w:r w:rsidR="0064636E" w:rsidRPr="005D107C">
        <w:rPr>
          <w:rFonts w:asciiTheme="minorHAnsi" w:hAnsiTheme="minorHAnsi" w:cstheme="minorHAnsi"/>
          <w:iCs/>
          <w:vertAlign w:val="superscript"/>
          <w:lang w:val="en-GB"/>
        </w:rPr>
        <w:t>nd</w:t>
      </w:r>
      <w:r w:rsidR="0064636E" w:rsidRPr="005D107C">
        <w:rPr>
          <w:rFonts w:asciiTheme="minorHAnsi" w:hAnsiTheme="minorHAnsi" w:cstheme="minorHAnsi"/>
          <w:iCs/>
          <w:lang w:val="en-GB"/>
        </w:rPr>
        <w:t xml:space="preserve"> </w:t>
      </w:r>
      <w:r w:rsidR="008B47B5" w:rsidRPr="005D107C">
        <w:rPr>
          <w:rFonts w:asciiTheme="minorHAnsi" w:hAnsiTheme="minorHAnsi" w:cstheme="minorHAnsi"/>
          <w:iCs/>
          <w:lang w:val="en-GB"/>
        </w:rPr>
        <w:t>clutch eggs</w:t>
      </w:r>
      <w:r w:rsidR="003D0830" w:rsidRPr="005D107C">
        <w:rPr>
          <w:rFonts w:asciiTheme="minorHAnsi" w:hAnsiTheme="minorHAnsi" w:cstheme="minorHAnsi"/>
          <w:iCs/>
          <w:lang w:val="en-GB"/>
        </w:rPr>
        <w:t xml:space="preserve">, which were </w:t>
      </w:r>
      <w:r w:rsidR="00951D1F" w:rsidRPr="005D107C">
        <w:rPr>
          <w:rFonts w:asciiTheme="minorHAnsi" w:hAnsiTheme="minorHAnsi" w:cstheme="minorHAnsi"/>
          <w:iCs/>
          <w:lang w:val="en-GB"/>
        </w:rPr>
        <w:t xml:space="preserve">(slightly) </w:t>
      </w:r>
      <w:r w:rsidR="008B47B5" w:rsidRPr="005D107C">
        <w:rPr>
          <w:rFonts w:asciiTheme="minorHAnsi" w:hAnsiTheme="minorHAnsi" w:cstheme="minorHAnsi"/>
          <w:iCs/>
          <w:lang w:val="en-GB"/>
        </w:rPr>
        <w:t xml:space="preserve">lighter </w:t>
      </w:r>
      <w:r w:rsidR="009D3B61" w:rsidRPr="005D107C">
        <w:rPr>
          <w:rFonts w:asciiTheme="minorHAnsi" w:hAnsiTheme="minorHAnsi" w:cstheme="minorHAnsi"/>
          <w:iCs/>
          <w:lang w:val="en-GB"/>
        </w:rPr>
        <w:t>in rifampicin compared to control</w:t>
      </w:r>
      <w:r w:rsidR="008B47B5" w:rsidRPr="005D107C">
        <w:rPr>
          <w:rFonts w:asciiTheme="minorHAnsi" w:hAnsiTheme="minorHAnsi" w:cstheme="minorHAnsi"/>
          <w:iCs/>
          <w:lang w:val="en-GB"/>
        </w:rPr>
        <w:t xml:space="preserve"> </w:t>
      </w:r>
      <w:r w:rsidR="009D3B61" w:rsidRPr="005D107C">
        <w:rPr>
          <w:rFonts w:asciiTheme="minorHAnsi" w:hAnsiTheme="minorHAnsi" w:cstheme="minorHAnsi"/>
          <w:iCs/>
          <w:lang w:val="en-GB"/>
        </w:rPr>
        <w:t>females</w:t>
      </w:r>
      <w:r w:rsidR="008B47B5" w:rsidRPr="005D107C">
        <w:rPr>
          <w:rFonts w:asciiTheme="minorHAnsi" w:hAnsiTheme="minorHAnsi" w:cstheme="minorHAnsi"/>
          <w:iCs/>
          <w:lang w:val="en-GB"/>
        </w:rPr>
        <w:t xml:space="preserve">. </w:t>
      </w:r>
      <w:bookmarkStart w:id="47" w:name="_Hlk62215728"/>
      <w:r w:rsidR="00855BC4" w:rsidRPr="00F4365C">
        <w:rPr>
          <w:rFonts w:asciiTheme="minorHAnsi" w:hAnsiTheme="minorHAnsi" w:cstheme="minorHAnsi"/>
          <w:iCs/>
          <w:highlight w:val="yellow"/>
          <w:lang w:val="en-GB"/>
        </w:rPr>
        <w:t>Light</w:t>
      </w:r>
      <w:r w:rsidR="00D95349" w:rsidRPr="00F4365C">
        <w:rPr>
          <w:rFonts w:asciiTheme="minorHAnsi" w:hAnsiTheme="minorHAnsi" w:cstheme="minorHAnsi"/>
          <w:iCs/>
          <w:highlight w:val="yellow"/>
          <w:lang w:val="en-GB"/>
        </w:rPr>
        <w:t xml:space="preserve"> eggs and newly hatched </w:t>
      </w:r>
      <w:r w:rsidR="00077CB0" w:rsidRPr="00F4365C">
        <w:rPr>
          <w:rFonts w:asciiTheme="minorHAnsi" w:hAnsiTheme="minorHAnsi" w:cstheme="minorHAnsi"/>
          <w:iCs/>
          <w:highlight w:val="yellow"/>
          <w:lang w:val="en-GB"/>
        </w:rPr>
        <w:t>juveniles</w:t>
      </w:r>
      <w:r w:rsidR="00D95349" w:rsidRPr="00F4365C">
        <w:rPr>
          <w:rFonts w:asciiTheme="minorHAnsi" w:hAnsiTheme="minorHAnsi" w:cstheme="minorHAnsi"/>
          <w:iCs/>
          <w:highlight w:val="yellow"/>
          <w:lang w:val="en-GB"/>
        </w:rPr>
        <w:t xml:space="preserve"> are often </w:t>
      </w:r>
      <w:r w:rsidR="00077CB0" w:rsidRPr="00F4365C">
        <w:rPr>
          <w:rFonts w:asciiTheme="minorHAnsi" w:hAnsiTheme="minorHAnsi" w:cstheme="minorHAnsi"/>
          <w:iCs/>
          <w:highlight w:val="yellow"/>
          <w:lang w:val="en-GB"/>
        </w:rPr>
        <w:t xml:space="preserve">thought to reflect </w:t>
      </w:r>
      <w:r w:rsidR="00855BC4" w:rsidRPr="00F4365C">
        <w:rPr>
          <w:rFonts w:asciiTheme="minorHAnsi" w:hAnsiTheme="minorHAnsi" w:cstheme="minorHAnsi"/>
          <w:iCs/>
          <w:highlight w:val="yellow"/>
          <w:lang w:val="en-GB"/>
        </w:rPr>
        <w:t>low</w:t>
      </w:r>
      <w:r w:rsidR="00D95349" w:rsidRPr="00F4365C">
        <w:rPr>
          <w:rFonts w:asciiTheme="minorHAnsi" w:hAnsiTheme="minorHAnsi" w:cstheme="minorHAnsi"/>
          <w:iCs/>
          <w:highlight w:val="yellow"/>
          <w:lang w:val="en-GB"/>
        </w:rPr>
        <w:t xml:space="preserve"> </w:t>
      </w:r>
      <w:r w:rsidR="00077CB0" w:rsidRPr="00F4365C">
        <w:rPr>
          <w:rFonts w:asciiTheme="minorHAnsi" w:hAnsiTheme="minorHAnsi" w:cstheme="minorHAnsi"/>
          <w:iCs/>
          <w:highlight w:val="yellow"/>
          <w:lang w:val="en-GB"/>
        </w:rPr>
        <w:t>offspring</w:t>
      </w:r>
      <w:r w:rsidR="00D95349" w:rsidRPr="00F4365C">
        <w:rPr>
          <w:rFonts w:asciiTheme="minorHAnsi" w:hAnsiTheme="minorHAnsi" w:cstheme="minorHAnsi"/>
          <w:iCs/>
          <w:highlight w:val="yellow"/>
          <w:lang w:val="en-GB"/>
        </w:rPr>
        <w:t xml:space="preserve"> quality</w:t>
      </w:r>
      <w:r w:rsidR="00077CB0" w:rsidRPr="00F4365C">
        <w:rPr>
          <w:rFonts w:asciiTheme="minorHAnsi" w:hAnsiTheme="minorHAnsi" w:cstheme="minorHAnsi"/>
          <w:iCs/>
          <w:highlight w:val="yellow"/>
          <w:lang w:val="en-GB"/>
        </w:rPr>
        <w:t xml:space="preserve"> </w:t>
      </w:r>
      <w:r w:rsidR="00855BC4" w:rsidRPr="00F4365C">
        <w:rPr>
          <w:rFonts w:asciiTheme="minorHAnsi" w:hAnsiTheme="minorHAnsi" w:cstheme="minorHAnsi"/>
          <w:iCs/>
          <w:highlight w:val="yellow"/>
          <w:lang w:val="en-GB"/>
        </w:rPr>
        <w:t xml:space="preserve">in insects </w:t>
      </w:r>
      <w:r w:rsidR="00B777E1" w:rsidRPr="00F4365C">
        <w:rPr>
          <w:rFonts w:asciiTheme="minorHAnsi" w:hAnsiTheme="minorHAnsi" w:cstheme="minorHAnsi"/>
          <w:iCs/>
          <w:highlight w:val="yellow"/>
          <w:lang w:val="en-GB"/>
        </w:rPr>
        <w:fldChar w:fldCharType="begin" w:fldLock="1"/>
      </w:r>
      <w:r w:rsidR="00235405" w:rsidRPr="00F4365C">
        <w:rPr>
          <w:rFonts w:asciiTheme="minorHAnsi" w:hAnsiTheme="minorHAnsi" w:cstheme="minorHAnsi"/>
          <w:iCs/>
          <w:highlight w:val="yellow"/>
          <w:lang w:val="en-GB"/>
        </w:rPr>
        <w:instrText>ADDIN CSL_CITATION {"citationItems":[{"id":"ITEM-1","itemData":{"author":[{"dropping-particle":"","family":"Berrigan","given":"David","non-dropping-particle":"","parse-names":false,"suffix":""}],"container-title":"Oikos","id":"ITEM-1","issued":{"date-parts":[["1991"]]},"page":"313-321","title":"The allometry of egg size and number in insects","type":"article-journal","volume":"60"},"uris":["http://www.mendeley.com/documents/?uuid=ce5a05f9-dab4-429c-a570-c831b69e87d1"]}],"mendeley":{"formattedCitation":"[70]","plainTextFormattedCitation":"[70]","previouslyFormattedCitation":"[70]"},"properties":{"noteIndex":0},"schema":"https://github.com/citation-style-language/schema/raw/master/csl-citation.json"}</w:instrText>
      </w:r>
      <w:r w:rsidR="00B777E1" w:rsidRPr="00F4365C">
        <w:rPr>
          <w:rFonts w:asciiTheme="minorHAnsi" w:hAnsiTheme="minorHAnsi" w:cstheme="minorHAnsi"/>
          <w:iCs/>
          <w:highlight w:val="yellow"/>
          <w:lang w:val="en-GB"/>
        </w:rPr>
        <w:fldChar w:fldCharType="separate"/>
      </w:r>
      <w:r w:rsidR="00725762" w:rsidRPr="00F4365C">
        <w:rPr>
          <w:rFonts w:asciiTheme="minorHAnsi" w:hAnsiTheme="minorHAnsi" w:cstheme="minorHAnsi"/>
          <w:iCs/>
          <w:noProof/>
          <w:highlight w:val="yellow"/>
          <w:lang w:val="en-GB"/>
        </w:rPr>
        <w:t>[70]</w:t>
      </w:r>
      <w:r w:rsidR="00B777E1" w:rsidRPr="00F4365C">
        <w:rPr>
          <w:rFonts w:asciiTheme="minorHAnsi" w:hAnsiTheme="minorHAnsi" w:cstheme="minorHAnsi"/>
          <w:iCs/>
          <w:highlight w:val="yellow"/>
          <w:lang w:val="en-GB"/>
        </w:rPr>
        <w:fldChar w:fldCharType="end"/>
      </w:r>
      <w:r w:rsidR="00E20712" w:rsidRPr="00F4365C">
        <w:rPr>
          <w:rFonts w:asciiTheme="minorHAnsi" w:hAnsiTheme="minorHAnsi" w:cstheme="minorHAnsi"/>
          <w:iCs/>
          <w:highlight w:val="yellow"/>
          <w:lang w:val="en-GB"/>
        </w:rPr>
        <w:t xml:space="preserve">, </w:t>
      </w:r>
      <w:r w:rsidR="00951D1F" w:rsidRPr="00F4365C">
        <w:rPr>
          <w:rFonts w:asciiTheme="minorHAnsi" w:hAnsiTheme="minorHAnsi" w:cstheme="minorHAnsi"/>
          <w:iCs/>
          <w:highlight w:val="yellow"/>
          <w:lang w:val="en-GB"/>
        </w:rPr>
        <w:t>and</w:t>
      </w:r>
      <w:r w:rsidR="00E20712" w:rsidRPr="00F4365C">
        <w:rPr>
          <w:rFonts w:asciiTheme="minorHAnsi" w:hAnsiTheme="minorHAnsi" w:cstheme="minorHAnsi"/>
          <w:iCs/>
          <w:highlight w:val="yellow"/>
          <w:lang w:val="en-GB"/>
        </w:rPr>
        <w:t xml:space="preserve"> further studies are required to </w:t>
      </w:r>
      <w:r w:rsidR="002C714D" w:rsidRPr="00F4365C">
        <w:rPr>
          <w:rFonts w:asciiTheme="minorHAnsi" w:hAnsiTheme="minorHAnsi" w:cstheme="minorHAnsi"/>
          <w:iCs/>
          <w:highlight w:val="yellow"/>
          <w:lang w:val="en-GB"/>
        </w:rPr>
        <w:t>confirm this association</w:t>
      </w:r>
      <w:r w:rsidR="004E359B" w:rsidRPr="00F4365C">
        <w:rPr>
          <w:rFonts w:asciiTheme="minorHAnsi" w:hAnsiTheme="minorHAnsi" w:cstheme="minorHAnsi"/>
          <w:iCs/>
          <w:highlight w:val="yellow"/>
          <w:lang w:val="en-GB"/>
        </w:rPr>
        <w:t xml:space="preserve"> </w:t>
      </w:r>
      <w:r w:rsidR="00E20712" w:rsidRPr="00F4365C">
        <w:rPr>
          <w:rFonts w:asciiTheme="minorHAnsi" w:hAnsiTheme="minorHAnsi" w:cstheme="minorHAnsi"/>
          <w:iCs/>
          <w:highlight w:val="yellow"/>
          <w:lang w:val="en-GB"/>
        </w:rPr>
        <w:t>in earwigs</w:t>
      </w:r>
      <w:r w:rsidR="004718B9" w:rsidRPr="00F4365C">
        <w:rPr>
          <w:rFonts w:asciiTheme="minorHAnsi" w:hAnsiTheme="minorHAnsi" w:cstheme="minorHAnsi"/>
          <w:iCs/>
          <w:highlight w:val="yellow"/>
          <w:lang w:val="en-GB"/>
        </w:rPr>
        <w:t>.</w:t>
      </w:r>
      <w:bookmarkEnd w:id="47"/>
    </w:p>
    <w:p w14:paraId="12B13435" w14:textId="0DE44EF1" w:rsidR="004F027C" w:rsidRPr="005D107C" w:rsidRDefault="00A32327" w:rsidP="00B330EE">
      <w:pPr>
        <w:spacing w:line="480" w:lineRule="auto"/>
        <w:ind w:firstLine="720"/>
        <w:jc w:val="both"/>
        <w:rPr>
          <w:rFonts w:asciiTheme="minorHAnsi" w:hAnsiTheme="minorHAnsi" w:cstheme="minorHAnsi"/>
          <w:lang w:val="en-GB"/>
        </w:rPr>
      </w:pPr>
      <w:r w:rsidRPr="005D107C">
        <w:rPr>
          <w:rStyle w:val="Hyperlink"/>
          <w:rFonts w:asciiTheme="minorHAnsi" w:hAnsiTheme="minorHAnsi" w:cstheme="minorHAnsi"/>
          <w:bCs/>
          <w:color w:val="auto"/>
          <w:u w:val="none"/>
          <w:lang w:val="en-GB"/>
        </w:rPr>
        <w:t>R</w:t>
      </w:r>
      <w:r w:rsidR="00D51CD0" w:rsidRPr="005D107C">
        <w:rPr>
          <w:rStyle w:val="Hyperlink"/>
          <w:rFonts w:asciiTheme="minorHAnsi" w:hAnsiTheme="minorHAnsi" w:cstheme="minorHAnsi"/>
          <w:bCs/>
          <w:color w:val="auto"/>
          <w:u w:val="none"/>
          <w:lang w:val="en-GB"/>
        </w:rPr>
        <w:t xml:space="preserve">ifampicin </w:t>
      </w:r>
      <w:r w:rsidR="006A404B" w:rsidRPr="005D107C">
        <w:rPr>
          <w:rStyle w:val="Hyperlink"/>
          <w:rFonts w:asciiTheme="minorHAnsi" w:hAnsiTheme="minorHAnsi" w:cstheme="minorHAnsi"/>
          <w:bCs/>
          <w:color w:val="auto"/>
          <w:u w:val="none"/>
          <w:lang w:val="en-GB"/>
        </w:rPr>
        <w:t>altered</w:t>
      </w:r>
      <w:r w:rsidR="00D51CD0" w:rsidRPr="005D107C">
        <w:rPr>
          <w:rStyle w:val="Hyperlink"/>
          <w:rFonts w:asciiTheme="minorHAnsi" w:hAnsiTheme="minorHAnsi" w:cstheme="minorHAnsi"/>
          <w:bCs/>
          <w:color w:val="auto"/>
          <w:u w:val="none"/>
          <w:lang w:val="en-GB"/>
        </w:rPr>
        <w:t xml:space="preserve"> none of the</w:t>
      </w:r>
      <w:r w:rsidR="00D51CD0" w:rsidRPr="005D107C">
        <w:rPr>
          <w:rFonts w:asciiTheme="minorHAnsi" w:hAnsiTheme="minorHAnsi" w:cstheme="minorHAnsi"/>
          <w:iCs/>
          <w:lang w:val="en-GB"/>
        </w:rPr>
        <w:t xml:space="preserve"> 2</w:t>
      </w:r>
      <w:r w:rsidR="00B254F2" w:rsidRPr="005D107C">
        <w:rPr>
          <w:rFonts w:asciiTheme="minorHAnsi" w:hAnsiTheme="minorHAnsi" w:cstheme="minorHAnsi"/>
          <w:iCs/>
          <w:lang w:val="en-GB"/>
        </w:rPr>
        <w:t>1</w:t>
      </w:r>
      <w:r w:rsidR="00D51CD0" w:rsidRPr="005D107C">
        <w:rPr>
          <w:rFonts w:asciiTheme="minorHAnsi" w:hAnsiTheme="minorHAnsi" w:cstheme="minorHAnsi"/>
          <w:iCs/>
          <w:lang w:val="en-GB"/>
        </w:rPr>
        <w:t xml:space="preserve"> </w:t>
      </w:r>
      <w:r w:rsidR="00C90FF3" w:rsidRPr="005D107C">
        <w:rPr>
          <w:rFonts w:asciiTheme="minorHAnsi" w:hAnsiTheme="minorHAnsi" w:cstheme="minorHAnsi"/>
          <w:iCs/>
          <w:lang w:val="en-GB"/>
        </w:rPr>
        <w:t>others</w:t>
      </w:r>
      <w:r w:rsidR="00D51CD0" w:rsidRPr="005D107C">
        <w:rPr>
          <w:rFonts w:asciiTheme="minorHAnsi" w:hAnsiTheme="minorHAnsi" w:cstheme="minorHAnsi"/>
          <w:iCs/>
          <w:lang w:val="en-GB"/>
        </w:rPr>
        <w:t xml:space="preserve"> physiolog</w:t>
      </w:r>
      <w:r w:rsidR="00A734C4" w:rsidRPr="005D107C">
        <w:rPr>
          <w:rFonts w:asciiTheme="minorHAnsi" w:hAnsiTheme="minorHAnsi" w:cstheme="minorHAnsi"/>
          <w:iCs/>
          <w:lang w:val="en-GB"/>
        </w:rPr>
        <w:t>ical</w:t>
      </w:r>
      <w:r w:rsidR="00D51CD0" w:rsidRPr="005D107C">
        <w:rPr>
          <w:rFonts w:asciiTheme="minorHAnsi" w:hAnsiTheme="minorHAnsi" w:cstheme="minorHAnsi"/>
          <w:iCs/>
          <w:lang w:val="en-GB"/>
        </w:rPr>
        <w:t>, reproducti</w:t>
      </w:r>
      <w:r w:rsidR="00A734C4" w:rsidRPr="005D107C">
        <w:rPr>
          <w:rFonts w:asciiTheme="minorHAnsi" w:hAnsiTheme="minorHAnsi" w:cstheme="minorHAnsi"/>
          <w:iCs/>
          <w:lang w:val="en-GB"/>
        </w:rPr>
        <w:t>ve</w:t>
      </w:r>
      <w:r w:rsidR="00D51CD0" w:rsidRPr="005D107C">
        <w:rPr>
          <w:rFonts w:asciiTheme="minorHAnsi" w:hAnsiTheme="minorHAnsi" w:cstheme="minorHAnsi"/>
          <w:iCs/>
          <w:lang w:val="en-GB"/>
        </w:rPr>
        <w:t xml:space="preserve"> and </w:t>
      </w:r>
      <w:r w:rsidR="00A734C4" w:rsidRPr="005D107C">
        <w:rPr>
          <w:rFonts w:asciiTheme="minorHAnsi" w:hAnsiTheme="minorHAnsi" w:cstheme="minorHAnsi"/>
          <w:iCs/>
          <w:lang w:val="en-GB"/>
        </w:rPr>
        <w:t>longevity</w:t>
      </w:r>
      <w:r w:rsidR="008A07E2" w:rsidRPr="005D107C">
        <w:rPr>
          <w:rFonts w:asciiTheme="minorHAnsi" w:hAnsiTheme="minorHAnsi" w:cstheme="minorHAnsi"/>
          <w:iCs/>
          <w:lang w:val="en-GB"/>
        </w:rPr>
        <w:t xml:space="preserve"> </w:t>
      </w:r>
      <w:r w:rsidR="00A734C4" w:rsidRPr="005D107C">
        <w:rPr>
          <w:rFonts w:asciiTheme="minorHAnsi" w:hAnsiTheme="minorHAnsi" w:cstheme="minorHAnsi"/>
          <w:iCs/>
          <w:lang w:val="en-GB"/>
        </w:rPr>
        <w:t>traits measured in</w:t>
      </w:r>
      <w:r w:rsidR="008A07E2" w:rsidRPr="005D107C">
        <w:rPr>
          <w:rFonts w:asciiTheme="minorHAnsi" w:hAnsiTheme="minorHAnsi" w:cstheme="minorHAnsi"/>
          <w:iCs/>
          <w:lang w:val="en-GB"/>
        </w:rPr>
        <w:t xml:space="preserve"> earwig mothers</w:t>
      </w:r>
      <w:r w:rsidR="00D51CD0" w:rsidRPr="005D107C">
        <w:rPr>
          <w:rFonts w:asciiTheme="minorHAnsi" w:hAnsiTheme="minorHAnsi" w:cstheme="minorHAnsi"/>
          <w:iCs/>
          <w:lang w:val="en-GB"/>
        </w:rPr>
        <w:t xml:space="preserve">. </w:t>
      </w:r>
      <w:r w:rsidR="008A07E2" w:rsidRPr="005D107C">
        <w:rPr>
          <w:rFonts w:asciiTheme="minorHAnsi" w:hAnsiTheme="minorHAnsi" w:cstheme="minorHAnsi"/>
          <w:iCs/>
          <w:lang w:val="en-GB"/>
        </w:rPr>
        <w:t>Whereas</w:t>
      </w:r>
      <w:r w:rsidR="006E1CAB" w:rsidRPr="005D107C">
        <w:rPr>
          <w:rFonts w:asciiTheme="minorHAnsi" w:hAnsiTheme="minorHAnsi" w:cstheme="minorHAnsi"/>
          <w:iCs/>
          <w:lang w:val="en-GB"/>
        </w:rPr>
        <w:t xml:space="preserve"> </w:t>
      </w:r>
      <w:r w:rsidR="008A07E2" w:rsidRPr="005D107C">
        <w:rPr>
          <w:rFonts w:asciiTheme="minorHAnsi" w:hAnsiTheme="minorHAnsi" w:cstheme="minorHAnsi"/>
          <w:iCs/>
          <w:lang w:val="en-GB"/>
        </w:rPr>
        <w:t>these</w:t>
      </w:r>
      <w:r w:rsidR="006E1CAB" w:rsidRPr="005D107C">
        <w:rPr>
          <w:rFonts w:asciiTheme="minorHAnsi" w:hAnsiTheme="minorHAnsi" w:cstheme="minorHAnsi"/>
          <w:iCs/>
          <w:lang w:val="en-GB"/>
        </w:rPr>
        <w:t xml:space="preserve"> findings contrast with a large </w:t>
      </w:r>
      <w:r w:rsidR="00873DA4" w:rsidRPr="005D107C">
        <w:rPr>
          <w:rFonts w:asciiTheme="minorHAnsi" w:hAnsiTheme="minorHAnsi" w:cstheme="minorHAnsi"/>
          <w:iCs/>
          <w:lang w:val="en-GB"/>
        </w:rPr>
        <w:t xml:space="preserve">body </w:t>
      </w:r>
      <w:r w:rsidR="006E1CAB" w:rsidRPr="005D107C">
        <w:rPr>
          <w:rFonts w:asciiTheme="minorHAnsi" w:hAnsiTheme="minorHAnsi" w:cstheme="minorHAnsi"/>
          <w:iCs/>
          <w:lang w:val="en-GB"/>
        </w:rPr>
        <w:t xml:space="preserve">of literature showing the broad </w:t>
      </w:r>
      <w:r w:rsidRPr="005D107C">
        <w:rPr>
          <w:rFonts w:asciiTheme="minorHAnsi" w:hAnsiTheme="minorHAnsi" w:cstheme="minorHAnsi"/>
          <w:iCs/>
          <w:lang w:val="en-GB"/>
        </w:rPr>
        <w:t>impact</w:t>
      </w:r>
      <w:r w:rsidR="006E1CAB" w:rsidRPr="005D107C">
        <w:rPr>
          <w:rFonts w:asciiTheme="minorHAnsi" w:hAnsiTheme="minorHAnsi" w:cstheme="minorHAnsi"/>
          <w:iCs/>
          <w:lang w:val="en-GB"/>
        </w:rPr>
        <w:t xml:space="preserve"> of </w:t>
      </w:r>
      <w:r w:rsidR="00086713" w:rsidRPr="005D107C">
        <w:rPr>
          <w:rFonts w:asciiTheme="minorHAnsi" w:hAnsiTheme="minorHAnsi" w:cstheme="minorHAnsi"/>
          <w:iCs/>
          <w:lang w:val="en-GB"/>
        </w:rPr>
        <w:t xml:space="preserve">altered </w:t>
      </w:r>
      <w:r w:rsidR="006E1CAB" w:rsidRPr="005D107C">
        <w:rPr>
          <w:rFonts w:asciiTheme="minorHAnsi" w:hAnsiTheme="minorHAnsi" w:cstheme="minorHAnsi"/>
          <w:iCs/>
          <w:lang w:val="en-GB"/>
        </w:rPr>
        <w:t xml:space="preserve">gut microbial communities on host biology </w:t>
      </w:r>
      <w:r w:rsidR="0033732F" w:rsidRPr="005D107C">
        <w:rPr>
          <w:rFonts w:asciiTheme="minorHAnsi" w:hAnsiTheme="minorHAnsi" w:cstheme="minorHAnsi"/>
          <w:lang w:val="en-GB"/>
        </w:rPr>
        <w:fldChar w:fldCharType="begin" w:fldLock="1"/>
      </w:r>
      <w:r w:rsidR="003A4A4C" w:rsidRPr="005D107C">
        <w:rPr>
          <w:rFonts w:asciiTheme="minorHAnsi" w:hAnsiTheme="minorHAnsi" w:cstheme="minorHAnsi"/>
          <w:lang w:val="en-GB"/>
        </w:rPr>
        <w:instrText>ADDIN CSL_CITATION {"citationItems":[{"id":"ITEM-1","itemData":{"DOI":"10.1146/annurev-ecolsys-110617- 062453-062453","author":[{"dropping-particle":"","family":"Moran","given":"Nancy A","non-dropping-particle":"","parse-names":false,"suffix":""},{"dropping-particle":"","family":"Ochman","given":"Howard","non-dropping-particle":"","parse-names":false,"suffix":""},{"dropping-particle":"","family":"Hammer","given":"Tobin J","non-dropping-particle":"","parse-names":false,"suffix":""}],"container-title":"Annual Review of Ecology and Systematics","id":"ITEM-1","issued":{"date-parts":[["2019"]]},"page":"20.1-20.25","title":"Evolutionary and ecological consequences of gut microbial communities","type":"article-journal","volume":"50"},"uris":["http://www.mendeley.com/documents/?uuid=d046813c-7798-458d-96ce-57412967cd4e"]}],"mendeley":{"formattedCitation":"[4]","plainTextFormattedCitation":"[4]","previouslyFormattedCitation":"[4]"},"properties":{"noteIndex":0},"schema":"https://github.com/citation-style-language/schema/raw/master/csl-citation.json"}</w:instrText>
      </w:r>
      <w:r w:rsidR="0033732F" w:rsidRPr="005D107C">
        <w:rPr>
          <w:rFonts w:asciiTheme="minorHAnsi" w:hAnsiTheme="minorHAnsi" w:cstheme="minorHAnsi"/>
          <w:lang w:val="en-GB"/>
        </w:rPr>
        <w:fldChar w:fldCharType="separate"/>
      </w:r>
      <w:r w:rsidR="004C32D3" w:rsidRPr="005D107C">
        <w:rPr>
          <w:rFonts w:asciiTheme="minorHAnsi" w:hAnsiTheme="minorHAnsi" w:cstheme="minorHAnsi"/>
          <w:noProof/>
          <w:lang w:val="en-GB"/>
        </w:rPr>
        <w:t>[4]</w:t>
      </w:r>
      <w:r w:rsidR="0033732F" w:rsidRPr="005D107C">
        <w:rPr>
          <w:rFonts w:asciiTheme="minorHAnsi" w:hAnsiTheme="minorHAnsi" w:cstheme="minorHAnsi"/>
          <w:lang w:val="en-GB"/>
        </w:rPr>
        <w:fldChar w:fldCharType="end"/>
      </w:r>
      <w:r w:rsidR="006E1CAB" w:rsidRPr="005D107C">
        <w:rPr>
          <w:rFonts w:asciiTheme="minorHAnsi" w:hAnsiTheme="minorHAnsi" w:cstheme="minorHAnsi"/>
          <w:iCs/>
          <w:lang w:val="en-GB"/>
        </w:rPr>
        <w:t xml:space="preserve">, </w:t>
      </w:r>
      <w:r w:rsidR="006E1CAB" w:rsidRPr="005D107C">
        <w:rPr>
          <w:rFonts w:asciiTheme="minorHAnsi" w:hAnsiTheme="minorHAnsi" w:cstheme="minorHAnsi"/>
          <w:lang w:val="en-GB"/>
        </w:rPr>
        <w:t xml:space="preserve">they are in line with a </w:t>
      </w:r>
      <w:r w:rsidRPr="005D107C">
        <w:rPr>
          <w:rFonts w:asciiTheme="minorHAnsi" w:hAnsiTheme="minorHAnsi" w:cstheme="minorHAnsi"/>
          <w:lang w:val="en-GB"/>
        </w:rPr>
        <w:t>few recent</w:t>
      </w:r>
      <w:r w:rsidR="006E1CAB" w:rsidRPr="005D107C">
        <w:rPr>
          <w:rFonts w:asciiTheme="minorHAnsi" w:hAnsiTheme="minorHAnsi" w:cstheme="minorHAnsi"/>
          <w:lang w:val="en-GB"/>
        </w:rPr>
        <w:t xml:space="preserve"> studies showing </w:t>
      </w:r>
      <w:r w:rsidR="00392A09" w:rsidRPr="005D107C">
        <w:rPr>
          <w:rFonts w:asciiTheme="minorHAnsi" w:hAnsiTheme="minorHAnsi" w:cstheme="minorHAnsi"/>
          <w:lang w:val="en-GB"/>
        </w:rPr>
        <w:t>that</w:t>
      </w:r>
      <w:r w:rsidR="0033732F" w:rsidRPr="005D107C">
        <w:rPr>
          <w:rFonts w:asciiTheme="minorHAnsi" w:hAnsiTheme="minorHAnsi" w:cstheme="minorHAnsi"/>
          <w:lang w:val="en-GB"/>
        </w:rPr>
        <w:t xml:space="preserve"> antibiotic-</w:t>
      </w:r>
      <w:r w:rsidR="00E30D52" w:rsidRPr="005D107C">
        <w:rPr>
          <w:rFonts w:asciiTheme="minorHAnsi" w:hAnsiTheme="minorHAnsi" w:cstheme="minorHAnsi"/>
          <w:lang w:val="en-GB"/>
        </w:rPr>
        <w:t xml:space="preserve">induced </w:t>
      </w:r>
      <w:r w:rsidR="0033732F" w:rsidRPr="005D107C">
        <w:rPr>
          <w:rFonts w:asciiTheme="minorHAnsi" w:hAnsiTheme="minorHAnsi" w:cstheme="minorHAnsi"/>
          <w:lang w:val="en-GB"/>
        </w:rPr>
        <w:t xml:space="preserve">alteration of gut microbial </w:t>
      </w:r>
      <w:r w:rsidR="0033732F" w:rsidRPr="005D107C">
        <w:rPr>
          <w:rFonts w:asciiTheme="minorHAnsi" w:hAnsiTheme="minorHAnsi" w:cstheme="minorHAnsi"/>
          <w:lang w:val="en-GB"/>
        </w:rPr>
        <w:lastRenderedPageBreak/>
        <w:t xml:space="preserve">communities </w:t>
      </w:r>
      <w:r w:rsidR="00392A09" w:rsidRPr="005D107C">
        <w:rPr>
          <w:rFonts w:asciiTheme="minorHAnsi" w:hAnsiTheme="minorHAnsi" w:cstheme="minorHAnsi"/>
          <w:lang w:val="en-GB"/>
        </w:rPr>
        <w:t xml:space="preserve">does not affect </w:t>
      </w:r>
      <w:r w:rsidR="00D81105" w:rsidRPr="005D107C">
        <w:rPr>
          <w:rFonts w:asciiTheme="minorHAnsi" w:hAnsiTheme="minorHAnsi" w:cstheme="minorHAnsi"/>
          <w:lang w:val="en-GB"/>
        </w:rPr>
        <w:t xml:space="preserve">the </w:t>
      </w:r>
      <w:r w:rsidR="00F85FEF" w:rsidRPr="005D107C">
        <w:rPr>
          <w:rFonts w:asciiTheme="minorHAnsi" w:hAnsiTheme="minorHAnsi" w:cstheme="minorHAnsi"/>
          <w:lang w:val="en-GB"/>
        </w:rPr>
        <w:t xml:space="preserve">development and survival </w:t>
      </w:r>
      <w:r w:rsidRPr="005D107C">
        <w:rPr>
          <w:rFonts w:asciiTheme="minorHAnsi" w:hAnsiTheme="minorHAnsi" w:cstheme="minorHAnsi"/>
          <w:lang w:val="en-GB"/>
        </w:rPr>
        <w:t xml:space="preserve">of </w:t>
      </w:r>
      <w:r w:rsidR="00C15EC1" w:rsidRPr="005D107C">
        <w:rPr>
          <w:rFonts w:asciiTheme="minorHAnsi" w:hAnsiTheme="minorHAnsi" w:cstheme="minorHAnsi"/>
          <w:lang w:val="en-GB"/>
        </w:rPr>
        <w:t>three</w:t>
      </w:r>
      <w:r w:rsidR="00DA19E8" w:rsidRPr="005D107C">
        <w:rPr>
          <w:rFonts w:asciiTheme="minorHAnsi" w:hAnsiTheme="minorHAnsi" w:cstheme="minorHAnsi"/>
          <w:lang w:val="en-GB"/>
        </w:rPr>
        <w:t xml:space="preserve"> </w:t>
      </w:r>
      <w:r w:rsidR="00E50B39" w:rsidRPr="005D107C">
        <w:rPr>
          <w:rFonts w:asciiTheme="minorHAnsi" w:hAnsiTheme="minorHAnsi" w:cstheme="minorHAnsi"/>
          <w:lang w:val="en-GB"/>
        </w:rPr>
        <w:t>L</w:t>
      </w:r>
      <w:r w:rsidR="00F85FEF" w:rsidRPr="005D107C">
        <w:rPr>
          <w:rFonts w:asciiTheme="minorHAnsi" w:hAnsiTheme="minorHAnsi" w:cstheme="minorHAnsi"/>
          <w:lang w:val="en-GB"/>
        </w:rPr>
        <w:t>epidoptera</w:t>
      </w:r>
      <w:r w:rsidR="00E66C40" w:rsidRPr="005D107C">
        <w:rPr>
          <w:rFonts w:asciiTheme="minorHAnsi" w:hAnsiTheme="minorHAnsi" w:cstheme="minorHAnsi"/>
          <w:lang w:val="en-GB"/>
        </w:rPr>
        <w:t xml:space="preserve"> species</w:t>
      </w:r>
      <w:r w:rsidR="00DA19E8" w:rsidRPr="005D107C">
        <w:rPr>
          <w:rFonts w:asciiTheme="minorHAnsi" w:hAnsiTheme="minorHAnsi" w:cstheme="minorHAnsi"/>
          <w:lang w:val="en-GB"/>
        </w:rPr>
        <w:t xml:space="preserve"> </w:t>
      </w:r>
      <w:r w:rsidR="00085816" w:rsidRPr="005D107C">
        <w:rPr>
          <w:rFonts w:asciiTheme="minorHAnsi" w:hAnsiTheme="minorHAnsi" w:cstheme="minorHAnsi"/>
          <w:lang w:val="en-GB"/>
        </w:rPr>
        <w:t>(</w:t>
      </w:r>
      <w:r w:rsidR="00F85FEF" w:rsidRPr="005D107C">
        <w:rPr>
          <w:rFonts w:asciiTheme="minorHAnsi" w:hAnsiTheme="minorHAnsi" w:cstheme="minorHAnsi"/>
          <w:i/>
          <w:lang w:val="en-GB"/>
        </w:rPr>
        <w:t xml:space="preserve">Danaus </w:t>
      </w:r>
      <w:proofErr w:type="spellStart"/>
      <w:r w:rsidR="00F85FEF" w:rsidRPr="005D107C">
        <w:rPr>
          <w:rFonts w:asciiTheme="minorHAnsi" w:hAnsiTheme="minorHAnsi" w:cstheme="minorHAnsi"/>
          <w:i/>
          <w:lang w:val="en-GB"/>
        </w:rPr>
        <w:t>chrysippus</w:t>
      </w:r>
      <w:proofErr w:type="spellEnd"/>
      <w:r w:rsidR="00F85FEF" w:rsidRPr="005D107C">
        <w:rPr>
          <w:rFonts w:asciiTheme="minorHAnsi" w:hAnsiTheme="minorHAnsi" w:cstheme="minorHAnsi"/>
          <w:iCs/>
          <w:lang w:val="en-GB"/>
        </w:rPr>
        <w:t xml:space="preserve">, </w:t>
      </w:r>
      <w:r w:rsidR="00F85FEF" w:rsidRPr="005D107C">
        <w:rPr>
          <w:rFonts w:asciiTheme="minorHAnsi" w:hAnsiTheme="minorHAnsi" w:cstheme="minorHAnsi"/>
          <w:i/>
          <w:lang w:val="en-GB"/>
        </w:rPr>
        <w:t xml:space="preserve">Ariadne </w:t>
      </w:r>
      <w:proofErr w:type="spellStart"/>
      <w:r w:rsidR="00F85FEF" w:rsidRPr="005D107C">
        <w:rPr>
          <w:rFonts w:asciiTheme="minorHAnsi" w:hAnsiTheme="minorHAnsi" w:cstheme="minorHAnsi"/>
          <w:i/>
          <w:lang w:val="en-GB"/>
        </w:rPr>
        <w:t>merione</w:t>
      </w:r>
      <w:proofErr w:type="spellEnd"/>
      <w:r w:rsidR="00F85FEF" w:rsidRPr="005D107C">
        <w:rPr>
          <w:rFonts w:asciiTheme="minorHAnsi" w:hAnsiTheme="minorHAnsi" w:cstheme="minorHAnsi"/>
          <w:iCs/>
          <w:lang w:val="en-GB"/>
        </w:rPr>
        <w:t xml:space="preserve"> and </w:t>
      </w:r>
      <w:proofErr w:type="spellStart"/>
      <w:r w:rsidR="00F85FEF" w:rsidRPr="005D107C">
        <w:rPr>
          <w:rStyle w:val="Emphasis"/>
          <w:rFonts w:asciiTheme="minorHAnsi" w:hAnsiTheme="minorHAnsi" w:cstheme="minorHAnsi"/>
          <w:color w:val="191919"/>
          <w:bdr w:val="none" w:sz="0" w:space="0" w:color="auto" w:frame="1"/>
          <w:shd w:val="clear" w:color="auto" w:fill="FFFFFF"/>
          <w:lang w:val="en-GB"/>
        </w:rPr>
        <w:t>Choristoneura</w:t>
      </w:r>
      <w:proofErr w:type="spellEnd"/>
      <w:r w:rsidR="00F85FEF" w:rsidRPr="005D107C">
        <w:rPr>
          <w:rStyle w:val="Emphasis"/>
          <w:rFonts w:asciiTheme="minorHAnsi" w:hAnsiTheme="minorHAnsi" w:cstheme="minorHAnsi"/>
          <w:color w:val="191919"/>
          <w:bdr w:val="none" w:sz="0" w:space="0" w:color="auto" w:frame="1"/>
          <w:shd w:val="clear" w:color="auto" w:fill="FFFFFF"/>
          <w:lang w:val="en-GB"/>
        </w:rPr>
        <w:t xml:space="preserve"> </w:t>
      </w:r>
      <w:proofErr w:type="spellStart"/>
      <w:r w:rsidR="00F85FEF" w:rsidRPr="005D107C">
        <w:rPr>
          <w:rStyle w:val="Emphasis"/>
          <w:rFonts w:asciiTheme="minorHAnsi" w:hAnsiTheme="minorHAnsi" w:cstheme="minorHAnsi"/>
          <w:color w:val="191919"/>
          <w:bdr w:val="none" w:sz="0" w:space="0" w:color="auto" w:frame="1"/>
          <w:shd w:val="clear" w:color="auto" w:fill="FFFFFF"/>
          <w:lang w:val="en-GB"/>
        </w:rPr>
        <w:t>fumiferana</w:t>
      </w:r>
      <w:proofErr w:type="spellEnd"/>
      <w:r w:rsidR="00F85FEF" w:rsidRPr="005D107C">
        <w:rPr>
          <w:rStyle w:val="Emphasis"/>
          <w:rFonts w:asciiTheme="minorHAnsi" w:hAnsiTheme="minorHAnsi" w:cstheme="minorHAnsi"/>
          <w:color w:val="191919"/>
          <w:bdr w:val="none" w:sz="0" w:space="0" w:color="auto" w:frame="1"/>
          <w:shd w:val="clear" w:color="auto" w:fill="FFFFFF"/>
          <w:lang w:val="en-GB"/>
        </w:rPr>
        <w:t xml:space="preserve"> </w:t>
      </w:r>
      <w:r w:rsidR="0033732F" w:rsidRPr="005D107C">
        <w:rPr>
          <w:rFonts w:asciiTheme="minorHAnsi" w:hAnsiTheme="minorHAnsi" w:cstheme="minorHAnsi"/>
          <w:lang w:val="en-GB"/>
        </w:rPr>
        <w:fldChar w:fldCharType="begin" w:fldLock="1"/>
      </w:r>
      <w:r w:rsidR="00235405" w:rsidRPr="005D107C">
        <w:rPr>
          <w:rFonts w:asciiTheme="minorHAnsi" w:hAnsiTheme="minorHAnsi" w:cstheme="minorHAnsi"/>
          <w:lang w:val="en-GB"/>
        </w:rPr>
        <w:instrText>ADDIN CSL_CITATION {"citationItems":[{"id":"ITEM-1","itemData":{"DOI":"10.1098/rspb.2019.2438","ISSN":"14712954","abstract":"Associations with gut microbes are believed to play crucial roles in the physiology, immune function, development and behaviour of insects. However, microbiome sequencing has recently suggested that butterflies are an anomaly, because their microbiomes do not show strong host- and developmental stage-specific associations. We experimentally manipulated butterfly larval gut microbiota and found that disrupting gut microbes had little influence on larval survival and development. Larvae of the butterflies Danaus chrysippus and Ariadne merione that fed on chemically sterilized or antibiotic-treated host plant leaves had significantly reduced bacterial loads, and their gut bacterial communities were disrupted substantially. However, neither host species treated this way suffered a significant fitness cost: Across multiple experimental blocks, treated and control larvae had similar survival, growth and development. Furthermore, re-introducing microbes from the excreta of control larvae did not improve larval growth and survival. Thus, these butterfly larvae did not appear to rely on specialized gut bacteria for digestion, detoxification, biomass accumulation and metamorphosis. Our experiments thus show that dependence on gut bacteria for growth and survival is not a universal phenomenon across insects. Our findings also caution that strategies which target gut microbiomes may not always succeed in controlling Lepidopteran pests.","author":[{"dropping-particle":"","family":"Phalnikar","given":"Kruttika","non-dropping-particle":"","parse-names":false,"suffix":""},{"dropping-particle":"","family":"Kunte","given":"Krushnamegh","non-dropping-particle":"","parse-names":false,"suffix":""},{"dropping-particle":"","family":"Agashe","given":"Deepa","non-dropping-particle":"","parse-names":false,"suffix":""}],"container-title":"Proceedings of the Royal Society of London B: Biological Sciences","id":"ITEM-1","issue":"1917","issued":{"date-parts":[["2019"]]},"title":"Disrupting butterfly caterpillar microbiomes does not impact their survival and development","type":"article-journal","volume":"286"},"uris":["http://www.mendeley.com/documents/?uuid=9821586f-7490-424b-a648-bf4205cf3c63"]},{"id":"ITEM-2","itemData":{"DOI":"10.1111/mec.15057","ISSN":"1365294X","abstract":"Gut microbes are believed to play a critical role in most animal life, yet fitness effects and cost–benefit trade-offs incurred by the host are poorly understood. Unlike most hosts studied to date, butterflies largely acquire their nutrients from larval feeding, leaving relatively little opportunity for nutritive contributions by the adult's microbiota. This provides an opportunity to measure whether hosting gut microbiota comes at a net nutritional price. Because host and bacteria may compete for sugars, we hypothesized that gut flora would be nutritionally neutral to adult butterflies with plentiful food, but detrimental to semistarved hosts, especially when at high density. We held field-caught adult Speyeria mormonia under abundant or restricted food conditions. Because antibiotic treatments did not generate consistent variation in their gut microbiota, we used interindividual variability in bacterial loads and operational taxonomic unit abundances to examine correlations between host fitness and the abdominal microbiota present upon natural death. We detected strikingly few relationships between microbial flora and host fitness. Neither total bacterial load nor the abundances of dominant bacterial taxa were related to butterfly fecundity, egg mass or egg chemical content. Increased abundance of a Commensalibacter species did correlate with longer host life span, while increased abundance of a Rhodococcus species correlated with shorter life span. Contrary to our expectations, these relationships were unchanged by food availability to the host and were unrelated to reproductive output. Our results suggest the butterfly microbiota comprises parasitic, commensal and beneficial taxa that together do not impose a net reproductive cost, even under caloric stress.","author":[{"dropping-particle":"","family":"Ravenscraft","given":"Alison","non-dropping-particle":"","parse-names":false,"suffix":""},{"dropping-particle":"","family":"Kish","given":"Nicole","non-dropping-particle":"","parse-names":false,"suffix":""},{"dropping-particle":"","family":"Peay","given":"Kabir","non-dropping-particle":"","parse-names":false,"suffix":""},{"dropping-particle":"","family":"Boggs","given":"Carol","non-dropping-particle":"","parse-names":false,"suffix":""}],"container-title":"Molecular Ecology","id":"ITEM-2","issue":"8","issued":{"date-parts":[["2019"]]},"page":"2100-2117","title":"No evidence that gut microbiota impose a net cost on their butterfly host","type":"article-journal","volume":"28"},"uris":["http://www.mendeley.com/documents/?uuid=7b6e7940-1f64-4ba9-8de2-2c2c0d5c3267"]},{"id":"ITEM-3","itemData":{"DOI":"10.1073/pnas.1707186114","author":[{"dropping-particle":"","family":"Hammer","given":"Tobin J","non-dropping-particle":"","parse-names":false,"suffix":""},{"dropping-particle":"","family":"Janzen","given":"Daniel H","non-dropping-particle":"","parse-names":false,"suffix":""},{"dropping-particle":"","family":"Hallwachs","given":"Winnie","non-dropping-particle":"","parse-names":false,"suffix":""},{"dropping-particle":"","family":"Jaffe","given":"Samuel P","non-dropping-particle":"","parse-names":false,"suffix":""},{"dropping-particle":"","family":"Fierer","given":"Noah","non-dropping-particle":"","parse-names":false,"suffix":""}],"container-title":"Proceedings of the National Academy of Sciences of the United States of America","id":"ITEM-3","issued":{"date-parts":[["2017"]]},"page":"1-6","title":"Caterpillars lack a resident gut microbiome","type":"article-journal"},"uris":["http://www.mendeley.com/documents/?uuid=6f8ae0f6-fbfb-4710-9f7e-22d38c1c5090"]}],"mendeley":{"formattedCitation":"[71–73]","plainTextFormattedCitation":"[71–73]","previouslyFormattedCitation":"[71–73]"},"properties":{"noteIndex":0},"schema":"https://github.com/citation-style-language/schema/raw/master/csl-citation.json"}</w:instrText>
      </w:r>
      <w:r w:rsidR="0033732F" w:rsidRPr="005D107C">
        <w:rPr>
          <w:rFonts w:asciiTheme="minorHAnsi" w:hAnsiTheme="minorHAnsi" w:cstheme="minorHAnsi"/>
          <w:lang w:val="en-GB"/>
        </w:rPr>
        <w:fldChar w:fldCharType="separate"/>
      </w:r>
      <w:r w:rsidR="00725762" w:rsidRPr="005D107C">
        <w:rPr>
          <w:rFonts w:asciiTheme="minorHAnsi" w:hAnsiTheme="minorHAnsi" w:cstheme="minorHAnsi"/>
          <w:noProof/>
          <w:lang w:val="en-GB"/>
        </w:rPr>
        <w:t>[71–73]</w:t>
      </w:r>
      <w:r w:rsidR="0033732F" w:rsidRPr="005D107C">
        <w:rPr>
          <w:rFonts w:asciiTheme="minorHAnsi" w:hAnsiTheme="minorHAnsi" w:cstheme="minorHAnsi"/>
          <w:lang w:val="en-GB"/>
        </w:rPr>
        <w:fldChar w:fldCharType="end"/>
      </w:r>
      <w:r w:rsidR="00085816" w:rsidRPr="005D107C">
        <w:rPr>
          <w:rFonts w:asciiTheme="minorHAnsi" w:hAnsiTheme="minorHAnsi" w:cstheme="minorHAnsi"/>
          <w:lang w:val="en-GB"/>
        </w:rPr>
        <w:t>)</w:t>
      </w:r>
      <w:r w:rsidR="0033732F" w:rsidRPr="005D107C">
        <w:rPr>
          <w:rFonts w:asciiTheme="minorHAnsi" w:hAnsiTheme="minorHAnsi" w:cstheme="minorHAnsi"/>
          <w:lang w:val="en-GB"/>
        </w:rPr>
        <w:t xml:space="preserve">. </w:t>
      </w:r>
      <w:r w:rsidR="005B65FB" w:rsidRPr="005D107C">
        <w:rPr>
          <w:rFonts w:asciiTheme="minorHAnsi" w:hAnsiTheme="minorHAnsi" w:cstheme="minorHAnsi"/>
          <w:lang w:val="en-GB"/>
        </w:rPr>
        <w:t>Together with these findings, o</w:t>
      </w:r>
      <w:r w:rsidR="00C27DC1" w:rsidRPr="005D107C">
        <w:rPr>
          <w:rFonts w:asciiTheme="minorHAnsi" w:hAnsiTheme="minorHAnsi" w:cstheme="minorHAnsi"/>
          <w:lang w:val="en-GB"/>
        </w:rPr>
        <w:t xml:space="preserve">ur </w:t>
      </w:r>
      <w:r w:rsidR="005B65FB" w:rsidRPr="005D107C">
        <w:rPr>
          <w:rFonts w:asciiTheme="minorHAnsi" w:hAnsiTheme="minorHAnsi" w:cstheme="minorHAnsi"/>
          <w:lang w:val="en-GB"/>
        </w:rPr>
        <w:t>results</w:t>
      </w:r>
      <w:r w:rsidR="00C15EC1" w:rsidRPr="005D107C">
        <w:rPr>
          <w:rFonts w:asciiTheme="minorHAnsi" w:hAnsiTheme="minorHAnsi" w:cstheme="minorHAnsi"/>
          <w:lang w:val="en-GB"/>
        </w:rPr>
        <w:t xml:space="preserve"> </w:t>
      </w:r>
      <w:r w:rsidR="00085816" w:rsidRPr="005D107C">
        <w:rPr>
          <w:rFonts w:asciiTheme="minorHAnsi" w:hAnsiTheme="minorHAnsi" w:cstheme="minorHAnsi"/>
          <w:lang w:val="en-GB"/>
        </w:rPr>
        <w:t xml:space="preserve">thus </w:t>
      </w:r>
      <w:r w:rsidR="00D06C6F" w:rsidRPr="005D107C">
        <w:rPr>
          <w:rFonts w:asciiTheme="minorHAnsi" w:hAnsiTheme="minorHAnsi" w:cstheme="minorHAnsi"/>
          <w:lang w:val="en-GB"/>
        </w:rPr>
        <w:t>provide support to the idea that</w:t>
      </w:r>
      <w:r w:rsidR="00491AAC" w:rsidRPr="005D107C">
        <w:rPr>
          <w:rFonts w:asciiTheme="minorHAnsi" w:hAnsiTheme="minorHAnsi" w:cstheme="minorHAnsi"/>
          <w:lang w:val="en-GB"/>
        </w:rPr>
        <w:t xml:space="preserve"> </w:t>
      </w:r>
      <w:r w:rsidR="004D49F1" w:rsidRPr="005D107C">
        <w:rPr>
          <w:rFonts w:asciiTheme="minorHAnsi" w:hAnsiTheme="minorHAnsi" w:cstheme="minorHAnsi"/>
          <w:lang w:val="en-GB"/>
        </w:rPr>
        <w:t xml:space="preserve">essential </w:t>
      </w:r>
      <w:r w:rsidR="00491AAC" w:rsidRPr="005D107C">
        <w:rPr>
          <w:rFonts w:asciiTheme="minorHAnsi" w:hAnsiTheme="minorHAnsi" w:cstheme="minorHAnsi"/>
          <w:lang w:val="en-GB"/>
        </w:rPr>
        <w:t>microbial symbioses are not universal across insect</w:t>
      </w:r>
      <w:r w:rsidR="005B65FB" w:rsidRPr="005D107C">
        <w:rPr>
          <w:rFonts w:asciiTheme="minorHAnsi" w:hAnsiTheme="minorHAnsi" w:cstheme="minorHAnsi"/>
          <w:lang w:val="en-GB"/>
        </w:rPr>
        <w:t xml:space="preserve"> species</w:t>
      </w:r>
      <w:r w:rsidR="00491AAC" w:rsidRPr="005D107C">
        <w:rPr>
          <w:rFonts w:asciiTheme="minorHAnsi" w:hAnsiTheme="minorHAnsi" w:cstheme="minorHAnsi"/>
          <w:lang w:val="en-GB"/>
        </w:rPr>
        <w:t xml:space="preserve"> </w:t>
      </w:r>
      <w:r w:rsidR="00D06C6F" w:rsidRPr="005D107C">
        <w:rPr>
          <w:rFonts w:asciiTheme="minorHAnsi" w:hAnsiTheme="minorHAnsi" w:cstheme="minorHAnsi"/>
          <w:lang w:val="en-GB"/>
        </w:rPr>
        <w:fldChar w:fldCharType="begin" w:fldLock="1"/>
      </w:r>
      <w:r w:rsidR="00235405" w:rsidRPr="005D107C">
        <w:rPr>
          <w:rFonts w:asciiTheme="minorHAnsi" w:hAnsiTheme="minorHAnsi" w:cstheme="minorHAnsi"/>
          <w:lang w:val="en-GB"/>
        </w:rPr>
        <w:instrText>ADDIN CSL_CITATION {"citationItems":[{"id":"ITEM-1","itemData":{"DOI":"10.1098/rspb.2019.2438","ISSN":"14712954","abstract":"Associations with gut microbes are believed to play crucial roles in the physiology, immune function, development and behaviour of insects. However, microbiome sequencing has recently suggested that butterflies are an anomaly, because their microbiomes do not show strong host- and developmental stage-specific associations. We experimentally manipulated butterfly larval gut microbiota and found that disrupting gut microbes had little influence on larval survival and development. Larvae of the butterflies Danaus chrysippus and Ariadne merione that fed on chemically sterilized or antibiotic-treated host plant leaves had significantly reduced bacterial loads, and their gut bacterial communities were disrupted substantially. However, neither host species treated this way suffered a significant fitness cost: Across multiple experimental blocks, treated and control larvae had similar survival, growth and development. Furthermore, re-introducing microbes from the excreta of control larvae did not improve larval growth and survival. Thus, these butterfly larvae did not appear to rely on specialized gut bacteria for digestion, detoxification, biomass accumulation and metamorphosis. Our experiments thus show that dependence on gut bacteria for growth and survival is not a universal phenomenon across insects. Our findings also caution that strategies which target gut microbiomes may not always succeed in controlling Lepidopteran pests.","author":[{"dropping-particle":"","family":"Phalnikar","given":"Kruttika","non-dropping-particle":"","parse-names":false,"suffix":""},{"dropping-particle":"","family":"Kunte","given":"Krushnamegh","non-dropping-particle":"","parse-names":false,"suffix":""},{"dropping-particle":"","family":"Agashe","given":"Deepa","non-dropping-particle":"","parse-names":false,"suffix":""}],"container-title":"Proceedings of the Royal Society of London B: Biological Sciences","id":"ITEM-1","issue":"1917","issued":{"date-parts":[["2019"]]},"title":"Disrupting butterfly caterpillar microbiomes does not impact their survival and development","type":"article-journal","volume":"286"},"uris":["http://www.mendeley.com/documents/?uuid=9821586f-7490-424b-a648-bf4205cf3c63"]},{"id":"ITEM-2","itemData":{"DOI":"10.1093/femsle/fnz117","ISSN":"1574-6968","abstract":"It is often taken for granted that all animals host and depend upon a microbiome, yet this has only been shown for a small proportion of species. We propose that animals span a continuum of reliance on microbial symbionts. At one end are the famously symbiont-dependent species such as aphids, humans, corals and cows, in which microbes are abundant and important to host fitness. In the middle are species that may tolerate some microbial colonization but are only minimally or facultatively dependent. At the other end are species that lack beneficial symbionts altogether. While their existence may seem improbable, animals are capable of limiting microbial growth in and on their bodies, and a microbially independent lifestyle may be favored by selection under some circumstances. There is already evidence for several ‘microbiome-free’ lineages that represent distantly related branches in the animal phylogeny. We discuss why these animals have received such little attention, highlighting the potential for contaminants, transients, and parasites to masquerade as beneficial symbionts. We also suggest ways to explore microbiomes that address the limitations of DNA sequencing. We call for further research on microbiome-free taxa to provide a more complete understanding of the ecology and evolution of macrobe-microbe interactions.","author":[{"dropping-particle":"","family":"Hammer","given":"Tobin J","non-dropping-particle":"","parse-names":false,"suffix":""},{"dropping-particle":"","family":"Sanders","given":"Jon G","non-dropping-particle":"","parse-names":false,"suffix":""},{"dropping-particle":"","family":"Fierer","given":"Noah","non-dropping-particle":"","parse-names":false,"suffix":""}],"container-title":"FEMS Microbiology Letters","id":"ITEM-2","issue":"10","issued":{"date-parts":[["2019","5","1"]]},"title":"Not all animals need a microbiome","type":"article-journal","volume":"366"},"uris":["http://www.mendeley.com/documents/?uuid=93343acf-8a01-4d0b-8975-747caa4d3ba8"]}],"mendeley":{"formattedCitation":"[71,74]","plainTextFormattedCitation":"[71,74]","previouslyFormattedCitation":"[71,74]"},"properties":{"noteIndex":0},"schema":"https://github.com/citation-style-language/schema/raw/master/csl-citation.json"}</w:instrText>
      </w:r>
      <w:r w:rsidR="00D06C6F" w:rsidRPr="005D107C">
        <w:rPr>
          <w:rFonts w:asciiTheme="minorHAnsi" w:hAnsiTheme="minorHAnsi" w:cstheme="minorHAnsi"/>
          <w:lang w:val="en-GB"/>
        </w:rPr>
        <w:fldChar w:fldCharType="separate"/>
      </w:r>
      <w:r w:rsidR="00725762" w:rsidRPr="005D107C">
        <w:rPr>
          <w:rFonts w:asciiTheme="minorHAnsi" w:hAnsiTheme="minorHAnsi" w:cstheme="minorHAnsi"/>
          <w:noProof/>
          <w:lang w:val="en-GB"/>
        </w:rPr>
        <w:t>[71,74]</w:t>
      </w:r>
      <w:r w:rsidR="00D06C6F" w:rsidRPr="005D107C">
        <w:rPr>
          <w:rFonts w:asciiTheme="minorHAnsi" w:hAnsiTheme="minorHAnsi" w:cstheme="minorHAnsi"/>
          <w:lang w:val="en-GB"/>
        </w:rPr>
        <w:fldChar w:fldCharType="end"/>
      </w:r>
      <w:r w:rsidR="00D06C6F" w:rsidRPr="005D107C">
        <w:rPr>
          <w:rFonts w:asciiTheme="minorHAnsi" w:hAnsiTheme="minorHAnsi" w:cstheme="minorHAnsi"/>
          <w:lang w:val="en-GB"/>
        </w:rPr>
        <w:t xml:space="preserve">. </w:t>
      </w:r>
      <w:r w:rsidR="00491AAC" w:rsidRPr="005D107C">
        <w:rPr>
          <w:rFonts w:asciiTheme="minorHAnsi" w:hAnsiTheme="minorHAnsi" w:cstheme="minorHAnsi"/>
          <w:lang w:val="en-GB"/>
        </w:rPr>
        <w:t>In</w:t>
      </w:r>
      <w:r w:rsidR="000E5598" w:rsidRPr="005D107C">
        <w:rPr>
          <w:rFonts w:asciiTheme="minorHAnsi" w:hAnsiTheme="minorHAnsi" w:cstheme="minorHAnsi"/>
          <w:lang w:val="en-GB"/>
        </w:rPr>
        <w:t xml:space="preserve"> these</w:t>
      </w:r>
      <w:r w:rsidR="00491AAC" w:rsidRPr="005D107C">
        <w:rPr>
          <w:rFonts w:asciiTheme="minorHAnsi" w:hAnsiTheme="minorHAnsi" w:cstheme="minorHAnsi"/>
          <w:lang w:val="en-GB"/>
        </w:rPr>
        <w:t xml:space="preserve"> </w:t>
      </w:r>
      <w:r w:rsidR="00085816" w:rsidRPr="005D107C">
        <w:rPr>
          <w:rFonts w:asciiTheme="minorHAnsi" w:hAnsiTheme="minorHAnsi" w:cstheme="minorHAnsi"/>
          <w:lang w:val="en-GB"/>
        </w:rPr>
        <w:t>lepidopterans</w:t>
      </w:r>
      <w:r w:rsidR="00491AAC" w:rsidRPr="005D107C">
        <w:rPr>
          <w:rFonts w:asciiTheme="minorHAnsi" w:hAnsiTheme="minorHAnsi" w:cstheme="minorHAnsi"/>
          <w:lang w:val="en-GB"/>
        </w:rPr>
        <w:t>, th</w:t>
      </w:r>
      <w:r w:rsidR="0001010E" w:rsidRPr="005D107C">
        <w:rPr>
          <w:rFonts w:asciiTheme="minorHAnsi" w:hAnsiTheme="minorHAnsi" w:cstheme="minorHAnsi"/>
          <w:lang w:val="en-GB"/>
        </w:rPr>
        <w:t>e</w:t>
      </w:r>
      <w:r w:rsidR="00491AAC" w:rsidRPr="005D107C">
        <w:rPr>
          <w:rFonts w:asciiTheme="minorHAnsi" w:hAnsiTheme="minorHAnsi" w:cstheme="minorHAnsi"/>
          <w:lang w:val="en-GB"/>
        </w:rPr>
        <w:t xml:space="preserve"> lack of </w:t>
      </w:r>
      <w:r w:rsidR="00392A09" w:rsidRPr="005D107C">
        <w:rPr>
          <w:rFonts w:asciiTheme="minorHAnsi" w:hAnsiTheme="minorHAnsi" w:cstheme="minorHAnsi"/>
          <w:lang w:val="en-GB"/>
        </w:rPr>
        <w:t xml:space="preserve">microbial </w:t>
      </w:r>
      <w:r w:rsidR="0004754D" w:rsidRPr="005D107C">
        <w:rPr>
          <w:rFonts w:asciiTheme="minorHAnsi" w:hAnsiTheme="minorHAnsi" w:cstheme="minorHAnsi"/>
          <w:lang w:val="en-GB"/>
        </w:rPr>
        <w:t xml:space="preserve">symbioses </w:t>
      </w:r>
      <w:r w:rsidR="000E5598" w:rsidRPr="005D107C">
        <w:rPr>
          <w:rFonts w:asciiTheme="minorHAnsi" w:hAnsiTheme="minorHAnsi" w:cstheme="minorHAnsi"/>
          <w:lang w:val="en-GB"/>
        </w:rPr>
        <w:t>has been</w:t>
      </w:r>
      <w:r w:rsidR="0004754D" w:rsidRPr="005D107C">
        <w:rPr>
          <w:rFonts w:asciiTheme="minorHAnsi" w:hAnsiTheme="minorHAnsi" w:cstheme="minorHAnsi"/>
          <w:lang w:val="en-GB"/>
        </w:rPr>
        <w:t xml:space="preserve"> </w:t>
      </w:r>
      <w:r w:rsidR="00392A09" w:rsidRPr="005D107C">
        <w:rPr>
          <w:rFonts w:asciiTheme="minorHAnsi" w:hAnsiTheme="minorHAnsi" w:cstheme="minorHAnsi"/>
          <w:lang w:val="en-GB"/>
        </w:rPr>
        <w:t>explained by</w:t>
      </w:r>
      <w:r w:rsidR="0004754D" w:rsidRPr="005D107C">
        <w:rPr>
          <w:rFonts w:asciiTheme="minorHAnsi" w:hAnsiTheme="minorHAnsi" w:cstheme="minorHAnsi"/>
          <w:lang w:val="en-GB"/>
        </w:rPr>
        <w:t xml:space="preserve"> the fact that </w:t>
      </w:r>
      <w:r w:rsidR="000E5598" w:rsidRPr="005D107C">
        <w:rPr>
          <w:rFonts w:asciiTheme="minorHAnsi" w:hAnsiTheme="minorHAnsi" w:cstheme="minorHAnsi"/>
          <w:lang w:val="en-GB"/>
        </w:rPr>
        <w:t>they</w:t>
      </w:r>
      <w:r w:rsidR="0004754D" w:rsidRPr="005D107C">
        <w:rPr>
          <w:rFonts w:asciiTheme="minorHAnsi" w:hAnsiTheme="minorHAnsi" w:cstheme="minorHAnsi"/>
          <w:lang w:val="en-GB"/>
        </w:rPr>
        <w:t xml:space="preserve"> do not depend on specific gut bacteria to derive critical nutrition from </w:t>
      </w:r>
      <w:r w:rsidR="000E5598" w:rsidRPr="005D107C">
        <w:rPr>
          <w:rFonts w:asciiTheme="minorHAnsi" w:hAnsiTheme="minorHAnsi" w:cstheme="minorHAnsi"/>
          <w:lang w:val="en-GB"/>
        </w:rPr>
        <w:t>their</w:t>
      </w:r>
      <w:r w:rsidR="0004754D" w:rsidRPr="005D107C">
        <w:rPr>
          <w:rFonts w:asciiTheme="minorHAnsi" w:hAnsiTheme="minorHAnsi" w:cstheme="minorHAnsi"/>
          <w:lang w:val="en-GB"/>
        </w:rPr>
        <w:t xml:space="preserve"> dietary resources </w:t>
      </w:r>
      <w:r w:rsidR="0004754D" w:rsidRPr="005D107C">
        <w:rPr>
          <w:rFonts w:asciiTheme="minorHAnsi" w:hAnsiTheme="minorHAnsi" w:cstheme="minorHAnsi"/>
          <w:lang w:val="en-GB"/>
        </w:rPr>
        <w:fldChar w:fldCharType="begin" w:fldLock="1"/>
      </w:r>
      <w:r w:rsidR="00235405" w:rsidRPr="005D107C">
        <w:rPr>
          <w:rFonts w:asciiTheme="minorHAnsi" w:hAnsiTheme="minorHAnsi" w:cstheme="minorHAnsi"/>
          <w:lang w:val="en-GB"/>
        </w:rPr>
        <w:instrText>ADDIN CSL_CITATION {"citationItems":[{"id":"ITEM-1","itemData":{"DOI":"10.1073/pnas.1707186114","author":[{"dropping-particle":"","family":"Hammer","given":"Tobin J","non-dropping-particle":"","parse-names":false,"suffix":""},{"dropping-particle":"","family":"Janzen","given":"Daniel H","non-dropping-particle":"","parse-names":false,"suffix":""},{"dropping-particle":"","family":"Hallwachs","given":"Winnie","non-dropping-particle":"","parse-names":false,"suffix":""},{"dropping-particle":"","family":"Jaffe","given":"Samuel P","non-dropping-particle":"","parse-names":false,"suffix":""},{"dropping-particle":"","family":"Fierer","given":"Noah","non-dropping-particle":"","parse-names":false,"suffix":""}],"container-title":"Proceedings of the National Academy of Sciences of the United States of America","id":"ITEM-1","issued":{"date-parts":[["2017"]]},"page":"1-6","title":"Caterpillars lack a resident gut microbiome","type":"article-journal"},"uris":["http://www.mendeley.com/documents/?uuid=6f8ae0f6-fbfb-4710-9f7e-22d38c1c5090"]},{"id":"ITEM-2","itemData":{"DOI":"10.1038/s41598-017-11781-1","ISSN":"20452322","abstract":"Microbes can mediate insect-plant interactions and have been implicated in major evolutionary transitions to herbivory. Whether microbes also play a role in more modest host shifts or expansions in herbivorous insects is less clear. Here we evaluate the potential for gut microbial communities to constrain or facilitate host plant use in the Melissa blue butterfly (Lycaeides melissa). We conducted a larval rearing experiment where caterpillars from two populations were fed plant tissue from two hosts. We used 16S rRNA sequencing to quantify the relative effects of sample type (frass versus whole caterpillar), diet (plant species), butterfly population and development (caterpillar age) on the composition and diversity of the caterpillar gut microbial communities, and secondly, to test for a relationship between microbial community and larval performance. Gut microbial communities varied over time (that is, with caterpillar age) and differed between frass and whole caterpillar samples. Diet (host plant) and butterfly population had much more limited effects on microbial communities. We found no evidence that gut microbe community composition was associated with caterpillar weight, and thus, our results provide no support for the hypothesis that variation in microbial community affects performance in L. melissa.","author":[{"dropping-particle":"","family":"Chaturvedi","given":"Samridhi","non-dropping-particle":"","parse-names":false,"suffix":""},{"dropping-particle":"","family":"Rego","given":"Alexandre","non-dropping-particle":"","parse-names":false,"suffix":""},{"dropping-particle":"","family":"Lucas","given":"Lauren K.","non-dropping-particle":"","parse-names":false,"suffix":""},{"dropping-particle":"","family":"Gompert","given":"Zachariah","non-dropping-particle":"","parse-names":false,"suffix":""}],"container-title":"Scientific Reports","id":"ITEM-2","issue":"1","issued":{"date-parts":[["2017"]]},"page":"1-13","publisher":"Springer US","title":"Sources of variation in the gut microbial community of &lt;i&gt;Lycaeides melissa&lt;/i&gt; Caterpillars","type":"article-journal","volume":"7"},"uris":["http://www.mendeley.com/documents/?uuid=4004666c-26f2-49a8-83c8-500187ed9b36"]}],"mendeley":{"formattedCitation":"[73,75]","plainTextFormattedCitation":"[73,75]","previouslyFormattedCitation":"[73,75]"},"properties":{"noteIndex":0},"schema":"https://github.com/citation-style-language/schema/raw/master/csl-citation.json"}</w:instrText>
      </w:r>
      <w:r w:rsidR="0004754D" w:rsidRPr="005D107C">
        <w:rPr>
          <w:rFonts w:asciiTheme="minorHAnsi" w:hAnsiTheme="minorHAnsi" w:cstheme="minorHAnsi"/>
          <w:lang w:val="en-GB"/>
        </w:rPr>
        <w:fldChar w:fldCharType="separate"/>
      </w:r>
      <w:r w:rsidR="00725762" w:rsidRPr="005D107C">
        <w:rPr>
          <w:rFonts w:asciiTheme="minorHAnsi" w:hAnsiTheme="minorHAnsi" w:cstheme="minorHAnsi"/>
          <w:noProof/>
          <w:lang w:val="en-GB"/>
        </w:rPr>
        <w:t>[73,75]</w:t>
      </w:r>
      <w:r w:rsidR="0004754D" w:rsidRPr="005D107C">
        <w:rPr>
          <w:rFonts w:asciiTheme="minorHAnsi" w:hAnsiTheme="minorHAnsi" w:cstheme="minorHAnsi"/>
          <w:lang w:val="en-GB"/>
        </w:rPr>
        <w:fldChar w:fldCharType="end"/>
      </w:r>
      <w:r w:rsidR="0004754D" w:rsidRPr="005D107C">
        <w:rPr>
          <w:rFonts w:asciiTheme="minorHAnsi" w:hAnsiTheme="minorHAnsi" w:cstheme="minorHAnsi"/>
          <w:lang w:val="en-GB"/>
        </w:rPr>
        <w:t xml:space="preserve">. </w:t>
      </w:r>
      <w:r w:rsidR="005B65FB" w:rsidRPr="005D107C">
        <w:rPr>
          <w:rFonts w:asciiTheme="minorHAnsi" w:hAnsiTheme="minorHAnsi" w:cstheme="minorHAnsi"/>
          <w:lang w:val="en-GB"/>
        </w:rPr>
        <w:t>This might also be the case in t</w:t>
      </w:r>
      <w:r w:rsidR="0004754D" w:rsidRPr="005D107C">
        <w:rPr>
          <w:rFonts w:asciiTheme="minorHAnsi" w:hAnsiTheme="minorHAnsi" w:cstheme="minorHAnsi"/>
          <w:lang w:val="en-GB"/>
        </w:rPr>
        <w:t>he European earwig</w:t>
      </w:r>
      <w:r w:rsidR="005B65FB" w:rsidRPr="005D107C">
        <w:rPr>
          <w:rFonts w:asciiTheme="minorHAnsi" w:hAnsiTheme="minorHAnsi" w:cstheme="minorHAnsi"/>
          <w:lang w:val="en-GB"/>
        </w:rPr>
        <w:t xml:space="preserve"> because it</w:t>
      </w:r>
      <w:r w:rsidR="0004754D" w:rsidRPr="005D107C">
        <w:rPr>
          <w:rFonts w:asciiTheme="minorHAnsi" w:hAnsiTheme="minorHAnsi" w:cstheme="minorHAnsi"/>
          <w:lang w:val="en-GB"/>
        </w:rPr>
        <w:t xml:space="preserve"> is omnivorous </w:t>
      </w:r>
      <w:r w:rsidR="00EF78F0" w:rsidRPr="005D107C">
        <w:rPr>
          <w:rFonts w:asciiTheme="minorHAnsi" w:hAnsiTheme="minorHAnsi" w:cstheme="minorHAnsi"/>
          <w:lang w:val="en-GB"/>
        </w:rPr>
        <w:fldChar w:fldCharType="begin" w:fldLock="1"/>
      </w:r>
      <w:r w:rsidR="00167EE1" w:rsidRPr="005D107C">
        <w:rPr>
          <w:rFonts w:asciiTheme="minorHAnsi" w:hAnsiTheme="minorHAnsi" w:cstheme="minorHAnsi"/>
          <w:lang w:val="en-GB"/>
        </w:rPr>
        <w:instrText>ADDIN CSL_CITATION {"citationItems":[{"id":"ITEM-1","itemData":{"DOI":"10.1007/s10682-011-9510-x","ISSN":"0269-7653","abstract":"Whether to reproduce once or multiple times (semelparity vs. iteroparity) is a major life-history decision that organisms have to take. Mode of parity is usually con- sidered a species characteristic. However, recent models suggested that population prop- erties or condition-dependent fitness payoffs could help to maintain both life-history tactics within populations. In arthropods, semelparity was also hypothesised to be a critical pre- adaptation for the evolution of maternal care, semelparous females being predicted to provide more care due to the absence of costs on future reproduction. The aim of this study was to characterize potential fitness payoffs and levels of maternal care in semel- and itero- parous females of the European earwig Forficula auricularia. Based on 15 traits measured in 494 females and their nymphs, our results revealed that iteroparous females laid their first clutch earlier, had more eggs in their first clutch, gained more weight during the 2 weeks following hatching of the first clutch, but produced eggs that developed more slowly than semelparous females. Among iteroparous females, the sizes of first and second clutches were significantly and positively correlated, indicating no investment trade-off between reproductive events. Iteroparous females also provided more food than semelparous ones, a result contrasting with predictions that iteroparity is incompatible with the evolution of maternal care. Finally, a controlled breeding experiment reported full mating compatibility among offspring from females of the two modes of parity, confirming that both types of females belong to one single species. Overall, these results indicate that alternative modes of parity represent coexisting life-history tactics that are likely to be condition-dependent and associated with offspring development and specific levels of maternal care in earwigs.","author":[{"dropping-particle":"","family":"Meunier","given":"Joël","non-dropping-particle":"","parse-names":false,"suffix":""},{"dropping-particle":"","family":"Wong","given":"Janine W Y","non-dropping-particle":"","parse-names":false,"suffix":""},{"dropping-particle":"","family":"Gómez","given":"Yamenah","non-dropping-particle":"","parse-names":false,"suffix":""},{"dropping-particle":"","family":"Kuttler","given":"Sabine","non-dropping-particle":"","parse-names":false,"suffix":""},{"dropping-particle":"","family":"Röllin","given":"Lilian","non-dropping-particle":"","parse-names":false,"suffix":""},{"dropping-particle":"","family":"Stucki","given":"Dimitri","non-dropping-particle":"","parse-names":false,"suffix":""},{"dropping-particle":"","family":"Kölliker","given":"Mathias","non-dropping-particle":"","parse-names":false,"suffix":""}],"container-title":"Evolutionary Ecology","id":"ITEM-1","issued":{"date-parts":[["2012","8","3"]]},"page":"669-682","title":"One clutch or two clutches? Fitness correlates of coexisting alternative female life-histories in the European earwig","type":"article-journal","volume":"26"},"uris":["http://www.mendeley.com/documents/?uuid=86f8abbf-e031-4816-95a8-19e5b2f97ce6"]}],"mendeley":{"formattedCitation":"[42]","plainTextFormattedCitation":"[42]","previouslyFormattedCitation":"[46]"},"properties":{"noteIndex":0},"schema":"https://github.com/citation-style-language/schema/raw/master/csl-citation.json"}</w:instrText>
      </w:r>
      <w:r w:rsidR="00EF78F0" w:rsidRPr="005D107C">
        <w:rPr>
          <w:rFonts w:asciiTheme="minorHAnsi" w:hAnsiTheme="minorHAnsi" w:cstheme="minorHAnsi"/>
          <w:lang w:val="en-GB"/>
        </w:rPr>
        <w:fldChar w:fldCharType="separate"/>
      </w:r>
      <w:r w:rsidR="00167EE1" w:rsidRPr="005D107C">
        <w:rPr>
          <w:rFonts w:asciiTheme="minorHAnsi" w:hAnsiTheme="minorHAnsi" w:cstheme="minorHAnsi"/>
          <w:noProof/>
          <w:lang w:val="en-GB"/>
        </w:rPr>
        <w:t>[42]</w:t>
      </w:r>
      <w:r w:rsidR="00EF78F0" w:rsidRPr="005D107C">
        <w:rPr>
          <w:rFonts w:asciiTheme="minorHAnsi" w:hAnsiTheme="minorHAnsi" w:cstheme="minorHAnsi"/>
          <w:lang w:val="en-GB"/>
        </w:rPr>
        <w:fldChar w:fldCharType="end"/>
      </w:r>
      <w:r w:rsidR="00EF78F0" w:rsidRPr="005D107C">
        <w:rPr>
          <w:rFonts w:asciiTheme="minorHAnsi" w:hAnsiTheme="minorHAnsi" w:cstheme="minorHAnsi"/>
          <w:lang w:val="en-GB"/>
        </w:rPr>
        <w:t xml:space="preserve"> </w:t>
      </w:r>
      <w:r w:rsidR="005B65FB" w:rsidRPr="005D107C">
        <w:rPr>
          <w:rFonts w:asciiTheme="minorHAnsi" w:hAnsiTheme="minorHAnsi" w:cstheme="minorHAnsi"/>
          <w:lang w:val="en-GB"/>
        </w:rPr>
        <w:t>and thus</w:t>
      </w:r>
      <w:r w:rsidR="0004754D" w:rsidRPr="005D107C">
        <w:rPr>
          <w:rFonts w:asciiTheme="minorHAnsi" w:hAnsiTheme="minorHAnsi" w:cstheme="minorHAnsi"/>
          <w:lang w:val="en-GB"/>
        </w:rPr>
        <w:t xml:space="preserve"> </w:t>
      </w:r>
      <w:r w:rsidR="005B65FB" w:rsidRPr="005D107C">
        <w:rPr>
          <w:rFonts w:asciiTheme="minorHAnsi" w:hAnsiTheme="minorHAnsi" w:cstheme="minorHAnsi"/>
          <w:lang w:val="en-GB"/>
        </w:rPr>
        <w:t>a</w:t>
      </w:r>
      <w:r w:rsidR="0004754D" w:rsidRPr="005D107C">
        <w:rPr>
          <w:rFonts w:asciiTheme="minorHAnsi" w:hAnsiTheme="minorHAnsi" w:cstheme="minorHAnsi"/>
          <w:lang w:val="en-GB"/>
        </w:rPr>
        <w:t xml:space="preserve"> </w:t>
      </w:r>
      <w:r w:rsidR="004D5C94" w:rsidRPr="005D107C">
        <w:rPr>
          <w:rFonts w:asciiTheme="minorHAnsi" w:hAnsiTheme="minorHAnsi" w:cstheme="minorHAnsi"/>
          <w:lang w:val="en-GB"/>
        </w:rPr>
        <w:t xml:space="preserve">partnership with </w:t>
      </w:r>
      <w:r w:rsidR="0004754D" w:rsidRPr="005D107C">
        <w:rPr>
          <w:rFonts w:asciiTheme="minorHAnsi" w:hAnsiTheme="minorHAnsi" w:cstheme="minorHAnsi"/>
          <w:lang w:val="en-GB"/>
        </w:rPr>
        <w:t>bacteria facilitating the digestion of specific food sources</w:t>
      </w:r>
      <w:r w:rsidR="004D5C94" w:rsidRPr="005D107C">
        <w:rPr>
          <w:rFonts w:asciiTheme="minorHAnsi" w:hAnsiTheme="minorHAnsi" w:cstheme="minorHAnsi"/>
          <w:lang w:val="en-GB"/>
        </w:rPr>
        <w:t xml:space="preserve"> might not have been </w:t>
      </w:r>
      <w:r w:rsidR="000E5598" w:rsidRPr="005D107C">
        <w:rPr>
          <w:rFonts w:asciiTheme="minorHAnsi" w:hAnsiTheme="minorHAnsi" w:cstheme="minorHAnsi"/>
          <w:lang w:val="en-GB"/>
        </w:rPr>
        <w:t>required</w:t>
      </w:r>
      <w:r w:rsidR="004D5C94" w:rsidRPr="005D107C">
        <w:rPr>
          <w:rFonts w:asciiTheme="minorHAnsi" w:hAnsiTheme="minorHAnsi" w:cstheme="minorHAnsi"/>
          <w:lang w:val="en-GB"/>
        </w:rPr>
        <w:t xml:space="preserve"> </w:t>
      </w:r>
      <w:r w:rsidR="00C04BB8" w:rsidRPr="005D107C">
        <w:rPr>
          <w:rFonts w:asciiTheme="minorHAnsi" w:hAnsiTheme="minorHAnsi" w:cstheme="minorHAnsi"/>
          <w:lang w:val="en-GB"/>
        </w:rPr>
        <w:t xml:space="preserve">during </w:t>
      </w:r>
      <w:r w:rsidR="000E5598" w:rsidRPr="005D107C">
        <w:rPr>
          <w:rFonts w:asciiTheme="minorHAnsi" w:hAnsiTheme="minorHAnsi" w:cstheme="minorHAnsi"/>
          <w:lang w:val="en-GB"/>
        </w:rPr>
        <w:t xml:space="preserve">species </w:t>
      </w:r>
      <w:r w:rsidR="00C04BB8" w:rsidRPr="005D107C">
        <w:rPr>
          <w:rFonts w:asciiTheme="minorHAnsi" w:hAnsiTheme="minorHAnsi" w:cstheme="minorHAnsi"/>
          <w:lang w:val="en-GB"/>
        </w:rPr>
        <w:t>evolution</w:t>
      </w:r>
      <w:r w:rsidR="005B65FB" w:rsidRPr="005D107C">
        <w:rPr>
          <w:rFonts w:asciiTheme="minorHAnsi" w:hAnsiTheme="minorHAnsi" w:cstheme="minorHAnsi"/>
          <w:lang w:val="en-GB"/>
        </w:rPr>
        <w:t xml:space="preserve">. </w:t>
      </w:r>
      <w:r w:rsidR="009463FE" w:rsidRPr="005D107C">
        <w:rPr>
          <w:rFonts w:asciiTheme="minorHAnsi" w:hAnsiTheme="minorHAnsi" w:cstheme="minorHAnsi"/>
          <w:lang w:val="en-GB"/>
        </w:rPr>
        <w:t xml:space="preserve">Follow-up studies will </w:t>
      </w:r>
      <w:r w:rsidR="005377D1" w:rsidRPr="005D107C">
        <w:rPr>
          <w:rFonts w:asciiTheme="minorHAnsi" w:hAnsiTheme="minorHAnsi" w:cstheme="minorHAnsi"/>
          <w:lang w:val="en-GB"/>
        </w:rPr>
        <w:t>investigate</w:t>
      </w:r>
      <w:r w:rsidR="009463FE" w:rsidRPr="005D107C">
        <w:rPr>
          <w:rFonts w:asciiTheme="minorHAnsi" w:hAnsiTheme="minorHAnsi" w:cstheme="minorHAnsi"/>
          <w:lang w:val="en-GB"/>
        </w:rPr>
        <w:t xml:space="preserve"> </w:t>
      </w:r>
      <w:r w:rsidR="005B65FB" w:rsidRPr="005D107C">
        <w:rPr>
          <w:rFonts w:asciiTheme="minorHAnsi" w:hAnsiTheme="minorHAnsi" w:cstheme="minorHAnsi"/>
          <w:lang w:val="en-GB"/>
        </w:rPr>
        <w:t>whether</w:t>
      </w:r>
      <w:r w:rsidR="00C04BB8" w:rsidRPr="005D107C">
        <w:rPr>
          <w:rFonts w:asciiTheme="minorHAnsi" w:hAnsiTheme="minorHAnsi" w:cstheme="minorHAnsi"/>
          <w:lang w:val="en-GB"/>
        </w:rPr>
        <w:t xml:space="preserve"> </w:t>
      </w:r>
      <w:r w:rsidR="005B65FB" w:rsidRPr="005D107C">
        <w:rPr>
          <w:rFonts w:asciiTheme="minorHAnsi" w:hAnsiTheme="minorHAnsi" w:cstheme="minorHAnsi"/>
          <w:lang w:val="en-GB"/>
        </w:rPr>
        <w:t>(</w:t>
      </w:r>
      <w:r w:rsidR="009463FE" w:rsidRPr="005D107C">
        <w:rPr>
          <w:rFonts w:asciiTheme="minorHAnsi" w:hAnsiTheme="minorHAnsi" w:cstheme="minorHAnsi"/>
          <w:lang w:val="en-GB"/>
        </w:rPr>
        <w:t>and</w:t>
      </w:r>
      <w:r w:rsidR="005B65FB" w:rsidRPr="005D107C">
        <w:rPr>
          <w:rFonts w:asciiTheme="minorHAnsi" w:hAnsiTheme="minorHAnsi" w:cstheme="minorHAnsi"/>
          <w:lang w:val="en-GB"/>
        </w:rPr>
        <w:t xml:space="preserve"> which part of)</w:t>
      </w:r>
      <w:r w:rsidR="009463FE" w:rsidRPr="005D107C">
        <w:rPr>
          <w:rFonts w:asciiTheme="minorHAnsi" w:hAnsiTheme="minorHAnsi" w:cstheme="minorHAnsi"/>
          <w:lang w:val="en-GB"/>
        </w:rPr>
        <w:t xml:space="preserve"> the</w:t>
      </w:r>
      <w:r w:rsidR="005B65FB" w:rsidRPr="005D107C">
        <w:rPr>
          <w:rFonts w:asciiTheme="minorHAnsi" w:hAnsiTheme="minorHAnsi" w:cstheme="minorHAnsi"/>
          <w:lang w:val="en-GB"/>
        </w:rPr>
        <w:t xml:space="preserve"> </w:t>
      </w:r>
      <w:r w:rsidR="009463FE" w:rsidRPr="005D107C">
        <w:rPr>
          <w:rFonts w:asciiTheme="minorHAnsi" w:hAnsiTheme="minorHAnsi" w:cstheme="minorHAnsi"/>
          <w:lang w:val="en-GB"/>
        </w:rPr>
        <w:t>earwigs</w:t>
      </w:r>
      <w:r w:rsidR="005B65FB" w:rsidRPr="005D107C">
        <w:rPr>
          <w:rFonts w:asciiTheme="minorHAnsi" w:hAnsiTheme="minorHAnsi" w:cstheme="minorHAnsi"/>
          <w:lang w:val="en-GB"/>
        </w:rPr>
        <w:t xml:space="preserve"> gut microbiota is transient</w:t>
      </w:r>
      <w:r w:rsidR="0004754D" w:rsidRPr="005D107C">
        <w:rPr>
          <w:rFonts w:asciiTheme="minorHAnsi" w:hAnsiTheme="minorHAnsi" w:cstheme="minorHAnsi"/>
          <w:lang w:val="en-GB"/>
        </w:rPr>
        <w:t>.</w:t>
      </w:r>
    </w:p>
    <w:p w14:paraId="0D72BD8F" w14:textId="623E964A" w:rsidR="004035A1" w:rsidRPr="005D107C" w:rsidRDefault="00F86469" w:rsidP="00856621">
      <w:pPr>
        <w:spacing w:line="480" w:lineRule="auto"/>
        <w:ind w:firstLine="720"/>
        <w:jc w:val="both"/>
        <w:rPr>
          <w:rFonts w:asciiTheme="minorHAnsi" w:eastAsiaTheme="minorHAnsi" w:hAnsiTheme="minorHAnsi" w:cstheme="minorHAnsi"/>
          <w:shd w:val="clear" w:color="auto" w:fill="FFFFFF" w:themeFill="background1"/>
          <w:lang w:val="en-GB"/>
        </w:rPr>
      </w:pPr>
      <w:r w:rsidRPr="005D107C">
        <w:rPr>
          <w:rFonts w:asciiTheme="minorHAnsi" w:hAnsiTheme="minorHAnsi" w:cstheme="minorHAnsi"/>
          <w:lang w:val="en-GB"/>
        </w:rPr>
        <w:t xml:space="preserve">To conclude, </w:t>
      </w:r>
      <w:bookmarkStart w:id="48" w:name="_Hlk46931855"/>
      <w:r w:rsidRPr="005D107C">
        <w:rPr>
          <w:rFonts w:asciiTheme="minorHAnsi" w:hAnsiTheme="minorHAnsi" w:cstheme="minorHAnsi"/>
          <w:lang w:val="en-GB"/>
        </w:rPr>
        <w:t xml:space="preserve">our study reveals that rifampicin consumption alters female gut microbial communities in earwigs, but provides no evidence </w:t>
      </w:r>
      <w:r w:rsidR="00600DBC" w:rsidRPr="005D107C">
        <w:rPr>
          <w:rFonts w:asciiTheme="minorHAnsi" w:hAnsiTheme="minorHAnsi" w:cstheme="minorHAnsi"/>
          <w:lang w:val="en-GB"/>
        </w:rPr>
        <w:t>for</w:t>
      </w:r>
      <w:r w:rsidRPr="005D107C">
        <w:rPr>
          <w:rFonts w:asciiTheme="minorHAnsi" w:hAnsiTheme="minorHAnsi" w:cstheme="minorHAnsi"/>
          <w:lang w:val="en-GB"/>
        </w:rPr>
        <w:t xml:space="preserve"> a link between this alteration and the expression of </w:t>
      </w:r>
      <w:r w:rsidR="008D667E" w:rsidRPr="005D107C">
        <w:rPr>
          <w:rFonts w:asciiTheme="minorHAnsi" w:hAnsiTheme="minorHAnsi" w:cstheme="minorHAnsi"/>
          <w:lang w:val="en-GB"/>
        </w:rPr>
        <w:t>maternal</w:t>
      </w:r>
      <w:r w:rsidRPr="005D107C">
        <w:rPr>
          <w:rFonts w:asciiTheme="minorHAnsi" w:hAnsiTheme="minorHAnsi" w:cstheme="minorHAnsi"/>
          <w:lang w:val="en-GB"/>
        </w:rPr>
        <w:t xml:space="preserve"> care, </w:t>
      </w:r>
      <w:r w:rsidR="001C4955" w:rsidRPr="005D107C">
        <w:rPr>
          <w:rFonts w:asciiTheme="minorHAnsi" w:hAnsiTheme="minorHAnsi" w:cstheme="minorHAnsi"/>
          <w:lang w:val="en-GB"/>
        </w:rPr>
        <w:t>as well as</w:t>
      </w:r>
      <w:r w:rsidRPr="005D107C">
        <w:rPr>
          <w:rFonts w:asciiTheme="minorHAnsi" w:hAnsiTheme="minorHAnsi" w:cstheme="minorHAnsi"/>
          <w:lang w:val="en-GB"/>
        </w:rPr>
        <w:t xml:space="preserve"> no evidence </w:t>
      </w:r>
      <w:r w:rsidR="00600DBC" w:rsidRPr="005D107C">
        <w:rPr>
          <w:rFonts w:asciiTheme="minorHAnsi" w:hAnsiTheme="minorHAnsi" w:cstheme="minorHAnsi"/>
          <w:lang w:val="en-GB"/>
        </w:rPr>
        <w:t>for</w:t>
      </w:r>
      <w:r w:rsidRPr="005D107C">
        <w:rPr>
          <w:rFonts w:asciiTheme="minorHAnsi" w:hAnsiTheme="minorHAnsi" w:cstheme="minorHAnsi"/>
          <w:lang w:val="en-GB"/>
        </w:rPr>
        <w:t xml:space="preserve"> a</w:t>
      </w:r>
      <w:r w:rsidR="00F01578" w:rsidRPr="005D107C">
        <w:rPr>
          <w:rFonts w:asciiTheme="minorHAnsi" w:hAnsiTheme="minorHAnsi" w:cstheme="minorHAnsi"/>
          <w:lang w:val="en-GB"/>
        </w:rPr>
        <w:t xml:space="preserve"> strong</w:t>
      </w:r>
      <w:r w:rsidRPr="005D107C">
        <w:rPr>
          <w:rFonts w:asciiTheme="minorHAnsi" w:hAnsiTheme="minorHAnsi" w:cstheme="minorHAnsi"/>
          <w:lang w:val="en-GB"/>
        </w:rPr>
        <w:t xml:space="preserve"> impact of this alteration on earwig physiology, reproduction and survival. </w:t>
      </w:r>
      <w:bookmarkStart w:id="49" w:name="_Hlk46932227"/>
      <w:bookmarkEnd w:id="48"/>
      <w:r w:rsidR="0042524E" w:rsidRPr="005D107C">
        <w:rPr>
          <w:rFonts w:asciiTheme="minorHAnsi" w:hAnsiTheme="minorHAnsi" w:cstheme="minorHAnsi"/>
          <w:lang w:val="en-GB"/>
        </w:rPr>
        <w:t xml:space="preserve">Overall, these findings </w:t>
      </w:r>
      <w:r w:rsidR="00856621" w:rsidRPr="005D107C">
        <w:rPr>
          <w:rFonts w:asciiTheme="minorHAnsi" w:hAnsiTheme="minorHAnsi" w:cstheme="minorHAnsi"/>
          <w:lang w:val="en-GB"/>
        </w:rPr>
        <w:t>provide support</w:t>
      </w:r>
      <w:r w:rsidR="0042524E" w:rsidRPr="005D107C">
        <w:rPr>
          <w:rFonts w:asciiTheme="minorHAnsi" w:hAnsiTheme="minorHAnsi" w:cstheme="minorHAnsi"/>
          <w:lang w:val="en-GB"/>
        </w:rPr>
        <w:t xml:space="preserve"> </w:t>
      </w:r>
      <w:r w:rsidR="00856621" w:rsidRPr="005D107C">
        <w:rPr>
          <w:rFonts w:asciiTheme="minorHAnsi" w:hAnsiTheme="minorHAnsi" w:cstheme="minorHAnsi"/>
          <w:lang w:val="en-GB"/>
        </w:rPr>
        <w:t xml:space="preserve">to </w:t>
      </w:r>
      <w:r w:rsidR="00D208F2" w:rsidRPr="005D107C">
        <w:rPr>
          <w:rFonts w:asciiTheme="minorHAnsi" w:hAnsiTheme="minorHAnsi" w:cstheme="minorHAnsi"/>
          <w:lang w:val="en-GB"/>
        </w:rPr>
        <w:t>a</w:t>
      </w:r>
      <w:r w:rsidR="0042524E" w:rsidRPr="005D107C">
        <w:rPr>
          <w:rFonts w:asciiTheme="minorHAnsi" w:hAnsiTheme="minorHAnsi" w:cstheme="minorHAnsi"/>
          <w:lang w:val="en-GB"/>
        </w:rPr>
        <w:t xml:space="preserve"> </w:t>
      </w:r>
      <w:r w:rsidR="00F01578" w:rsidRPr="005D107C">
        <w:rPr>
          <w:rFonts w:asciiTheme="minorHAnsi" w:hAnsiTheme="minorHAnsi" w:cstheme="minorHAnsi"/>
          <w:lang w:val="en-GB"/>
        </w:rPr>
        <w:t xml:space="preserve">recent </w:t>
      </w:r>
      <w:r w:rsidR="0042524E" w:rsidRPr="005D107C">
        <w:rPr>
          <w:rFonts w:asciiTheme="minorHAnsi" w:hAnsiTheme="minorHAnsi" w:cstheme="minorHAnsi"/>
          <w:lang w:val="en-GB"/>
        </w:rPr>
        <w:t xml:space="preserve">proposal </w:t>
      </w:r>
      <w:r w:rsidR="00F01578" w:rsidRPr="005D107C">
        <w:rPr>
          <w:rFonts w:asciiTheme="minorHAnsi" w:hAnsiTheme="minorHAnsi" w:cstheme="minorHAnsi"/>
          <w:lang w:val="en-GB"/>
        </w:rPr>
        <w:t>that</w:t>
      </w:r>
      <w:r w:rsidR="00856621" w:rsidRPr="005D107C">
        <w:rPr>
          <w:rFonts w:asciiTheme="minorHAnsi" w:hAnsiTheme="minorHAnsi" w:cstheme="minorHAnsi"/>
          <w:lang w:val="en-GB"/>
        </w:rPr>
        <w:t xml:space="preserve"> microbial enforcement of </w:t>
      </w:r>
      <w:r w:rsidR="0042524E" w:rsidRPr="005D107C">
        <w:rPr>
          <w:rFonts w:asciiTheme="minorHAnsi" w:hAnsiTheme="minorHAnsi" w:cstheme="minorHAnsi"/>
          <w:lang w:val="en-GB"/>
        </w:rPr>
        <w:t>host social</w:t>
      </w:r>
      <w:r w:rsidR="00856621" w:rsidRPr="005D107C">
        <w:rPr>
          <w:rFonts w:asciiTheme="minorHAnsi" w:hAnsiTheme="minorHAnsi" w:cstheme="minorHAnsi"/>
          <w:lang w:val="en-GB"/>
        </w:rPr>
        <w:t xml:space="preserve"> </w:t>
      </w:r>
      <w:r w:rsidR="0042524E" w:rsidRPr="005D107C">
        <w:rPr>
          <w:rFonts w:asciiTheme="minorHAnsi" w:hAnsiTheme="minorHAnsi" w:cstheme="minorHAnsi"/>
          <w:lang w:val="en-GB"/>
        </w:rPr>
        <w:t>interactions</w:t>
      </w:r>
      <w:r w:rsidR="00F01578" w:rsidRPr="005D107C">
        <w:rPr>
          <w:rFonts w:asciiTheme="minorHAnsi" w:hAnsiTheme="minorHAnsi" w:cstheme="minorHAnsi"/>
          <w:lang w:val="en-GB"/>
        </w:rPr>
        <w:t xml:space="preserve"> </w:t>
      </w:r>
      <w:r w:rsidR="00856621" w:rsidRPr="005D107C">
        <w:rPr>
          <w:rFonts w:asciiTheme="minorHAnsi" w:hAnsiTheme="minorHAnsi" w:cstheme="minorHAnsi"/>
          <w:lang w:val="en-GB"/>
        </w:rPr>
        <w:t>is</w:t>
      </w:r>
      <w:r w:rsidR="00F01578" w:rsidRPr="005D107C">
        <w:rPr>
          <w:rFonts w:asciiTheme="minorHAnsi" w:hAnsiTheme="minorHAnsi" w:cstheme="minorHAnsi"/>
          <w:lang w:val="en-GB"/>
        </w:rPr>
        <w:t xml:space="preserve"> unlikely</w:t>
      </w:r>
      <w:r w:rsidR="0042524E" w:rsidRPr="005D107C">
        <w:rPr>
          <w:rFonts w:asciiTheme="minorHAnsi" w:hAnsiTheme="minorHAnsi" w:cstheme="minorHAnsi"/>
          <w:lang w:val="en-GB"/>
        </w:rPr>
        <w:t xml:space="preserve"> </w:t>
      </w:r>
      <w:r w:rsidR="00F01578" w:rsidRPr="005D107C">
        <w:rPr>
          <w:rFonts w:asciiTheme="minorHAnsi" w:hAnsiTheme="minorHAnsi" w:cstheme="minorHAnsi"/>
          <w:lang w:val="en-GB"/>
        </w:rPr>
        <w:t xml:space="preserve">to </w:t>
      </w:r>
      <w:r w:rsidR="00FF4618" w:rsidRPr="005D107C">
        <w:rPr>
          <w:rFonts w:asciiTheme="minorHAnsi" w:hAnsiTheme="minorHAnsi" w:cstheme="minorHAnsi"/>
          <w:lang w:val="en-GB"/>
        </w:rPr>
        <w:t>evolve</w:t>
      </w:r>
      <w:r w:rsidR="00F01578" w:rsidRPr="005D107C">
        <w:rPr>
          <w:rFonts w:asciiTheme="minorHAnsi" w:hAnsiTheme="minorHAnsi" w:cstheme="minorHAnsi"/>
          <w:lang w:val="en-GB"/>
        </w:rPr>
        <w:t xml:space="preserve"> </w:t>
      </w:r>
      <w:r w:rsidR="0042524E" w:rsidRPr="005D107C">
        <w:rPr>
          <w:rFonts w:asciiTheme="minorHAnsi" w:hAnsiTheme="minorHAnsi" w:cstheme="minorHAnsi"/>
        </w:rPr>
        <w:fldChar w:fldCharType="begin" w:fldLock="1"/>
      </w:r>
      <w:r w:rsidR="003A4A4C" w:rsidRPr="005D107C">
        <w:rPr>
          <w:rFonts w:asciiTheme="minorHAnsi" w:hAnsiTheme="minorHAnsi" w:cstheme="minorHAnsi"/>
          <w:lang w:val="en-GB"/>
        </w:rPr>
        <w:instrText>ADDIN CSL_CITATION {"citationItems":[{"id":"ITEM-1","itemData":{"DOI":"10.1038/s41579-018-0014-3","ISSN":"17401534","abstract":"Growing evidence indicates that the mammalian microbiome can affect behaviour, and several symbionts even produce neurotransmitters. One common explanation for these observations is that symbionts have evolved to manipulate host behaviour for their benefit. Here, we evaluate the manipulation hypothesis by applying evolutionary theory to recent work on the gut–brain axis. Although the theory predicts manipulation by symbionts under certain conditions, these appear rarely satisfied by the genetically diverse communities of the mammalian microbiome. Specifically, any symbiont investing its resources to manipulate host behaviour is expected to be outcompeted within the microbiome by strains that do not manipulate and redirect their resources into growth and survival. Moreover, current data provide no clear evidence for manipulation. Instead, we show how behavioural effects can readily arise as a by-product of natural selection on microorganisms to grow within the host and natural selection on hosts to depend upon their symbionts. We argue that understanding why the microbiome influences behaviour requires a focus on microbial ecology and local effects within the host.","author":[{"dropping-particle":"","family":"Johnson","given":"Katerina VA","non-dropping-particle":"","parse-names":false,"suffix":""},{"dropping-particle":"","family":"Foster","given":"Kevin R","non-dropping-particle":"","parse-names":false,"suffix":""}],"container-title":"Nature Reviews Microbiology","id":"ITEM-1","issue":"10","issued":{"date-parts":[["2018"]]},"page":"647-655","publisher":"Springer US","title":"Why does the microbiome affect behaviour?","type":"article-journal","volume":"16"},"uris":["http://www.mendeley.com/documents/?uuid=723046f2-23b6-45ce-ba34-6d60e03e3367"]}],"mendeley":{"formattedCitation":"[31]","plainTextFormattedCitation":"[31]","previouslyFormattedCitation":"[31]"},"properties":{"noteIndex":0},"schema":"https://github.com/citation-style-language/schema/raw/master/csl-citation.json"}</w:instrText>
      </w:r>
      <w:r w:rsidR="0042524E" w:rsidRPr="005D107C">
        <w:rPr>
          <w:rFonts w:asciiTheme="minorHAnsi" w:hAnsiTheme="minorHAnsi" w:cstheme="minorHAnsi"/>
        </w:rPr>
        <w:fldChar w:fldCharType="separate"/>
      </w:r>
      <w:r w:rsidR="004C32D3" w:rsidRPr="005D107C">
        <w:rPr>
          <w:rFonts w:asciiTheme="minorHAnsi" w:hAnsiTheme="minorHAnsi" w:cstheme="minorHAnsi"/>
          <w:noProof/>
          <w:lang w:val="en-GB"/>
        </w:rPr>
        <w:t>[31]</w:t>
      </w:r>
      <w:r w:rsidR="0042524E" w:rsidRPr="005D107C">
        <w:rPr>
          <w:rFonts w:asciiTheme="minorHAnsi" w:hAnsiTheme="minorHAnsi" w:cstheme="minorHAnsi"/>
        </w:rPr>
        <w:fldChar w:fldCharType="end"/>
      </w:r>
      <w:r w:rsidR="0042524E" w:rsidRPr="005D107C">
        <w:rPr>
          <w:rFonts w:asciiTheme="minorHAnsi" w:hAnsiTheme="minorHAnsi" w:cstheme="minorHAnsi"/>
          <w:lang w:val="en-GB"/>
        </w:rPr>
        <w:t xml:space="preserve"> and </w:t>
      </w:r>
      <w:r w:rsidR="00856621" w:rsidRPr="005D107C">
        <w:rPr>
          <w:rFonts w:asciiTheme="minorHAnsi" w:hAnsiTheme="minorHAnsi" w:cstheme="minorHAnsi"/>
          <w:iCs/>
          <w:lang w:val="en-GB"/>
        </w:rPr>
        <w:t>to</w:t>
      </w:r>
      <w:r w:rsidR="0042524E" w:rsidRPr="005D107C">
        <w:rPr>
          <w:rFonts w:asciiTheme="minorHAnsi" w:hAnsiTheme="minorHAnsi" w:cstheme="minorHAnsi"/>
          <w:iCs/>
          <w:lang w:val="en-GB"/>
        </w:rPr>
        <w:t xml:space="preserve"> the</w:t>
      </w:r>
      <w:r w:rsidR="0042524E" w:rsidRPr="005D107C">
        <w:rPr>
          <w:rFonts w:asciiTheme="minorHAnsi" w:hAnsiTheme="minorHAnsi" w:cstheme="minorHAnsi"/>
          <w:lang w:val="en-GB"/>
        </w:rPr>
        <w:t xml:space="preserve"> emerging idea that not all animals have evolved a co-dependence with their microbiome </w:t>
      </w:r>
      <w:r w:rsidR="0042524E" w:rsidRPr="005D107C">
        <w:rPr>
          <w:rFonts w:asciiTheme="minorHAnsi" w:hAnsiTheme="minorHAnsi" w:cstheme="minorHAnsi"/>
          <w:lang w:val="en-GB"/>
        </w:rPr>
        <w:fldChar w:fldCharType="begin" w:fldLock="1"/>
      </w:r>
      <w:r w:rsidR="00235405" w:rsidRPr="005D107C">
        <w:rPr>
          <w:rFonts w:asciiTheme="minorHAnsi" w:hAnsiTheme="minorHAnsi" w:cstheme="minorHAnsi"/>
          <w:lang w:val="en-GB"/>
        </w:rPr>
        <w:instrText>ADDIN CSL_CITATION {"citationItems":[{"id":"ITEM-1","itemData":{"DOI":"10.1098/rspb.2019.2438","ISSN":"14712954","abstract":"Associations with gut microbes are believed to play crucial roles in the physiology, immune function, development and behaviour of insects. However, microbiome sequencing has recently suggested that butterflies are an anomaly, because their microbiomes do not show strong host- and developmental stage-specific associations. We experimentally manipulated butterfly larval gut microbiota and found that disrupting gut microbes had little influence on larval survival and development. Larvae of the butterflies Danaus chrysippus and Ariadne merione that fed on chemically sterilized or antibiotic-treated host plant leaves had significantly reduced bacterial loads, and their gut bacterial communities were disrupted substantially. However, neither host species treated this way suffered a significant fitness cost: Across multiple experimental blocks, treated and control larvae had similar survival, growth and development. Furthermore, re-introducing microbes from the excreta of control larvae did not improve larval growth and survival. Thus, these butterfly larvae did not appear to rely on specialized gut bacteria for digestion, detoxification, biomass accumulation and metamorphosis. Our experiments thus show that dependence on gut bacteria for growth and survival is not a universal phenomenon across insects. Our findings also caution that strategies which target gut microbiomes may not always succeed in controlling Lepidopteran pests.","author":[{"dropping-particle":"","family":"Phalnikar","given":"Kruttika","non-dropping-particle":"","parse-names":false,"suffix":""},{"dropping-particle":"","family":"Kunte","given":"Krushnamegh","non-dropping-particle":"","parse-names":false,"suffix":""},{"dropping-particle":"","family":"Agashe","given":"Deepa","non-dropping-particle":"","parse-names":false,"suffix":""}],"container-title":"Proceedings of the Royal Society of London B: Biological Sciences","id":"ITEM-1","issue":"1917","issued":{"date-parts":[["2019"]]},"title":"Disrupting butterfly caterpillar microbiomes does not impact their survival and development","type":"article-journal","volume":"286"},"uris":["http://www.mendeley.com/documents/?uuid=9821586f-7490-424b-a648-bf4205cf3c63"]},{"id":"ITEM-2","itemData":{"DOI":"10.1093/femsle/fnz117","ISSN":"1574-6968","abstract":"It is often taken for granted that all animals host and depend upon a microbiome, yet this has only been shown for a small proportion of species. We propose that animals span a continuum of reliance on microbial symbionts. At one end are the famously symbiont-dependent species such as aphids, humans, corals and cows, in which microbes are abundant and important to host fitness. In the middle are species that may tolerate some microbial colonization but are only minimally or facultatively dependent. At the other end are species that lack beneficial symbionts altogether. While their existence may seem improbable, animals are capable of limiting microbial growth in and on their bodies, and a microbially independent lifestyle may be favored by selection under some circumstances. There is already evidence for several ‘microbiome-free’ lineages that represent distantly related branches in the animal phylogeny. We discuss why these animals have received such little attention, highlighting the potential for contaminants, transients, and parasites to masquerade as beneficial symbionts. We also suggest ways to explore microbiomes that address the limitations of DNA sequencing. We call for further research on microbiome-free taxa to provide a more complete understanding of the ecology and evolution of macrobe-microbe interactions.","author":[{"dropping-particle":"","family":"Hammer","given":"Tobin J","non-dropping-particle":"","parse-names":false,"suffix":""},{"dropping-particle":"","family":"Sanders","given":"Jon G","non-dropping-particle":"","parse-names":false,"suffix":""},{"dropping-particle":"","family":"Fierer","given":"Noah","non-dropping-particle":"","parse-names":false,"suffix":""}],"container-title":"FEMS Microbiology Letters","id":"ITEM-2","issue":"10","issued":{"date-parts":[["2019","5","1"]]},"title":"Not all animals need a microbiome","type":"article-journal","volume":"366"},"uris":["http://www.mendeley.com/documents/?uuid=93343acf-8a01-4d0b-8975-747caa4d3ba8"]}],"mendeley":{"formattedCitation":"[71,74]","plainTextFormattedCitation":"[71,74]","previouslyFormattedCitation":"[71,74]"},"properties":{"noteIndex":0},"schema":"https://github.com/citation-style-language/schema/raw/master/csl-citation.json"}</w:instrText>
      </w:r>
      <w:r w:rsidR="0042524E" w:rsidRPr="005D107C">
        <w:rPr>
          <w:rFonts w:asciiTheme="minorHAnsi" w:hAnsiTheme="minorHAnsi" w:cstheme="minorHAnsi"/>
          <w:lang w:val="en-GB"/>
        </w:rPr>
        <w:fldChar w:fldCharType="separate"/>
      </w:r>
      <w:r w:rsidR="00725762" w:rsidRPr="005D107C">
        <w:rPr>
          <w:rFonts w:asciiTheme="minorHAnsi" w:hAnsiTheme="minorHAnsi" w:cstheme="minorHAnsi"/>
          <w:noProof/>
          <w:lang w:val="en-GB"/>
        </w:rPr>
        <w:t>[71,74]</w:t>
      </w:r>
      <w:r w:rsidR="0042524E" w:rsidRPr="005D107C">
        <w:rPr>
          <w:rFonts w:asciiTheme="minorHAnsi" w:hAnsiTheme="minorHAnsi" w:cstheme="minorHAnsi"/>
          <w:lang w:val="en-GB"/>
        </w:rPr>
        <w:fldChar w:fldCharType="end"/>
      </w:r>
      <w:r w:rsidR="0042524E" w:rsidRPr="005D107C">
        <w:rPr>
          <w:rFonts w:asciiTheme="minorHAnsi" w:hAnsiTheme="minorHAnsi" w:cstheme="minorHAnsi"/>
          <w:lang w:val="en-GB"/>
        </w:rPr>
        <w:t xml:space="preserve">. </w:t>
      </w:r>
      <w:bookmarkEnd w:id="49"/>
      <w:r w:rsidR="00856621" w:rsidRPr="005D107C">
        <w:rPr>
          <w:rFonts w:asciiTheme="minorHAnsi" w:hAnsiTheme="minorHAnsi" w:cstheme="minorHAnsi"/>
          <w:lang w:val="en-GB"/>
        </w:rPr>
        <w:t>Nevertheless</w:t>
      </w:r>
      <w:r w:rsidR="0042524E" w:rsidRPr="005D107C">
        <w:rPr>
          <w:rFonts w:asciiTheme="minorHAnsi" w:hAnsiTheme="minorHAnsi" w:cstheme="minorHAnsi"/>
          <w:lang w:val="en-GB"/>
        </w:rPr>
        <w:t xml:space="preserve">, shedding light on whether and how a symbiotic community shape hosts biology is a difficult task, mostly due to the number of players possibly involved and the complexity of their potential interactions </w:t>
      </w:r>
      <w:r w:rsidR="0042524E" w:rsidRPr="005D107C">
        <w:rPr>
          <w:rFonts w:asciiTheme="minorHAnsi" w:hAnsiTheme="minorHAnsi" w:cstheme="minorHAnsi"/>
          <w:shd w:val="clear" w:color="auto" w:fill="FFFFFF" w:themeFill="background1"/>
          <w:lang w:val="en-GB"/>
        </w:rPr>
        <w:fldChar w:fldCharType="begin" w:fldLock="1"/>
      </w:r>
      <w:r w:rsidR="00235405" w:rsidRPr="005D107C">
        <w:rPr>
          <w:rFonts w:asciiTheme="minorHAnsi" w:hAnsiTheme="minorHAnsi" w:cstheme="minorHAnsi"/>
          <w:shd w:val="clear" w:color="auto" w:fill="FFFFFF" w:themeFill="background1"/>
          <w:lang w:val="en-GB"/>
        </w:rPr>
        <w:instrText>ADDIN CSL_CITATION {"citationItems":[{"id":"ITEM-1","itemData":{"DOI":"10.1111/mec.15057","ISSN":"1365294X","abstract":"Gut microbes are believed to play a critical role in most animal life, yet fitness effects and cost–benefit trade-offs incurred by the host are poorly understood. Unlike most hosts studied to date, butterflies largely acquire their nutrients from larval feeding, leaving relatively little opportunity for nutritive contributions by the adult's microbiota. This provides an opportunity to measure whether hosting gut microbiota comes at a net nutritional price. Because host and bacteria may compete for sugars, we hypothesized that gut flora would be nutritionally neutral to adult butterflies with plentiful food, but detrimental to semistarved hosts, especially when at high density. We held field-caught adult Speyeria mormonia under abundant or restricted food conditions. Because antibiotic treatments did not generate consistent variation in their gut microbiota, we used interindividual variability in bacterial loads and operational taxonomic unit abundances to examine correlations between host fitness and the abdominal microbiota present upon natural death. We detected strikingly few relationships between microbial flora and host fitness. Neither total bacterial load nor the abundances of dominant bacterial taxa were related to butterfly fecundity, egg mass or egg chemical content. Increased abundance of a Commensalibacter species did correlate with longer host life span, while increased abundance of a Rhodococcus species correlated with shorter life span. Contrary to our expectations, these relationships were unchanged by food availability to the host and were unrelated to reproductive output. Our results suggest the butterfly microbiota comprises parasitic, commensal and beneficial taxa that together do not impose a net reproductive cost, even under caloric stress.","author":[{"dropping-particle":"","family":"Ravenscraft","given":"Alison","non-dropping-particle":"","parse-names":false,"suffix":""},{"dropping-particle":"","family":"Kish","given":"Nicole","non-dropping-particle":"","parse-names":false,"suffix":""},{"dropping-particle":"","family":"Peay","given":"Kabir","non-dropping-particle":"","parse-names":false,"suffix":""},{"dropping-particle":"","family":"Boggs","given":"Carol","non-dropping-particle":"","parse-names":false,"suffix":""}],"container-title":"Molecular Ecology","id":"ITEM-1","issue":"8","issued":{"date-parts":[["2019"]]},"page":"2100-2117","title":"No evidence that gut microbiota impose a net cost on their butterfly host","type":"article-journal","volume":"28"},"uris":["http://www.mendeley.com/documents/?uuid=7b6e7940-1f64-4ba9-8de2-2c2c0d5c3267"]}],"mendeley":{"formattedCitation":"[72]","plainTextFormattedCitation":"[72]","previouslyFormattedCitation":"[72]"},"properties":{"noteIndex":0},"schema":"https://github.com/citation-style-language/schema/raw/master/csl-citation.json"}</w:instrText>
      </w:r>
      <w:r w:rsidR="0042524E" w:rsidRPr="005D107C">
        <w:rPr>
          <w:rFonts w:asciiTheme="minorHAnsi" w:hAnsiTheme="minorHAnsi" w:cstheme="minorHAnsi"/>
          <w:shd w:val="clear" w:color="auto" w:fill="FFFFFF" w:themeFill="background1"/>
          <w:lang w:val="en-GB"/>
        </w:rPr>
        <w:fldChar w:fldCharType="separate"/>
      </w:r>
      <w:r w:rsidR="00725762" w:rsidRPr="005D107C">
        <w:rPr>
          <w:rFonts w:asciiTheme="minorHAnsi" w:hAnsiTheme="minorHAnsi" w:cstheme="minorHAnsi"/>
          <w:noProof/>
          <w:shd w:val="clear" w:color="auto" w:fill="FFFFFF" w:themeFill="background1"/>
          <w:lang w:val="en-GB"/>
        </w:rPr>
        <w:t>[72]</w:t>
      </w:r>
      <w:r w:rsidR="0042524E" w:rsidRPr="005D107C">
        <w:rPr>
          <w:rFonts w:asciiTheme="minorHAnsi" w:hAnsiTheme="minorHAnsi" w:cstheme="minorHAnsi"/>
          <w:shd w:val="clear" w:color="auto" w:fill="FFFFFF" w:themeFill="background1"/>
          <w:lang w:val="en-GB"/>
        </w:rPr>
        <w:fldChar w:fldCharType="end"/>
      </w:r>
      <w:r w:rsidR="0042524E" w:rsidRPr="005D107C">
        <w:rPr>
          <w:rFonts w:asciiTheme="minorHAnsi" w:hAnsiTheme="minorHAnsi" w:cstheme="minorHAnsi"/>
          <w:shd w:val="clear" w:color="auto" w:fill="FFFFFF" w:themeFill="background1"/>
          <w:lang w:val="en-GB"/>
        </w:rPr>
        <w:t xml:space="preserve">. </w:t>
      </w:r>
      <w:r w:rsidR="00FF4618" w:rsidRPr="005D107C">
        <w:rPr>
          <w:rFonts w:asciiTheme="minorHAnsi" w:hAnsiTheme="minorHAnsi" w:cstheme="minorHAnsi"/>
          <w:shd w:val="clear" w:color="auto" w:fill="FFFFFF" w:themeFill="background1"/>
          <w:lang w:val="en-GB"/>
        </w:rPr>
        <w:t>Hence, o</w:t>
      </w:r>
      <w:r w:rsidR="0042524E" w:rsidRPr="005D107C">
        <w:rPr>
          <w:rFonts w:asciiTheme="minorHAnsi" w:hAnsiTheme="minorHAnsi" w:cstheme="minorHAnsi"/>
          <w:shd w:val="clear" w:color="auto" w:fill="FFFFFF" w:themeFill="background1"/>
          <w:lang w:val="en-GB"/>
        </w:rPr>
        <w:t xml:space="preserve">ur </w:t>
      </w:r>
      <w:bookmarkStart w:id="50" w:name="_Hlk46932353"/>
      <w:r w:rsidR="0042524E" w:rsidRPr="005D107C">
        <w:rPr>
          <w:rFonts w:asciiTheme="minorHAnsi" w:hAnsiTheme="minorHAnsi" w:cstheme="minorHAnsi"/>
          <w:shd w:val="clear" w:color="auto" w:fill="FFFFFF" w:themeFill="background1"/>
          <w:lang w:val="en-GB"/>
        </w:rPr>
        <w:t>findings</w:t>
      </w:r>
      <w:r w:rsidR="00FF4618" w:rsidRPr="005D107C">
        <w:rPr>
          <w:rFonts w:asciiTheme="minorHAnsi" w:hAnsiTheme="minorHAnsi" w:cstheme="minorHAnsi"/>
          <w:shd w:val="clear" w:color="auto" w:fill="FFFFFF" w:themeFill="background1"/>
          <w:lang w:val="en-GB"/>
        </w:rPr>
        <w:t xml:space="preserve"> </w:t>
      </w:r>
      <w:r w:rsidR="00D208F2" w:rsidRPr="005D107C">
        <w:rPr>
          <w:rFonts w:asciiTheme="minorHAnsi" w:hAnsiTheme="minorHAnsi" w:cstheme="minorHAnsi"/>
          <w:shd w:val="clear" w:color="auto" w:fill="FFFFFF" w:themeFill="background1"/>
          <w:lang w:val="en-GB"/>
        </w:rPr>
        <w:t>call</w:t>
      </w:r>
      <w:r w:rsidR="00F01578" w:rsidRPr="005D107C">
        <w:rPr>
          <w:rFonts w:asciiTheme="minorHAnsi" w:hAnsiTheme="minorHAnsi" w:cstheme="minorHAnsi"/>
          <w:shd w:val="clear" w:color="auto" w:fill="FFFFFF" w:themeFill="background1"/>
          <w:lang w:val="en-GB"/>
        </w:rPr>
        <w:t xml:space="preserve"> </w:t>
      </w:r>
      <w:r w:rsidR="0042524E" w:rsidRPr="005D107C">
        <w:rPr>
          <w:rFonts w:asciiTheme="minorHAnsi" w:eastAsiaTheme="minorHAnsi" w:hAnsiTheme="minorHAnsi" w:cstheme="minorHAnsi"/>
          <w:shd w:val="clear" w:color="auto" w:fill="FFFFFF" w:themeFill="background1"/>
          <w:lang w:val="en-GB"/>
        </w:rPr>
        <w:t>for follow‐up studies testing whether</w:t>
      </w:r>
      <w:r w:rsidR="00D208F2" w:rsidRPr="005D107C">
        <w:rPr>
          <w:rFonts w:asciiTheme="minorHAnsi" w:eastAsiaTheme="minorHAnsi" w:hAnsiTheme="minorHAnsi" w:cstheme="minorHAnsi"/>
          <w:shd w:val="clear" w:color="auto" w:fill="FFFFFF" w:themeFill="background1"/>
          <w:lang w:val="en-GB"/>
        </w:rPr>
        <w:t xml:space="preserve"> and how</w:t>
      </w:r>
      <w:r w:rsidR="0042524E" w:rsidRPr="005D107C">
        <w:rPr>
          <w:rFonts w:asciiTheme="minorHAnsi" w:eastAsiaTheme="minorHAnsi" w:hAnsiTheme="minorHAnsi" w:cstheme="minorHAnsi"/>
          <w:shd w:val="clear" w:color="auto" w:fill="FFFFFF" w:themeFill="background1"/>
          <w:lang w:val="en-GB"/>
        </w:rPr>
        <w:t xml:space="preserve"> other members </w:t>
      </w:r>
      <w:r w:rsidR="008D667E" w:rsidRPr="005D107C">
        <w:rPr>
          <w:rFonts w:asciiTheme="minorHAnsi" w:eastAsiaTheme="minorHAnsi" w:hAnsiTheme="minorHAnsi" w:cstheme="minorHAnsi"/>
          <w:shd w:val="clear" w:color="auto" w:fill="FFFFFF" w:themeFill="background1"/>
          <w:lang w:val="en-GB"/>
        </w:rPr>
        <w:t xml:space="preserve">(non-sensitive to rifampicin) </w:t>
      </w:r>
      <w:r w:rsidR="0042524E" w:rsidRPr="005D107C">
        <w:rPr>
          <w:rFonts w:asciiTheme="minorHAnsi" w:eastAsiaTheme="minorHAnsi" w:hAnsiTheme="minorHAnsi" w:cstheme="minorHAnsi"/>
          <w:shd w:val="clear" w:color="auto" w:fill="FFFFFF" w:themeFill="background1"/>
          <w:lang w:val="en-GB"/>
        </w:rPr>
        <w:t xml:space="preserve">of the gut microbial community could shape the expression of parental care </w:t>
      </w:r>
      <w:r w:rsidR="00F01578" w:rsidRPr="005D107C">
        <w:rPr>
          <w:rFonts w:asciiTheme="minorHAnsi" w:eastAsiaTheme="minorHAnsi" w:hAnsiTheme="minorHAnsi" w:cstheme="minorHAnsi"/>
          <w:shd w:val="clear" w:color="auto" w:fill="FFFFFF" w:themeFill="background1"/>
          <w:lang w:val="en-GB"/>
        </w:rPr>
        <w:t xml:space="preserve">in family-living </w:t>
      </w:r>
      <w:r w:rsidR="00FF4618" w:rsidRPr="005D107C">
        <w:rPr>
          <w:rFonts w:asciiTheme="minorHAnsi" w:eastAsiaTheme="minorHAnsi" w:hAnsiTheme="minorHAnsi" w:cstheme="minorHAnsi"/>
          <w:shd w:val="clear" w:color="auto" w:fill="FFFFFF" w:themeFill="background1"/>
          <w:lang w:val="en-GB"/>
        </w:rPr>
        <w:t>animals</w:t>
      </w:r>
      <w:r w:rsidR="00F01578" w:rsidRPr="005D107C">
        <w:rPr>
          <w:rFonts w:asciiTheme="minorHAnsi" w:eastAsiaTheme="minorHAnsi" w:hAnsiTheme="minorHAnsi" w:cstheme="minorHAnsi"/>
          <w:shd w:val="clear" w:color="auto" w:fill="FFFFFF" w:themeFill="background1"/>
          <w:lang w:val="en-GB"/>
        </w:rPr>
        <w:t xml:space="preserve"> </w:t>
      </w:r>
      <w:r w:rsidR="0042524E" w:rsidRPr="005D107C">
        <w:rPr>
          <w:rFonts w:asciiTheme="minorHAnsi" w:eastAsiaTheme="minorHAnsi" w:hAnsiTheme="minorHAnsi" w:cstheme="minorHAnsi"/>
          <w:shd w:val="clear" w:color="auto" w:fill="FFFFFF" w:themeFill="background1"/>
          <w:lang w:val="en-GB"/>
        </w:rPr>
        <w:t xml:space="preserve">and/or </w:t>
      </w:r>
      <w:r w:rsidR="00013C76" w:rsidRPr="005D107C">
        <w:rPr>
          <w:rFonts w:asciiTheme="minorHAnsi" w:eastAsiaTheme="minorHAnsi" w:hAnsiTheme="minorHAnsi" w:cstheme="minorHAnsi"/>
          <w:shd w:val="clear" w:color="auto" w:fill="FFFFFF" w:themeFill="background1"/>
          <w:lang w:val="en-GB"/>
        </w:rPr>
        <w:t>drive important fitness parameters</w:t>
      </w:r>
      <w:r w:rsidR="0042524E" w:rsidRPr="005D107C">
        <w:rPr>
          <w:rFonts w:asciiTheme="minorHAnsi" w:eastAsiaTheme="minorHAnsi" w:hAnsiTheme="minorHAnsi" w:cstheme="minorHAnsi"/>
          <w:shd w:val="clear" w:color="auto" w:fill="FFFFFF" w:themeFill="background1"/>
          <w:lang w:val="en-GB"/>
        </w:rPr>
        <w:t xml:space="preserve"> o</w:t>
      </w:r>
      <w:r w:rsidR="00013C76" w:rsidRPr="005D107C">
        <w:rPr>
          <w:rFonts w:asciiTheme="minorHAnsi" w:eastAsiaTheme="minorHAnsi" w:hAnsiTheme="minorHAnsi" w:cstheme="minorHAnsi"/>
          <w:shd w:val="clear" w:color="auto" w:fill="FFFFFF" w:themeFill="background1"/>
          <w:lang w:val="en-GB"/>
        </w:rPr>
        <w:t xml:space="preserve">f </w:t>
      </w:r>
      <w:r w:rsidR="0042524E" w:rsidRPr="005D107C">
        <w:rPr>
          <w:rFonts w:asciiTheme="minorHAnsi" w:eastAsiaTheme="minorHAnsi" w:hAnsiTheme="minorHAnsi" w:cstheme="minorHAnsi"/>
          <w:shd w:val="clear" w:color="auto" w:fill="FFFFFF" w:themeFill="background1"/>
          <w:lang w:val="en-GB"/>
        </w:rPr>
        <w:t>earwig biology.</w:t>
      </w:r>
    </w:p>
    <w:bookmarkEnd w:id="50"/>
    <w:p w14:paraId="103FB687" w14:textId="77777777" w:rsidR="004035A1" w:rsidRPr="005D107C" w:rsidRDefault="004035A1" w:rsidP="0003445F">
      <w:pPr>
        <w:suppressLineNumbers/>
        <w:autoSpaceDE w:val="0"/>
        <w:autoSpaceDN w:val="0"/>
        <w:adjustRightInd w:val="0"/>
        <w:spacing w:line="480" w:lineRule="auto"/>
        <w:rPr>
          <w:rFonts w:asciiTheme="minorHAnsi" w:eastAsiaTheme="minorHAnsi" w:hAnsiTheme="minorHAnsi" w:cstheme="minorHAnsi"/>
          <w:lang w:val="en-GB"/>
        </w:rPr>
      </w:pPr>
    </w:p>
    <w:p w14:paraId="24E9981D" w14:textId="71FD95C3" w:rsidR="00E7691E" w:rsidRPr="005D107C" w:rsidRDefault="00E7691E" w:rsidP="007D127D">
      <w:pPr>
        <w:suppressLineNumbers/>
        <w:spacing w:line="480" w:lineRule="auto"/>
        <w:jc w:val="both"/>
        <w:rPr>
          <w:rFonts w:asciiTheme="minorHAnsi" w:hAnsiTheme="minorHAnsi" w:cstheme="minorHAnsi"/>
          <w:b/>
          <w:lang w:val="en-GB"/>
        </w:rPr>
      </w:pPr>
      <w:r w:rsidRPr="005D107C">
        <w:rPr>
          <w:rFonts w:asciiTheme="minorHAnsi" w:hAnsiTheme="minorHAnsi" w:cstheme="minorHAnsi"/>
          <w:b/>
          <w:lang w:val="en-GB"/>
        </w:rPr>
        <w:lastRenderedPageBreak/>
        <w:t>5-</w:t>
      </w:r>
      <w:r w:rsidR="005E49FC" w:rsidRPr="005D107C">
        <w:rPr>
          <w:rFonts w:asciiTheme="minorHAnsi" w:hAnsiTheme="minorHAnsi" w:cstheme="minorHAnsi"/>
          <w:b/>
          <w:lang w:val="en-GB"/>
        </w:rPr>
        <w:t>ACKNOWLEDGEMENTS</w:t>
      </w:r>
    </w:p>
    <w:p w14:paraId="6F6DF1E7" w14:textId="027FED25" w:rsidR="00E7691E" w:rsidRPr="005D107C" w:rsidRDefault="001B4821" w:rsidP="001D0D8B">
      <w:pPr>
        <w:spacing w:line="480" w:lineRule="auto"/>
        <w:jc w:val="both"/>
        <w:rPr>
          <w:rFonts w:asciiTheme="minorHAnsi" w:hAnsiTheme="minorHAnsi" w:cstheme="minorHAnsi"/>
          <w:lang w:val="en-GB"/>
        </w:rPr>
      </w:pPr>
      <w:r w:rsidRPr="005D107C">
        <w:rPr>
          <w:rFonts w:asciiTheme="minorHAnsi" w:hAnsiTheme="minorHAnsi" w:cstheme="minorHAnsi"/>
          <w:lang w:val="en-GB" w:eastAsia="ko-KR"/>
        </w:rPr>
        <w:t xml:space="preserve">We thank </w:t>
      </w:r>
      <w:r w:rsidR="001E7E1C" w:rsidRPr="005D107C">
        <w:rPr>
          <w:rFonts w:asciiTheme="minorHAnsi" w:hAnsiTheme="minorHAnsi" w:cstheme="minorHAnsi"/>
          <w:lang w:val="en-GB" w:eastAsia="ko-KR"/>
        </w:rPr>
        <w:t>Jos Kramer</w:t>
      </w:r>
      <w:r w:rsidR="00C8617B" w:rsidRPr="005D107C">
        <w:rPr>
          <w:rFonts w:asciiTheme="minorHAnsi" w:hAnsiTheme="minorHAnsi" w:cstheme="minorHAnsi"/>
          <w:lang w:val="en-GB" w:eastAsia="ko-KR"/>
        </w:rPr>
        <w:t xml:space="preserve">, </w:t>
      </w:r>
      <w:r w:rsidR="00AD68C0" w:rsidRPr="005D107C">
        <w:rPr>
          <w:rFonts w:asciiTheme="minorHAnsi" w:hAnsiTheme="minorHAnsi" w:cstheme="minorHAnsi"/>
          <w:lang w:val="en-GB" w:eastAsia="ko-KR"/>
        </w:rPr>
        <w:t xml:space="preserve">Maximilian </w:t>
      </w:r>
      <w:proofErr w:type="spellStart"/>
      <w:r w:rsidR="00AD68C0" w:rsidRPr="005D107C">
        <w:rPr>
          <w:rFonts w:asciiTheme="minorHAnsi" w:hAnsiTheme="minorHAnsi" w:cstheme="minorHAnsi"/>
          <w:lang w:val="en-GB" w:eastAsia="ko-KR"/>
        </w:rPr>
        <w:t>Körner</w:t>
      </w:r>
      <w:proofErr w:type="spellEnd"/>
      <w:r w:rsidR="00C8617B" w:rsidRPr="005D107C">
        <w:rPr>
          <w:rFonts w:asciiTheme="minorHAnsi" w:hAnsiTheme="minorHAnsi" w:cstheme="minorHAnsi"/>
          <w:lang w:val="en-GB" w:eastAsia="ko-KR"/>
        </w:rPr>
        <w:t xml:space="preserve">, </w:t>
      </w:r>
      <w:r w:rsidR="00223F71" w:rsidRPr="005D107C">
        <w:rPr>
          <w:rFonts w:asciiTheme="minorHAnsi" w:hAnsiTheme="minorHAnsi" w:cstheme="minorHAnsi"/>
          <w:lang w:val="en-GB" w:eastAsia="ko-KR"/>
        </w:rPr>
        <w:t xml:space="preserve">as well as </w:t>
      </w:r>
      <w:r w:rsidR="00C8617B" w:rsidRPr="005D107C">
        <w:rPr>
          <w:rFonts w:asciiTheme="minorHAnsi" w:hAnsiTheme="minorHAnsi" w:cstheme="minorHAnsi"/>
          <w:lang w:val="en-GB" w:eastAsia="ko-KR"/>
        </w:rPr>
        <w:t>Nadia Aubin-</w:t>
      </w:r>
      <w:proofErr w:type="spellStart"/>
      <w:r w:rsidR="00C8617B" w:rsidRPr="005D107C">
        <w:rPr>
          <w:rFonts w:asciiTheme="minorHAnsi" w:hAnsiTheme="minorHAnsi" w:cstheme="minorHAnsi"/>
          <w:lang w:val="en-GB" w:eastAsia="ko-KR"/>
        </w:rPr>
        <w:t>Horth</w:t>
      </w:r>
      <w:proofErr w:type="spellEnd"/>
      <w:r w:rsidR="00C8617B" w:rsidRPr="005D107C">
        <w:rPr>
          <w:rFonts w:asciiTheme="minorHAnsi" w:hAnsiTheme="minorHAnsi" w:cstheme="minorHAnsi"/>
          <w:lang w:val="en-GB" w:eastAsia="ko-KR"/>
        </w:rPr>
        <w:t xml:space="preserve">, Gabrielle </w:t>
      </w:r>
      <w:proofErr w:type="spellStart"/>
      <w:r w:rsidR="00C8617B" w:rsidRPr="005D107C">
        <w:rPr>
          <w:rFonts w:asciiTheme="minorHAnsi" w:hAnsiTheme="minorHAnsi" w:cstheme="minorHAnsi"/>
          <w:lang w:val="en-GB" w:eastAsia="ko-KR"/>
        </w:rPr>
        <w:t>Davinson</w:t>
      </w:r>
      <w:proofErr w:type="spellEnd"/>
      <w:r w:rsidR="00223F71" w:rsidRPr="005D107C">
        <w:rPr>
          <w:rFonts w:asciiTheme="minorHAnsi" w:hAnsiTheme="minorHAnsi" w:cstheme="minorHAnsi"/>
          <w:lang w:val="en-GB" w:eastAsia="ko-KR"/>
        </w:rPr>
        <w:t>, an anonymous reviewer and</w:t>
      </w:r>
      <w:r w:rsidR="008823DB" w:rsidRPr="005D107C">
        <w:rPr>
          <w:rFonts w:asciiTheme="minorHAnsi" w:hAnsiTheme="minorHAnsi" w:cstheme="minorHAnsi"/>
          <w:lang w:val="en-GB" w:eastAsia="ko-KR"/>
        </w:rPr>
        <w:t xml:space="preserve"> Trine Bilde</w:t>
      </w:r>
      <w:r w:rsidR="00C8617B" w:rsidRPr="005D107C">
        <w:rPr>
          <w:rFonts w:asciiTheme="minorHAnsi" w:hAnsiTheme="minorHAnsi" w:cstheme="minorHAnsi"/>
          <w:lang w:val="en-GB" w:eastAsia="ko-KR"/>
        </w:rPr>
        <w:t xml:space="preserve"> </w:t>
      </w:r>
      <w:r w:rsidR="00223F71" w:rsidRPr="005D107C">
        <w:rPr>
          <w:rFonts w:asciiTheme="minorHAnsi" w:hAnsiTheme="minorHAnsi" w:cstheme="minorHAnsi"/>
          <w:lang w:val="en-GB" w:eastAsia="ko-KR"/>
        </w:rPr>
        <w:t xml:space="preserve">(Peer Community in Evolutionary Biology referees and recommender, respectively) </w:t>
      </w:r>
      <w:r w:rsidRPr="005D107C">
        <w:rPr>
          <w:rFonts w:asciiTheme="minorHAnsi" w:hAnsiTheme="minorHAnsi" w:cstheme="minorHAnsi"/>
          <w:lang w:val="en-GB" w:eastAsia="ko-KR"/>
        </w:rPr>
        <w:t xml:space="preserve">for their </w:t>
      </w:r>
      <w:r w:rsidR="00C8617B" w:rsidRPr="005D107C">
        <w:rPr>
          <w:rFonts w:asciiTheme="minorHAnsi" w:hAnsiTheme="minorHAnsi" w:cstheme="minorHAnsi"/>
          <w:lang w:val="en-GB" w:eastAsia="ko-KR"/>
        </w:rPr>
        <w:t xml:space="preserve">insightful </w:t>
      </w:r>
      <w:r w:rsidRPr="005D107C">
        <w:rPr>
          <w:rFonts w:asciiTheme="minorHAnsi" w:hAnsiTheme="minorHAnsi" w:cstheme="minorHAnsi"/>
          <w:lang w:val="en-GB" w:eastAsia="ko-KR"/>
        </w:rPr>
        <w:t xml:space="preserve">comments on this manuscript. </w:t>
      </w:r>
      <w:r w:rsidR="00D1345B" w:rsidRPr="005D107C">
        <w:rPr>
          <w:rFonts w:asciiTheme="minorHAnsi" w:hAnsiTheme="minorHAnsi" w:cstheme="minorHAnsi"/>
          <w:lang w:val="en-GB"/>
        </w:rPr>
        <w:t>This research has been supported by a research grant from the French Ministry of Research (to S.V.M.)</w:t>
      </w:r>
      <w:r w:rsidR="006C1F4A" w:rsidRPr="005D107C">
        <w:rPr>
          <w:rFonts w:asciiTheme="minorHAnsi" w:hAnsiTheme="minorHAnsi" w:cstheme="minorHAnsi"/>
          <w:lang w:val="en-GB"/>
        </w:rPr>
        <w:t xml:space="preserve"> and </w:t>
      </w:r>
      <w:r w:rsidR="00B539A0" w:rsidRPr="005D107C">
        <w:rPr>
          <w:rFonts w:asciiTheme="minorHAnsi" w:hAnsiTheme="minorHAnsi" w:cstheme="minorHAnsi"/>
          <w:lang w:val="en-GB"/>
        </w:rPr>
        <w:t>a research grant from</w:t>
      </w:r>
      <w:r w:rsidR="006C1F4A" w:rsidRPr="005D107C">
        <w:rPr>
          <w:rFonts w:asciiTheme="minorHAnsi" w:hAnsiTheme="minorHAnsi" w:cstheme="minorHAnsi"/>
          <w:lang w:val="en-GB"/>
        </w:rPr>
        <w:t xml:space="preserve"> </w:t>
      </w:r>
      <w:r w:rsidR="00B539A0" w:rsidRPr="005D107C">
        <w:rPr>
          <w:rFonts w:asciiTheme="minorHAnsi" w:hAnsiTheme="minorHAnsi" w:cstheme="minorHAnsi"/>
          <w:lang w:val="en-GB"/>
        </w:rPr>
        <w:t xml:space="preserve">the </w:t>
      </w:r>
      <w:proofErr w:type="spellStart"/>
      <w:r w:rsidR="00C55CAE" w:rsidRPr="005D107C">
        <w:rPr>
          <w:rFonts w:asciiTheme="minorHAnsi" w:hAnsiTheme="minorHAnsi" w:cstheme="minorHAnsi"/>
          <w:lang w:val="en-GB"/>
        </w:rPr>
        <w:t>Agence</w:t>
      </w:r>
      <w:proofErr w:type="spellEnd"/>
      <w:r w:rsidR="00C55CAE" w:rsidRPr="005D107C">
        <w:rPr>
          <w:rFonts w:asciiTheme="minorHAnsi" w:hAnsiTheme="minorHAnsi" w:cstheme="minorHAnsi"/>
          <w:lang w:val="en-GB"/>
        </w:rPr>
        <w:t xml:space="preserve"> </w:t>
      </w:r>
      <w:proofErr w:type="spellStart"/>
      <w:r w:rsidR="00C55CAE" w:rsidRPr="005D107C">
        <w:rPr>
          <w:rFonts w:asciiTheme="minorHAnsi" w:hAnsiTheme="minorHAnsi" w:cstheme="minorHAnsi"/>
          <w:lang w:val="en-GB"/>
        </w:rPr>
        <w:t>Nationale</w:t>
      </w:r>
      <w:proofErr w:type="spellEnd"/>
      <w:r w:rsidR="00C55CAE" w:rsidRPr="005D107C">
        <w:rPr>
          <w:rFonts w:asciiTheme="minorHAnsi" w:hAnsiTheme="minorHAnsi" w:cstheme="minorHAnsi"/>
          <w:lang w:val="en-GB"/>
        </w:rPr>
        <w:t xml:space="preserve"> de la Recherche</w:t>
      </w:r>
      <w:r w:rsidR="00B539A0" w:rsidRPr="005D107C">
        <w:rPr>
          <w:rFonts w:asciiTheme="minorHAnsi" w:hAnsiTheme="minorHAnsi" w:cstheme="minorHAnsi"/>
          <w:lang w:val="en-GB"/>
        </w:rPr>
        <w:t xml:space="preserve"> (</w:t>
      </w:r>
      <w:r w:rsidR="002753FB" w:rsidRPr="005D107C">
        <w:rPr>
          <w:rFonts w:asciiTheme="minorHAnsi" w:hAnsiTheme="minorHAnsi" w:cstheme="minorHAnsi"/>
          <w:lang w:val="en-GB"/>
        </w:rPr>
        <w:t xml:space="preserve">ANR-20-CE02-0002 </w:t>
      </w:r>
      <w:r w:rsidR="006C1F4A" w:rsidRPr="005D107C">
        <w:rPr>
          <w:rFonts w:asciiTheme="minorHAnsi" w:hAnsiTheme="minorHAnsi" w:cstheme="minorHAnsi"/>
          <w:lang w:val="en-GB"/>
        </w:rPr>
        <w:t>to J</w:t>
      </w:r>
      <w:r w:rsidR="00DD6F1A" w:rsidRPr="005D107C">
        <w:rPr>
          <w:rFonts w:asciiTheme="minorHAnsi" w:hAnsiTheme="minorHAnsi" w:cstheme="minorHAnsi"/>
          <w:lang w:val="en-GB"/>
        </w:rPr>
        <w:t>.</w:t>
      </w:r>
      <w:r w:rsidR="006C1F4A" w:rsidRPr="005D107C">
        <w:rPr>
          <w:rFonts w:asciiTheme="minorHAnsi" w:hAnsiTheme="minorHAnsi" w:cstheme="minorHAnsi"/>
          <w:lang w:val="en-GB"/>
        </w:rPr>
        <w:t>M</w:t>
      </w:r>
      <w:r w:rsidR="00DD6F1A" w:rsidRPr="005D107C">
        <w:rPr>
          <w:rFonts w:asciiTheme="minorHAnsi" w:hAnsiTheme="minorHAnsi" w:cstheme="minorHAnsi"/>
          <w:lang w:val="en-GB"/>
        </w:rPr>
        <w:t>.</w:t>
      </w:r>
      <w:r w:rsidR="006C1F4A" w:rsidRPr="005D107C">
        <w:rPr>
          <w:rFonts w:asciiTheme="minorHAnsi" w:hAnsiTheme="minorHAnsi" w:cstheme="minorHAnsi"/>
          <w:lang w:val="en-GB"/>
        </w:rPr>
        <w:t>).</w:t>
      </w:r>
    </w:p>
    <w:p w14:paraId="21C2B70C" w14:textId="1B7E414C" w:rsidR="008B057A" w:rsidRPr="005D107C" w:rsidRDefault="008B057A" w:rsidP="008B057A">
      <w:pPr>
        <w:suppressLineNumbers/>
        <w:spacing w:line="480" w:lineRule="auto"/>
        <w:jc w:val="both"/>
        <w:rPr>
          <w:rFonts w:asciiTheme="minorHAnsi" w:hAnsiTheme="minorHAnsi" w:cstheme="minorHAnsi"/>
          <w:lang w:val="en-GB"/>
        </w:rPr>
      </w:pPr>
    </w:p>
    <w:p w14:paraId="559BBAE7" w14:textId="5B4CB982" w:rsidR="008B057A" w:rsidRPr="005D107C" w:rsidRDefault="008B057A" w:rsidP="008B057A">
      <w:pPr>
        <w:suppressLineNumbers/>
        <w:spacing w:line="480" w:lineRule="auto"/>
        <w:jc w:val="both"/>
        <w:rPr>
          <w:rFonts w:asciiTheme="minorHAnsi" w:hAnsiTheme="minorHAnsi" w:cstheme="minorHAnsi"/>
          <w:b/>
          <w:bCs/>
          <w:lang w:val="en-GB"/>
        </w:rPr>
      </w:pPr>
      <w:r w:rsidRPr="005D107C">
        <w:rPr>
          <w:rFonts w:asciiTheme="minorHAnsi" w:hAnsiTheme="minorHAnsi" w:cstheme="minorHAnsi"/>
          <w:b/>
          <w:bCs/>
          <w:lang w:val="en-GB"/>
        </w:rPr>
        <w:t>6-DATA ACCESSIBILITY</w:t>
      </w:r>
    </w:p>
    <w:p w14:paraId="49857BAC" w14:textId="4BFB3289" w:rsidR="004B613E" w:rsidRPr="005D107C" w:rsidRDefault="00E06821" w:rsidP="00CB6D48">
      <w:pPr>
        <w:spacing w:line="480" w:lineRule="auto"/>
        <w:jc w:val="both"/>
        <w:rPr>
          <w:rFonts w:asciiTheme="minorHAnsi" w:hAnsiTheme="minorHAnsi" w:cstheme="minorHAnsi"/>
          <w:bCs/>
          <w:lang w:val="en-GB"/>
        </w:rPr>
      </w:pPr>
      <w:r w:rsidRPr="005D107C">
        <w:rPr>
          <w:rFonts w:asciiTheme="minorHAnsi" w:hAnsiTheme="minorHAnsi" w:cstheme="minorHAnsi"/>
          <w:color w:val="242021"/>
          <w:lang w:val="en-GB"/>
        </w:rPr>
        <w:t xml:space="preserve">The raw metabarcoding sequence data have been deposited in the NCBI Sequence Read Archive under the </w:t>
      </w:r>
      <w:proofErr w:type="spellStart"/>
      <w:r w:rsidRPr="005D107C">
        <w:rPr>
          <w:rFonts w:asciiTheme="minorHAnsi" w:hAnsiTheme="minorHAnsi" w:cstheme="minorHAnsi"/>
          <w:color w:val="242021"/>
          <w:lang w:val="en-GB"/>
        </w:rPr>
        <w:t>BioProject</w:t>
      </w:r>
      <w:proofErr w:type="spellEnd"/>
      <w:r w:rsidRPr="005D107C">
        <w:rPr>
          <w:rFonts w:asciiTheme="minorHAnsi" w:hAnsiTheme="minorHAnsi" w:cstheme="minorHAnsi"/>
          <w:color w:val="242021"/>
          <w:lang w:val="en-GB"/>
        </w:rPr>
        <w:t xml:space="preserve"> PRJNA646389 with </w:t>
      </w:r>
      <w:proofErr w:type="spellStart"/>
      <w:r w:rsidRPr="005D107C">
        <w:rPr>
          <w:rFonts w:asciiTheme="minorHAnsi" w:hAnsiTheme="minorHAnsi" w:cstheme="minorHAnsi"/>
          <w:color w:val="242021"/>
          <w:lang w:val="en-GB"/>
        </w:rPr>
        <w:t>BioSample</w:t>
      </w:r>
      <w:proofErr w:type="spellEnd"/>
      <w:r w:rsidRPr="005D107C">
        <w:rPr>
          <w:rFonts w:asciiTheme="minorHAnsi" w:hAnsiTheme="minorHAnsi" w:cstheme="minorHAnsi"/>
          <w:color w:val="242021"/>
          <w:lang w:val="en-GB"/>
        </w:rPr>
        <w:t xml:space="preserve"> accession numbers SAMN15547835 to SAMN15547872.</w:t>
      </w:r>
      <w:r w:rsidR="00F70BCB" w:rsidRPr="005D107C">
        <w:rPr>
          <w:rFonts w:asciiTheme="minorHAnsi" w:hAnsiTheme="minorHAnsi" w:cstheme="minorHAnsi"/>
          <w:color w:val="242021"/>
          <w:lang w:val="en-GB"/>
        </w:rPr>
        <w:t xml:space="preserve"> The</w:t>
      </w:r>
      <w:r w:rsidRPr="005D107C">
        <w:rPr>
          <w:rFonts w:asciiTheme="minorHAnsi" w:hAnsiTheme="minorHAnsi" w:cstheme="minorHAnsi"/>
          <w:color w:val="242021"/>
          <w:lang w:val="en-GB"/>
        </w:rPr>
        <w:t xml:space="preserve"> </w:t>
      </w:r>
      <w:r w:rsidR="00F70BCB" w:rsidRPr="005D107C">
        <w:rPr>
          <w:rFonts w:asciiTheme="minorHAnsi" w:hAnsiTheme="minorHAnsi" w:cstheme="minorHAnsi"/>
          <w:bCs/>
          <w:lang w:val="en-GB"/>
        </w:rPr>
        <w:t>D</w:t>
      </w:r>
      <w:r w:rsidR="006C1939" w:rsidRPr="005D107C">
        <w:rPr>
          <w:rFonts w:asciiTheme="minorHAnsi" w:hAnsiTheme="minorHAnsi" w:cstheme="minorHAnsi"/>
          <w:bCs/>
          <w:lang w:val="en-GB"/>
        </w:rPr>
        <w:t>ataset and R script used for analys</w:t>
      </w:r>
      <w:r w:rsidR="00795CB9" w:rsidRPr="005D107C">
        <w:rPr>
          <w:rFonts w:asciiTheme="minorHAnsi" w:hAnsiTheme="minorHAnsi" w:cstheme="minorHAnsi"/>
          <w:bCs/>
          <w:lang w:val="en-GB"/>
        </w:rPr>
        <w:t>e</w:t>
      </w:r>
      <w:r w:rsidR="006C1939" w:rsidRPr="005D107C">
        <w:rPr>
          <w:rFonts w:asciiTheme="minorHAnsi" w:hAnsiTheme="minorHAnsi" w:cstheme="minorHAnsi"/>
          <w:bCs/>
          <w:lang w:val="en-GB"/>
        </w:rPr>
        <w:t>s of life</w:t>
      </w:r>
      <w:r w:rsidR="00795CB9" w:rsidRPr="005D107C">
        <w:rPr>
          <w:rFonts w:asciiTheme="minorHAnsi" w:hAnsiTheme="minorHAnsi" w:cstheme="minorHAnsi"/>
          <w:bCs/>
          <w:lang w:val="en-GB"/>
        </w:rPr>
        <w:t>-</w:t>
      </w:r>
      <w:r w:rsidR="006C1939" w:rsidRPr="005D107C">
        <w:rPr>
          <w:rFonts w:asciiTheme="minorHAnsi" w:hAnsiTheme="minorHAnsi" w:cstheme="minorHAnsi"/>
          <w:bCs/>
          <w:lang w:val="en-GB"/>
        </w:rPr>
        <w:t>history t</w:t>
      </w:r>
      <w:r w:rsidR="001E63F3" w:rsidRPr="005D107C">
        <w:rPr>
          <w:rFonts w:asciiTheme="minorHAnsi" w:hAnsiTheme="minorHAnsi" w:cstheme="minorHAnsi"/>
          <w:bCs/>
          <w:lang w:val="en-GB"/>
        </w:rPr>
        <w:t xml:space="preserve">raits and behaviour as well as </w:t>
      </w:r>
      <w:r w:rsidR="006C1939" w:rsidRPr="005D107C">
        <w:rPr>
          <w:rFonts w:asciiTheme="minorHAnsi" w:hAnsiTheme="minorHAnsi" w:cstheme="minorHAnsi"/>
          <w:bCs/>
          <w:lang w:val="en-GB"/>
        </w:rPr>
        <w:t xml:space="preserve">the </w:t>
      </w:r>
      <w:r w:rsidR="00F70BCB" w:rsidRPr="005D107C">
        <w:rPr>
          <w:rFonts w:asciiTheme="minorHAnsi" w:hAnsiTheme="minorHAnsi" w:cstheme="minorHAnsi"/>
          <w:bCs/>
          <w:lang w:val="en-GB"/>
        </w:rPr>
        <w:t xml:space="preserve">detailed bioinformatics pipelines </w:t>
      </w:r>
      <w:r w:rsidR="004B613E" w:rsidRPr="005D107C">
        <w:rPr>
          <w:rFonts w:asciiTheme="minorHAnsi" w:hAnsiTheme="minorHAnsi" w:cstheme="minorHAnsi"/>
          <w:bCs/>
          <w:lang w:val="en-GB"/>
        </w:rPr>
        <w:t xml:space="preserve">reported in this manuscript </w:t>
      </w:r>
      <w:r w:rsidR="006C1939" w:rsidRPr="005D107C">
        <w:rPr>
          <w:rFonts w:asciiTheme="minorHAnsi" w:hAnsiTheme="minorHAnsi" w:cstheme="minorHAnsi"/>
          <w:bCs/>
          <w:lang w:val="en-GB"/>
        </w:rPr>
        <w:t xml:space="preserve">are </w:t>
      </w:r>
      <w:r w:rsidR="004B613E" w:rsidRPr="005D107C">
        <w:rPr>
          <w:rFonts w:asciiTheme="minorHAnsi" w:hAnsiTheme="minorHAnsi" w:cstheme="minorHAnsi"/>
          <w:bCs/>
          <w:lang w:val="en-GB"/>
        </w:rPr>
        <w:t xml:space="preserve">available </w:t>
      </w:r>
      <w:r w:rsidR="00160791" w:rsidRPr="005D107C">
        <w:rPr>
          <w:rFonts w:asciiTheme="minorHAnsi" w:hAnsiTheme="minorHAnsi" w:cstheme="minorHAnsi"/>
          <w:bCs/>
          <w:lang w:val="en-GB"/>
        </w:rPr>
        <w:t>o</w:t>
      </w:r>
      <w:r w:rsidR="004B613E" w:rsidRPr="005D107C">
        <w:rPr>
          <w:rFonts w:asciiTheme="minorHAnsi" w:hAnsiTheme="minorHAnsi" w:cstheme="minorHAnsi"/>
          <w:bCs/>
          <w:lang w:val="en-GB"/>
        </w:rPr>
        <w:t xml:space="preserve">n </w:t>
      </w:r>
      <w:proofErr w:type="spellStart"/>
      <w:r w:rsidR="004B613E" w:rsidRPr="005D107C">
        <w:rPr>
          <w:rFonts w:asciiTheme="minorHAnsi" w:hAnsiTheme="minorHAnsi" w:cstheme="minorHAnsi"/>
          <w:bCs/>
          <w:lang w:val="en-GB"/>
        </w:rPr>
        <w:t>Zenodo</w:t>
      </w:r>
      <w:proofErr w:type="spellEnd"/>
      <w:r w:rsidR="004B613E" w:rsidRPr="005D107C">
        <w:rPr>
          <w:rFonts w:asciiTheme="minorHAnsi" w:hAnsiTheme="minorHAnsi" w:cstheme="minorHAnsi"/>
          <w:bCs/>
          <w:lang w:val="en-GB"/>
        </w:rPr>
        <w:t xml:space="preserve"> [7</w:t>
      </w:r>
      <w:r w:rsidR="008101FF" w:rsidRPr="005D107C">
        <w:rPr>
          <w:rFonts w:asciiTheme="minorHAnsi" w:hAnsiTheme="minorHAnsi" w:cstheme="minorHAnsi"/>
          <w:bCs/>
          <w:lang w:val="en-GB"/>
        </w:rPr>
        <w:t>6</w:t>
      </w:r>
      <w:r w:rsidR="004B613E" w:rsidRPr="005D107C">
        <w:rPr>
          <w:rFonts w:asciiTheme="minorHAnsi" w:hAnsiTheme="minorHAnsi" w:cstheme="minorHAnsi"/>
          <w:bCs/>
          <w:lang w:val="en-GB"/>
        </w:rPr>
        <w:t>].</w:t>
      </w:r>
    </w:p>
    <w:p w14:paraId="79C2717C" w14:textId="77777777" w:rsidR="00A05081" w:rsidRPr="005D107C" w:rsidRDefault="00A05081" w:rsidP="00D1345B">
      <w:pPr>
        <w:suppressLineNumbers/>
        <w:spacing w:line="480" w:lineRule="auto"/>
        <w:jc w:val="both"/>
        <w:rPr>
          <w:rFonts w:asciiTheme="minorHAnsi" w:hAnsiTheme="minorHAnsi" w:cstheme="minorHAnsi"/>
          <w:b/>
          <w:lang w:val="en-GB"/>
        </w:rPr>
      </w:pPr>
    </w:p>
    <w:p w14:paraId="1978B4C2" w14:textId="62E8F092" w:rsidR="00357199" w:rsidRPr="005D107C" w:rsidRDefault="008B057A" w:rsidP="004A5FD9">
      <w:pPr>
        <w:suppressLineNumbers/>
        <w:spacing w:line="480" w:lineRule="auto"/>
        <w:jc w:val="both"/>
        <w:rPr>
          <w:rFonts w:asciiTheme="minorHAnsi" w:hAnsiTheme="minorHAnsi" w:cstheme="minorHAnsi"/>
          <w:b/>
          <w:lang w:val="en-GB"/>
        </w:rPr>
      </w:pPr>
      <w:r w:rsidRPr="005D107C">
        <w:rPr>
          <w:rFonts w:asciiTheme="minorHAnsi" w:hAnsiTheme="minorHAnsi" w:cstheme="minorHAnsi"/>
          <w:b/>
          <w:lang w:val="en-GB"/>
        </w:rPr>
        <w:t>7</w:t>
      </w:r>
      <w:r w:rsidR="00B00A44" w:rsidRPr="005D107C">
        <w:rPr>
          <w:rFonts w:asciiTheme="minorHAnsi" w:hAnsiTheme="minorHAnsi" w:cstheme="minorHAnsi"/>
          <w:b/>
          <w:lang w:val="en-GB"/>
        </w:rPr>
        <w:t>-REFERENCES</w:t>
      </w:r>
    </w:p>
    <w:bookmarkStart w:id="51" w:name="_Hlk49848894"/>
    <w:p w14:paraId="18464177" w14:textId="257A6C4D" w:rsidR="00167EE1" w:rsidRPr="009806EF" w:rsidRDefault="00357199" w:rsidP="00167EE1">
      <w:pPr>
        <w:widowControl w:val="0"/>
        <w:autoSpaceDE w:val="0"/>
        <w:autoSpaceDN w:val="0"/>
        <w:adjustRightInd w:val="0"/>
        <w:spacing w:line="480" w:lineRule="auto"/>
        <w:ind w:left="640" w:hanging="640"/>
        <w:rPr>
          <w:rFonts w:ascii="Calibri" w:hAnsi="Calibri" w:cs="Calibri"/>
          <w:noProof/>
          <w:lang w:val="en-US"/>
        </w:rPr>
      </w:pPr>
      <w:r w:rsidRPr="005D107C">
        <w:rPr>
          <w:rFonts w:asciiTheme="minorHAnsi" w:hAnsiTheme="minorHAnsi" w:cstheme="minorHAnsi"/>
          <w:b/>
          <w:lang w:val="en-GB"/>
        </w:rPr>
        <w:fldChar w:fldCharType="begin" w:fldLock="1"/>
      </w:r>
      <w:r w:rsidRPr="005D107C">
        <w:rPr>
          <w:rFonts w:asciiTheme="minorHAnsi" w:hAnsiTheme="minorHAnsi" w:cstheme="minorHAnsi"/>
          <w:b/>
          <w:lang w:val="en-GB"/>
        </w:rPr>
        <w:instrText xml:space="preserve">ADDIN Mendeley Bibliography CSL_BIBLIOGRAPHY </w:instrText>
      </w:r>
      <w:r w:rsidRPr="005D107C">
        <w:rPr>
          <w:rFonts w:asciiTheme="minorHAnsi" w:hAnsiTheme="minorHAnsi" w:cstheme="minorHAnsi"/>
          <w:b/>
          <w:lang w:val="en-GB"/>
        </w:rPr>
        <w:fldChar w:fldCharType="separate"/>
      </w:r>
      <w:r w:rsidR="00167EE1" w:rsidRPr="009806EF">
        <w:rPr>
          <w:rFonts w:ascii="Calibri" w:hAnsi="Calibri" w:cs="Calibri"/>
          <w:noProof/>
          <w:lang w:val="en-US"/>
        </w:rPr>
        <w:t>1.</w:t>
      </w:r>
      <w:r w:rsidR="00167EE1" w:rsidRPr="009806EF">
        <w:rPr>
          <w:rFonts w:ascii="Calibri" w:hAnsi="Calibri" w:cs="Calibri"/>
          <w:noProof/>
          <w:lang w:val="en-US"/>
        </w:rPr>
        <w:tab/>
        <w:t xml:space="preserve">Kolodny O, Callahan BJ, Douglas AE. 2020 The role of the microbiome in host evolution. </w:t>
      </w:r>
      <w:r w:rsidR="00167EE1" w:rsidRPr="009806EF">
        <w:rPr>
          <w:rFonts w:ascii="Calibri" w:hAnsi="Calibri" w:cs="Calibri"/>
          <w:i/>
          <w:iCs/>
          <w:noProof/>
          <w:lang w:val="en-US"/>
        </w:rPr>
        <w:t>Philos. Trans. R. Soc. B Biol. Sci.</w:t>
      </w:r>
      <w:r w:rsidR="00167EE1" w:rsidRPr="009806EF">
        <w:rPr>
          <w:rFonts w:ascii="Calibri" w:hAnsi="Calibri" w:cs="Calibri"/>
          <w:noProof/>
          <w:lang w:val="en-US"/>
        </w:rPr>
        <w:t xml:space="preserve"> </w:t>
      </w:r>
      <w:r w:rsidR="00167EE1" w:rsidRPr="009806EF">
        <w:rPr>
          <w:rFonts w:ascii="Calibri" w:hAnsi="Calibri" w:cs="Calibri"/>
          <w:b/>
          <w:bCs/>
          <w:noProof/>
          <w:lang w:val="en-US"/>
        </w:rPr>
        <w:t>375</w:t>
      </w:r>
      <w:r w:rsidR="00167EE1" w:rsidRPr="009806EF">
        <w:rPr>
          <w:rFonts w:ascii="Calibri" w:hAnsi="Calibri" w:cs="Calibri"/>
          <w:noProof/>
          <w:lang w:val="en-US"/>
        </w:rPr>
        <w:t>, 20190588. (doi:10.1098/rstb.2019.0588)</w:t>
      </w:r>
    </w:p>
    <w:p w14:paraId="5A4A234F" w14:textId="77777777" w:rsidR="00167EE1" w:rsidRPr="009806EF" w:rsidRDefault="00167EE1" w:rsidP="00167EE1">
      <w:pPr>
        <w:widowControl w:val="0"/>
        <w:autoSpaceDE w:val="0"/>
        <w:autoSpaceDN w:val="0"/>
        <w:adjustRightInd w:val="0"/>
        <w:spacing w:line="480" w:lineRule="auto"/>
        <w:ind w:left="640" w:hanging="640"/>
        <w:rPr>
          <w:rFonts w:ascii="Calibri" w:hAnsi="Calibri" w:cs="Calibri"/>
          <w:noProof/>
          <w:lang w:val="en-US"/>
        </w:rPr>
      </w:pPr>
      <w:r w:rsidRPr="009806EF">
        <w:rPr>
          <w:rFonts w:ascii="Calibri" w:hAnsi="Calibri" w:cs="Calibri"/>
          <w:noProof/>
          <w:lang w:val="en-US"/>
        </w:rPr>
        <w:t>2.</w:t>
      </w:r>
      <w:r w:rsidRPr="009806EF">
        <w:rPr>
          <w:rFonts w:ascii="Calibri" w:hAnsi="Calibri" w:cs="Calibri"/>
          <w:noProof/>
          <w:lang w:val="en-US"/>
        </w:rPr>
        <w:tab/>
        <w:t xml:space="preserve">Engel P, Moran NA. 2013 The gut microbiota of insects - diversity in structure and function. </w:t>
      </w:r>
      <w:r w:rsidRPr="009806EF">
        <w:rPr>
          <w:rFonts w:ascii="Calibri" w:hAnsi="Calibri" w:cs="Calibri"/>
          <w:i/>
          <w:iCs/>
          <w:noProof/>
          <w:lang w:val="en-US"/>
        </w:rPr>
        <w:t>FEMS Microbiol. Rev.</w:t>
      </w:r>
      <w:r w:rsidRPr="009806EF">
        <w:rPr>
          <w:rFonts w:ascii="Calibri" w:hAnsi="Calibri" w:cs="Calibri"/>
          <w:noProof/>
          <w:lang w:val="en-US"/>
        </w:rPr>
        <w:t xml:space="preserve"> </w:t>
      </w:r>
      <w:r w:rsidRPr="009806EF">
        <w:rPr>
          <w:rFonts w:ascii="Calibri" w:hAnsi="Calibri" w:cs="Calibri"/>
          <w:b/>
          <w:bCs/>
          <w:noProof/>
          <w:lang w:val="en-US"/>
        </w:rPr>
        <w:t>37</w:t>
      </w:r>
      <w:r w:rsidRPr="009806EF">
        <w:rPr>
          <w:rFonts w:ascii="Calibri" w:hAnsi="Calibri" w:cs="Calibri"/>
          <w:noProof/>
          <w:lang w:val="en-US"/>
        </w:rPr>
        <w:t>, 699–735. (doi:10.1111/1574-6976.12025)</w:t>
      </w:r>
    </w:p>
    <w:p w14:paraId="69396690" w14:textId="77777777" w:rsidR="00167EE1" w:rsidRPr="009806EF" w:rsidRDefault="00167EE1" w:rsidP="00167EE1">
      <w:pPr>
        <w:widowControl w:val="0"/>
        <w:autoSpaceDE w:val="0"/>
        <w:autoSpaceDN w:val="0"/>
        <w:adjustRightInd w:val="0"/>
        <w:spacing w:line="480" w:lineRule="auto"/>
        <w:ind w:left="640" w:hanging="640"/>
        <w:rPr>
          <w:rFonts w:ascii="Calibri" w:hAnsi="Calibri" w:cs="Calibri"/>
          <w:noProof/>
          <w:lang w:val="en-US"/>
        </w:rPr>
      </w:pPr>
      <w:r w:rsidRPr="009806EF">
        <w:rPr>
          <w:rFonts w:ascii="Calibri" w:hAnsi="Calibri" w:cs="Calibri"/>
          <w:noProof/>
          <w:lang w:val="en-US"/>
        </w:rPr>
        <w:t>3.</w:t>
      </w:r>
      <w:r w:rsidRPr="009806EF">
        <w:rPr>
          <w:rFonts w:ascii="Calibri" w:hAnsi="Calibri" w:cs="Calibri"/>
          <w:noProof/>
          <w:lang w:val="en-US"/>
        </w:rPr>
        <w:tab/>
        <w:t xml:space="preserve">Cleveland LR. 1923 Symbiosis between termites and their intestinal protozoa. </w:t>
      </w:r>
      <w:r w:rsidRPr="009806EF">
        <w:rPr>
          <w:rFonts w:ascii="Calibri" w:hAnsi="Calibri" w:cs="Calibri"/>
          <w:i/>
          <w:iCs/>
          <w:noProof/>
          <w:lang w:val="en-US"/>
        </w:rPr>
        <w:t>Proc. Natl. Acad. Sci. U. S. A.</w:t>
      </w:r>
      <w:r w:rsidRPr="009806EF">
        <w:rPr>
          <w:rFonts w:ascii="Calibri" w:hAnsi="Calibri" w:cs="Calibri"/>
          <w:noProof/>
          <w:lang w:val="en-US"/>
        </w:rPr>
        <w:t xml:space="preserve"> </w:t>
      </w:r>
      <w:r w:rsidRPr="009806EF">
        <w:rPr>
          <w:rFonts w:ascii="Calibri" w:hAnsi="Calibri" w:cs="Calibri"/>
          <w:b/>
          <w:bCs/>
          <w:noProof/>
          <w:lang w:val="en-US"/>
        </w:rPr>
        <w:t>9</w:t>
      </w:r>
      <w:r w:rsidRPr="009806EF">
        <w:rPr>
          <w:rFonts w:ascii="Calibri" w:hAnsi="Calibri" w:cs="Calibri"/>
          <w:noProof/>
          <w:lang w:val="en-US"/>
        </w:rPr>
        <w:t>, 424–428. (doi:10.1073/pnas.0913714)</w:t>
      </w:r>
    </w:p>
    <w:p w14:paraId="5A208C7C" w14:textId="77777777" w:rsidR="00167EE1" w:rsidRPr="009806EF" w:rsidRDefault="00167EE1" w:rsidP="00167EE1">
      <w:pPr>
        <w:widowControl w:val="0"/>
        <w:autoSpaceDE w:val="0"/>
        <w:autoSpaceDN w:val="0"/>
        <w:adjustRightInd w:val="0"/>
        <w:spacing w:line="480" w:lineRule="auto"/>
        <w:ind w:left="640" w:hanging="640"/>
        <w:rPr>
          <w:rFonts w:ascii="Calibri" w:hAnsi="Calibri" w:cs="Calibri"/>
          <w:noProof/>
          <w:lang w:val="en-US"/>
        </w:rPr>
      </w:pPr>
      <w:r w:rsidRPr="009806EF">
        <w:rPr>
          <w:rFonts w:ascii="Calibri" w:hAnsi="Calibri" w:cs="Calibri"/>
          <w:noProof/>
          <w:lang w:val="en-US"/>
        </w:rPr>
        <w:t>4.</w:t>
      </w:r>
      <w:r w:rsidRPr="009806EF">
        <w:rPr>
          <w:rFonts w:ascii="Calibri" w:hAnsi="Calibri" w:cs="Calibri"/>
          <w:noProof/>
          <w:lang w:val="en-US"/>
        </w:rPr>
        <w:tab/>
        <w:t xml:space="preserve">Moran NA, Ochman H, Hammer TJ. 2019 Evolutionary and ecological consequences of </w:t>
      </w:r>
      <w:r w:rsidRPr="009806EF">
        <w:rPr>
          <w:rFonts w:ascii="Calibri" w:hAnsi="Calibri" w:cs="Calibri"/>
          <w:noProof/>
          <w:lang w:val="en-US"/>
        </w:rPr>
        <w:lastRenderedPageBreak/>
        <w:t xml:space="preserve">gut microbial communities. </w:t>
      </w:r>
      <w:r w:rsidRPr="009806EF">
        <w:rPr>
          <w:rFonts w:ascii="Calibri" w:hAnsi="Calibri" w:cs="Calibri"/>
          <w:i/>
          <w:iCs/>
          <w:noProof/>
          <w:lang w:val="en-US"/>
        </w:rPr>
        <w:t>Annu. Rev. Ecol. Syst.</w:t>
      </w:r>
      <w:r w:rsidRPr="009806EF">
        <w:rPr>
          <w:rFonts w:ascii="Calibri" w:hAnsi="Calibri" w:cs="Calibri"/>
          <w:noProof/>
          <w:lang w:val="en-US"/>
        </w:rPr>
        <w:t xml:space="preserve"> </w:t>
      </w:r>
      <w:r w:rsidRPr="009806EF">
        <w:rPr>
          <w:rFonts w:ascii="Calibri" w:hAnsi="Calibri" w:cs="Calibri"/>
          <w:b/>
          <w:bCs/>
          <w:noProof/>
          <w:lang w:val="en-US"/>
        </w:rPr>
        <w:t>50</w:t>
      </w:r>
      <w:r w:rsidRPr="009806EF">
        <w:rPr>
          <w:rFonts w:ascii="Calibri" w:hAnsi="Calibri" w:cs="Calibri"/>
          <w:noProof/>
          <w:lang w:val="en-US"/>
        </w:rPr>
        <w:t>, 20.1-20.25. (doi:10.1146/annurev-ecolsys-110617- 062453-062453)</w:t>
      </w:r>
    </w:p>
    <w:p w14:paraId="2DBA59A6" w14:textId="77777777" w:rsidR="00167EE1" w:rsidRPr="009806EF" w:rsidRDefault="00167EE1" w:rsidP="00167EE1">
      <w:pPr>
        <w:widowControl w:val="0"/>
        <w:autoSpaceDE w:val="0"/>
        <w:autoSpaceDN w:val="0"/>
        <w:adjustRightInd w:val="0"/>
        <w:spacing w:line="480" w:lineRule="auto"/>
        <w:ind w:left="640" w:hanging="640"/>
        <w:rPr>
          <w:rFonts w:ascii="Calibri" w:hAnsi="Calibri" w:cs="Calibri"/>
          <w:noProof/>
          <w:lang w:val="en-US"/>
        </w:rPr>
      </w:pPr>
      <w:r w:rsidRPr="009806EF">
        <w:rPr>
          <w:rFonts w:ascii="Calibri" w:hAnsi="Calibri" w:cs="Calibri"/>
          <w:noProof/>
          <w:lang w:val="en-US"/>
        </w:rPr>
        <w:t>5.</w:t>
      </w:r>
      <w:r w:rsidRPr="009806EF">
        <w:rPr>
          <w:rFonts w:ascii="Calibri" w:hAnsi="Calibri" w:cs="Calibri"/>
          <w:noProof/>
          <w:lang w:val="en-US"/>
        </w:rPr>
        <w:tab/>
        <w:t xml:space="preserve">Broderick NA, Lemaitre B. 2012 Gut-associated microbes of Drosophila melanogaster. </w:t>
      </w:r>
      <w:r w:rsidRPr="009806EF">
        <w:rPr>
          <w:rFonts w:ascii="Calibri" w:hAnsi="Calibri" w:cs="Calibri"/>
          <w:i/>
          <w:iCs/>
          <w:noProof/>
          <w:lang w:val="en-US"/>
        </w:rPr>
        <w:t>Gut Microbes</w:t>
      </w:r>
      <w:r w:rsidRPr="009806EF">
        <w:rPr>
          <w:rFonts w:ascii="Calibri" w:hAnsi="Calibri" w:cs="Calibri"/>
          <w:noProof/>
          <w:lang w:val="en-US"/>
        </w:rPr>
        <w:t xml:space="preserve"> </w:t>
      </w:r>
      <w:r w:rsidRPr="009806EF">
        <w:rPr>
          <w:rFonts w:ascii="Calibri" w:hAnsi="Calibri" w:cs="Calibri"/>
          <w:b/>
          <w:bCs/>
          <w:noProof/>
          <w:lang w:val="en-US"/>
        </w:rPr>
        <w:t>3</w:t>
      </w:r>
      <w:r w:rsidRPr="009806EF">
        <w:rPr>
          <w:rFonts w:ascii="Calibri" w:hAnsi="Calibri" w:cs="Calibri"/>
          <w:noProof/>
          <w:lang w:val="en-US"/>
        </w:rPr>
        <w:t>. (doi:10.4161/gmic.19896)</w:t>
      </w:r>
    </w:p>
    <w:p w14:paraId="610DFEA8" w14:textId="77777777" w:rsidR="00167EE1" w:rsidRPr="009806EF" w:rsidRDefault="00167EE1" w:rsidP="00167EE1">
      <w:pPr>
        <w:widowControl w:val="0"/>
        <w:autoSpaceDE w:val="0"/>
        <w:autoSpaceDN w:val="0"/>
        <w:adjustRightInd w:val="0"/>
        <w:spacing w:line="480" w:lineRule="auto"/>
        <w:ind w:left="640" w:hanging="640"/>
        <w:rPr>
          <w:rFonts w:ascii="Calibri" w:hAnsi="Calibri" w:cs="Calibri"/>
          <w:noProof/>
          <w:lang w:val="en-US"/>
        </w:rPr>
      </w:pPr>
      <w:r w:rsidRPr="009806EF">
        <w:rPr>
          <w:rFonts w:ascii="Calibri" w:hAnsi="Calibri" w:cs="Calibri"/>
          <w:noProof/>
          <w:lang w:val="en-US"/>
        </w:rPr>
        <w:t>6.</w:t>
      </w:r>
      <w:r w:rsidRPr="009806EF">
        <w:rPr>
          <w:rFonts w:ascii="Calibri" w:hAnsi="Calibri" w:cs="Calibri"/>
          <w:noProof/>
          <w:lang w:val="en-US"/>
        </w:rPr>
        <w:tab/>
        <w:t xml:space="preserve">Itoh H, Tago K, Hayatsu M, Kikuchi Y. 2018 Detoxifying symbiosis: Microbe-mediated detoxification of phytotoxins and pesticides in insects. </w:t>
      </w:r>
      <w:r w:rsidRPr="009806EF">
        <w:rPr>
          <w:rFonts w:ascii="Calibri" w:hAnsi="Calibri" w:cs="Calibri"/>
          <w:i/>
          <w:iCs/>
          <w:noProof/>
          <w:lang w:val="en-US"/>
        </w:rPr>
        <w:t>Nat. Prod. Rep.</w:t>
      </w:r>
      <w:r w:rsidRPr="009806EF">
        <w:rPr>
          <w:rFonts w:ascii="Calibri" w:hAnsi="Calibri" w:cs="Calibri"/>
          <w:noProof/>
          <w:lang w:val="en-US"/>
        </w:rPr>
        <w:t xml:space="preserve"> </w:t>
      </w:r>
      <w:r w:rsidRPr="009806EF">
        <w:rPr>
          <w:rFonts w:ascii="Calibri" w:hAnsi="Calibri" w:cs="Calibri"/>
          <w:b/>
          <w:bCs/>
          <w:noProof/>
          <w:lang w:val="en-US"/>
        </w:rPr>
        <w:t>35</w:t>
      </w:r>
      <w:r w:rsidRPr="009806EF">
        <w:rPr>
          <w:rFonts w:ascii="Calibri" w:hAnsi="Calibri" w:cs="Calibri"/>
          <w:noProof/>
          <w:lang w:val="en-US"/>
        </w:rPr>
        <w:t>, 434–454. (doi:10.1039/c7np00051k)</w:t>
      </w:r>
    </w:p>
    <w:p w14:paraId="70EF6C90" w14:textId="77777777" w:rsidR="00167EE1" w:rsidRPr="009806EF" w:rsidRDefault="00167EE1" w:rsidP="00167EE1">
      <w:pPr>
        <w:widowControl w:val="0"/>
        <w:autoSpaceDE w:val="0"/>
        <w:autoSpaceDN w:val="0"/>
        <w:adjustRightInd w:val="0"/>
        <w:spacing w:line="480" w:lineRule="auto"/>
        <w:ind w:left="640" w:hanging="640"/>
        <w:rPr>
          <w:rFonts w:ascii="Calibri" w:hAnsi="Calibri" w:cs="Calibri"/>
          <w:noProof/>
          <w:lang w:val="en-US"/>
        </w:rPr>
      </w:pPr>
      <w:r w:rsidRPr="009806EF">
        <w:rPr>
          <w:rFonts w:ascii="Calibri" w:hAnsi="Calibri" w:cs="Calibri"/>
          <w:noProof/>
          <w:lang w:val="en-US"/>
        </w:rPr>
        <w:t>7.</w:t>
      </w:r>
      <w:r w:rsidRPr="009806EF">
        <w:rPr>
          <w:rFonts w:ascii="Calibri" w:hAnsi="Calibri" w:cs="Calibri"/>
          <w:noProof/>
          <w:lang w:val="en-US"/>
        </w:rPr>
        <w:tab/>
        <w:t xml:space="preserve">Wei G, Lai Y, Wang G, Chen H, Li F, Wang S. 2017 Insect pathogenic fungus interacts with the gut microbiota to accelerate mosquito mortality. </w:t>
      </w:r>
      <w:r w:rsidRPr="009806EF">
        <w:rPr>
          <w:rFonts w:ascii="Calibri" w:hAnsi="Calibri" w:cs="Calibri"/>
          <w:i/>
          <w:iCs/>
          <w:noProof/>
          <w:lang w:val="en-US"/>
        </w:rPr>
        <w:t>Proc. Natl. Acad. Sci. U. S. A.</w:t>
      </w:r>
      <w:r w:rsidRPr="009806EF">
        <w:rPr>
          <w:rFonts w:ascii="Calibri" w:hAnsi="Calibri" w:cs="Calibri"/>
          <w:noProof/>
          <w:lang w:val="en-US"/>
        </w:rPr>
        <w:t xml:space="preserve"> </w:t>
      </w:r>
      <w:r w:rsidRPr="009806EF">
        <w:rPr>
          <w:rFonts w:ascii="Calibri" w:hAnsi="Calibri" w:cs="Calibri"/>
          <w:b/>
          <w:bCs/>
          <w:noProof/>
          <w:lang w:val="en-US"/>
        </w:rPr>
        <w:t>114</w:t>
      </w:r>
      <w:r w:rsidRPr="009806EF">
        <w:rPr>
          <w:rFonts w:ascii="Calibri" w:hAnsi="Calibri" w:cs="Calibri"/>
          <w:noProof/>
          <w:lang w:val="en-US"/>
        </w:rPr>
        <w:t>, 5994–5999. (doi:10.1073/pnas.1703546114)</w:t>
      </w:r>
    </w:p>
    <w:p w14:paraId="2C24C1FB" w14:textId="77777777" w:rsidR="00167EE1" w:rsidRPr="009806EF" w:rsidRDefault="00167EE1" w:rsidP="00167EE1">
      <w:pPr>
        <w:widowControl w:val="0"/>
        <w:autoSpaceDE w:val="0"/>
        <w:autoSpaceDN w:val="0"/>
        <w:adjustRightInd w:val="0"/>
        <w:spacing w:line="480" w:lineRule="auto"/>
        <w:ind w:left="640" w:hanging="640"/>
        <w:rPr>
          <w:rFonts w:ascii="Calibri" w:hAnsi="Calibri" w:cs="Calibri"/>
          <w:noProof/>
          <w:lang w:val="en-US"/>
        </w:rPr>
      </w:pPr>
      <w:r w:rsidRPr="009806EF">
        <w:rPr>
          <w:rFonts w:ascii="Calibri" w:hAnsi="Calibri" w:cs="Calibri"/>
          <w:noProof/>
          <w:lang w:val="en-US"/>
        </w:rPr>
        <w:t>8.</w:t>
      </w:r>
      <w:r w:rsidRPr="009806EF">
        <w:rPr>
          <w:rFonts w:ascii="Calibri" w:hAnsi="Calibri" w:cs="Calibri"/>
          <w:noProof/>
          <w:lang w:val="en-US"/>
        </w:rPr>
        <w:tab/>
        <w:t xml:space="preserve">Kikuchi Y, Hayatsu M, Hosokawa T, Nagayama A, Tago K, Fukatsu T. 2012 Symbiont-mediated insecticide resistance. </w:t>
      </w:r>
      <w:r w:rsidRPr="009806EF">
        <w:rPr>
          <w:rFonts w:ascii="Calibri" w:hAnsi="Calibri" w:cs="Calibri"/>
          <w:i/>
          <w:iCs/>
          <w:noProof/>
          <w:lang w:val="en-US"/>
        </w:rPr>
        <w:t>Proc. Natl. Acad. Sci. U. S. A.</w:t>
      </w:r>
      <w:r w:rsidRPr="009806EF">
        <w:rPr>
          <w:rFonts w:ascii="Calibri" w:hAnsi="Calibri" w:cs="Calibri"/>
          <w:noProof/>
          <w:lang w:val="en-US"/>
        </w:rPr>
        <w:t xml:space="preserve"> </w:t>
      </w:r>
      <w:r w:rsidRPr="009806EF">
        <w:rPr>
          <w:rFonts w:ascii="Calibri" w:hAnsi="Calibri" w:cs="Calibri"/>
          <w:b/>
          <w:bCs/>
          <w:noProof/>
          <w:lang w:val="en-US"/>
        </w:rPr>
        <w:t>109</w:t>
      </w:r>
      <w:r w:rsidRPr="009806EF">
        <w:rPr>
          <w:rFonts w:ascii="Calibri" w:hAnsi="Calibri" w:cs="Calibri"/>
          <w:noProof/>
          <w:lang w:val="en-US"/>
        </w:rPr>
        <w:t>, 8618–22. (doi:10.1073/pnas.1200231109)</w:t>
      </w:r>
    </w:p>
    <w:p w14:paraId="193282CB" w14:textId="77777777" w:rsidR="00167EE1" w:rsidRPr="009806EF" w:rsidRDefault="00167EE1" w:rsidP="00167EE1">
      <w:pPr>
        <w:widowControl w:val="0"/>
        <w:autoSpaceDE w:val="0"/>
        <w:autoSpaceDN w:val="0"/>
        <w:adjustRightInd w:val="0"/>
        <w:spacing w:line="480" w:lineRule="auto"/>
        <w:ind w:left="640" w:hanging="640"/>
        <w:rPr>
          <w:rFonts w:ascii="Calibri" w:hAnsi="Calibri" w:cs="Calibri"/>
          <w:noProof/>
          <w:lang w:val="en-US"/>
        </w:rPr>
      </w:pPr>
      <w:r w:rsidRPr="009806EF">
        <w:rPr>
          <w:rFonts w:ascii="Calibri" w:hAnsi="Calibri" w:cs="Calibri"/>
          <w:noProof/>
          <w:lang w:val="en-US"/>
        </w:rPr>
        <w:t>9.</w:t>
      </w:r>
      <w:r w:rsidRPr="009806EF">
        <w:rPr>
          <w:rFonts w:ascii="Calibri" w:hAnsi="Calibri" w:cs="Calibri"/>
          <w:noProof/>
          <w:lang w:val="en-US"/>
        </w:rPr>
        <w:tab/>
        <w:t xml:space="preserve">Wang GH, Berdy BM, Velasquez O, Jovanovic N, Alkhalifa S, Minbiole KPC, Brucker RM. 2020 Changes in microbiome confer multigenerational host resistance after sub-toxic pesticide exposure. </w:t>
      </w:r>
      <w:r w:rsidRPr="009806EF">
        <w:rPr>
          <w:rFonts w:ascii="Calibri" w:hAnsi="Calibri" w:cs="Calibri"/>
          <w:i/>
          <w:iCs/>
          <w:noProof/>
          <w:lang w:val="en-US"/>
        </w:rPr>
        <w:t>Cell Host Microbe</w:t>
      </w:r>
      <w:r w:rsidRPr="009806EF">
        <w:rPr>
          <w:rFonts w:ascii="Calibri" w:hAnsi="Calibri" w:cs="Calibri"/>
          <w:noProof/>
          <w:lang w:val="en-US"/>
        </w:rPr>
        <w:t xml:space="preserve"> </w:t>
      </w:r>
      <w:r w:rsidRPr="009806EF">
        <w:rPr>
          <w:rFonts w:ascii="Calibri" w:hAnsi="Calibri" w:cs="Calibri"/>
          <w:b/>
          <w:bCs/>
          <w:noProof/>
          <w:lang w:val="en-US"/>
        </w:rPr>
        <w:t>27</w:t>
      </w:r>
      <w:r w:rsidRPr="009806EF">
        <w:rPr>
          <w:rFonts w:ascii="Calibri" w:hAnsi="Calibri" w:cs="Calibri"/>
          <w:noProof/>
          <w:lang w:val="en-US"/>
        </w:rPr>
        <w:t>, 213-224.e7. (doi:10.1016/j.chom.2020.01.009)</w:t>
      </w:r>
    </w:p>
    <w:p w14:paraId="41D05999" w14:textId="77777777" w:rsidR="00167EE1" w:rsidRPr="009806EF" w:rsidRDefault="00167EE1" w:rsidP="00167EE1">
      <w:pPr>
        <w:widowControl w:val="0"/>
        <w:autoSpaceDE w:val="0"/>
        <w:autoSpaceDN w:val="0"/>
        <w:adjustRightInd w:val="0"/>
        <w:spacing w:line="480" w:lineRule="auto"/>
        <w:ind w:left="640" w:hanging="640"/>
        <w:rPr>
          <w:rFonts w:ascii="Calibri" w:hAnsi="Calibri" w:cs="Calibri"/>
          <w:noProof/>
          <w:lang w:val="en-US"/>
        </w:rPr>
      </w:pPr>
      <w:r w:rsidRPr="009806EF">
        <w:rPr>
          <w:rFonts w:ascii="Calibri" w:hAnsi="Calibri" w:cs="Calibri"/>
          <w:noProof/>
          <w:lang w:val="en-US"/>
        </w:rPr>
        <w:t>10.</w:t>
      </w:r>
      <w:r w:rsidRPr="009806EF">
        <w:rPr>
          <w:rFonts w:ascii="Calibri" w:hAnsi="Calibri" w:cs="Calibri"/>
          <w:noProof/>
          <w:lang w:val="en-US"/>
        </w:rPr>
        <w:tab/>
        <w:t xml:space="preserve">Andongma AA, Wan L, Xue-ping D, Akami M, He J, Clarke AR, Chang-Ying N. 2018 The impact of nutritional quality and gut bacteria on the fitness of </w:t>
      </w:r>
      <w:r w:rsidRPr="009806EF">
        <w:rPr>
          <w:rFonts w:ascii="Calibri" w:hAnsi="Calibri" w:cs="Calibri"/>
          <w:i/>
          <w:iCs/>
          <w:noProof/>
          <w:lang w:val="en-US"/>
        </w:rPr>
        <w:t>Bactrocera minax</w:t>
      </w:r>
      <w:r w:rsidRPr="009806EF">
        <w:rPr>
          <w:rFonts w:ascii="Calibri" w:hAnsi="Calibri" w:cs="Calibri"/>
          <w:noProof/>
          <w:lang w:val="en-US"/>
        </w:rPr>
        <w:t xml:space="preserve"> (Diptera: Tephritidae). </w:t>
      </w:r>
      <w:r w:rsidRPr="009806EF">
        <w:rPr>
          <w:rFonts w:ascii="Calibri" w:hAnsi="Calibri" w:cs="Calibri"/>
          <w:i/>
          <w:iCs/>
          <w:noProof/>
          <w:lang w:val="en-US"/>
        </w:rPr>
        <w:t>R. Soc. Open Sci.</w:t>
      </w:r>
      <w:r w:rsidRPr="009806EF">
        <w:rPr>
          <w:rFonts w:ascii="Calibri" w:hAnsi="Calibri" w:cs="Calibri"/>
          <w:noProof/>
          <w:lang w:val="en-US"/>
        </w:rPr>
        <w:t xml:space="preserve"> </w:t>
      </w:r>
      <w:r w:rsidRPr="009806EF">
        <w:rPr>
          <w:rFonts w:ascii="Calibri" w:hAnsi="Calibri" w:cs="Calibri"/>
          <w:b/>
          <w:bCs/>
          <w:noProof/>
          <w:lang w:val="en-US"/>
        </w:rPr>
        <w:t>5</w:t>
      </w:r>
      <w:r w:rsidRPr="009806EF">
        <w:rPr>
          <w:rFonts w:ascii="Calibri" w:hAnsi="Calibri" w:cs="Calibri"/>
          <w:noProof/>
          <w:lang w:val="en-US"/>
        </w:rPr>
        <w:t>. (doi:10.1098/rsos.180237)</w:t>
      </w:r>
    </w:p>
    <w:p w14:paraId="710A10BB" w14:textId="77777777" w:rsidR="00167EE1" w:rsidRPr="009806EF" w:rsidRDefault="00167EE1" w:rsidP="00167EE1">
      <w:pPr>
        <w:widowControl w:val="0"/>
        <w:autoSpaceDE w:val="0"/>
        <w:autoSpaceDN w:val="0"/>
        <w:adjustRightInd w:val="0"/>
        <w:spacing w:line="480" w:lineRule="auto"/>
        <w:ind w:left="640" w:hanging="640"/>
        <w:rPr>
          <w:rFonts w:ascii="Calibri" w:hAnsi="Calibri" w:cs="Calibri"/>
          <w:noProof/>
          <w:lang w:val="en-US"/>
        </w:rPr>
      </w:pPr>
      <w:r w:rsidRPr="009806EF">
        <w:rPr>
          <w:rFonts w:ascii="Calibri" w:hAnsi="Calibri" w:cs="Calibri"/>
          <w:noProof/>
          <w:lang w:val="en-US"/>
        </w:rPr>
        <w:t>11.</w:t>
      </w:r>
      <w:r w:rsidRPr="009806EF">
        <w:rPr>
          <w:rFonts w:ascii="Calibri" w:hAnsi="Calibri" w:cs="Calibri"/>
          <w:noProof/>
          <w:lang w:val="en-US"/>
        </w:rPr>
        <w:tab/>
        <w:t xml:space="preserve">Fortin M, Meunier J, Laverré T, Souty-Grosset C, Richard F-J. 2019 Joint effects of group sex-ratio and </w:t>
      </w:r>
      <w:r w:rsidRPr="009806EF">
        <w:rPr>
          <w:rFonts w:ascii="Calibri" w:hAnsi="Calibri" w:cs="Calibri"/>
          <w:i/>
          <w:iCs/>
          <w:noProof/>
          <w:lang w:val="en-US"/>
        </w:rPr>
        <w:t>Wolbachia</w:t>
      </w:r>
      <w:r w:rsidRPr="009806EF">
        <w:rPr>
          <w:rFonts w:ascii="Calibri" w:hAnsi="Calibri" w:cs="Calibri"/>
          <w:noProof/>
          <w:lang w:val="en-US"/>
        </w:rPr>
        <w:t xml:space="preserve"> infection on female reproductive success in the terrestrial isopod </w:t>
      </w:r>
      <w:r w:rsidRPr="009806EF">
        <w:rPr>
          <w:rFonts w:ascii="Calibri" w:hAnsi="Calibri" w:cs="Calibri"/>
          <w:i/>
          <w:iCs/>
          <w:noProof/>
          <w:lang w:val="en-US"/>
        </w:rPr>
        <w:t>Armadillidium vulgare</w:t>
      </w:r>
      <w:r w:rsidRPr="009806EF">
        <w:rPr>
          <w:rFonts w:ascii="Calibri" w:hAnsi="Calibri" w:cs="Calibri"/>
          <w:noProof/>
          <w:lang w:val="en-US"/>
        </w:rPr>
        <w:t xml:space="preserve">. </w:t>
      </w:r>
      <w:r w:rsidRPr="009806EF">
        <w:rPr>
          <w:rFonts w:ascii="Calibri" w:hAnsi="Calibri" w:cs="Calibri"/>
          <w:i/>
          <w:iCs/>
          <w:noProof/>
          <w:lang w:val="en-US"/>
        </w:rPr>
        <w:t>BMC Evol. Biol.</w:t>
      </w:r>
      <w:r w:rsidRPr="009806EF">
        <w:rPr>
          <w:rFonts w:ascii="Calibri" w:hAnsi="Calibri" w:cs="Calibri"/>
          <w:noProof/>
          <w:lang w:val="en-US"/>
        </w:rPr>
        <w:t xml:space="preserve"> </w:t>
      </w:r>
      <w:r w:rsidRPr="009806EF">
        <w:rPr>
          <w:rFonts w:ascii="Calibri" w:hAnsi="Calibri" w:cs="Calibri"/>
          <w:b/>
          <w:bCs/>
          <w:noProof/>
          <w:lang w:val="en-US"/>
        </w:rPr>
        <w:t>19</w:t>
      </w:r>
      <w:r w:rsidRPr="009806EF">
        <w:rPr>
          <w:rFonts w:ascii="Calibri" w:hAnsi="Calibri" w:cs="Calibri"/>
          <w:noProof/>
          <w:lang w:val="en-US"/>
        </w:rPr>
        <w:t>, 65. (doi:10.1186/s12862-019-1391-6)</w:t>
      </w:r>
    </w:p>
    <w:p w14:paraId="2A30C115" w14:textId="77777777" w:rsidR="00167EE1" w:rsidRPr="009806EF" w:rsidRDefault="00167EE1" w:rsidP="00167EE1">
      <w:pPr>
        <w:widowControl w:val="0"/>
        <w:autoSpaceDE w:val="0"/>
        <w:autoSpaceDN w:val="0"/>
        <w:adjustRightInd w:val="0"/>
        <w:spacing w:line="480" w:lineRule="auto"/>
        <w:ind w:left="640" w:hanging="640"/>
        <w:rPr>
          <w:rFonts w:ascii="Calibri" w:hAnsi="Calibri" w:cs="Calibri"/>
          <w:noProof/>
          <w:lang w:val="en-US"/>
        </w:rPr>
      </w:pPr>
      <w:r w:rsidRPr="009806EF">
        <w:rPr>
          <w:rFonts w:ascii="Calibri" w:hAnsi="Calibri" w:cs="Calibri"/>
          <w:noProof/>
          <w:lang w:val="en-US"/>
        </w:rPr>
        <w:lastRenderedPageBreak/>
        <w:t>12.</w:t>
      </w:r>
      <w:r w:rsidRPr="009806EF">
        <w:rPr>
          <w:rFonts w:ascii="Calibri" w:hAnsi="Calibri" w:cs="Calibri"/>
          <w:noProof/>
          <w:lang w:val="en-US"/>
        </w:rPr>
        <w:tab/>
        <w:t xml:space="preserve">Dedeine F, Vavre F, Fleury F, Loppin B, Hochberg ME, Bouletreau M. 2001 Removing symbiotic Wolbachia bacteria specifically inhibits oogenesis in a parasitic wasp. </w:t>
      </w:r>
      <w:r w:rsidRPr="009806EF">
        <w:rPr>
          <w:rFonts w:ascii="Calibri" w:hAnsi="Calibri" w:cs="Calibri"/>
          <w:i/>
          <w:iCs/>
          <w:noProof/>
          <w:lang w:val="en-US"/>
        </w:rPr>
        <w:t>Proc. Natl. Acad. Sci. U. S. A.</w:t>
      </w:r>
      <w:r w:rsidRPr="009806EF">
        <w:rPr>
          <w:rFonts w:ascii="Calibri" w:hAnsi="Calibri" w:cs="Calibri"/>
          <w:noProof/>
          <w:lang w:val="en-US"/>
        </w:rPr>
        <w:t xml:space="preserve"> </w:t>
      </w:r>
      <w:r w:rsidRPr="009806EF">
        <w:rPr>
          <w:rFonts w:ascii="Calibri" w:hAnsi="Calibri" w:cs="Calibri"/>
          <w:b/>
          <w:bCs/>
          <w:noProof/>
          <w:lang w:val="en-US"/>
        </w:rPr>
        <w:t>98</w:t>
      </w:r>
      <w:r w:rsidRPr="009806EF">
        <w:rPr>
          <w:rFonts w:ascii="Calibri" w:hAnsi="Calibri" w:cs="Calibri"/>
          <w:noProof/>
          <w:lang w:val="en-US"/>
        </w:rPr>
        <w:t>, 6247–6252. (doi:10.1073/pnas.101304298)</w:t>
      </w:r>
    </w:p>
    <w:p w14:paraId="2B6C12E1" w14:textId="77777777" w:rsidR="00167EE1" w:rsidRPr="009806EF" w:rsidRDefault="00167EE1" w:rsidP="00167EE1">
      <w:pPr>
        <w:widowControl w:val="0"/>
        <w:autoSpaceDE w:val="0"/>
        <w:autoSpaceDN w:val="0"/>
        <w:adjustRightInd w:val="0"/>
        <w:spacing w:line="480" w:lineRule="auto"/>
        <w:ind w:left="640" w:hanging="640"/>
        <w:rPr>
          <w:rFonts w:ascii="Calibri" w:hAnsi="Calibri" w:cs="Calibri"/>
          <w:noProof/>
          <w:lang w:val="en-US"/>
        </w:rPr>
      </w:pPr>
      <w:r w:rsidRPr="009806EF">
        <w:rPr>
          <w:rFonts w:ascii="Calibri" w:hAnsi="Calibri" w:cs="Calibri"/>
          <w:noProof/>
          <w:lang w:val="en-US"/>
        </w:rPr>
        <w:t>13.</w:t>
      </w:r>
      <w:r w:rsidRPr="009806EF">
        <w:rPr>
          <w:rFonts w:ascii="Calibri" w:hAnsi="Calibri" w:cs="Calibri"/>
          <w:noProof/>
          <w:lang w:val="en-US"/>
        </w:rPr>
        <w:tab/>
        <w:t xml:space="preserve">Hosokawa T, Kikuchi Y, Shimada M, Fukatsu T. 2008 Symbiont acquisition alters behaviour of stinkbug nymphs. </w:t>
      </w:r>
      <w:r w:rsidRPr="009806EF">
        <w:rPr>
          <w:rFonts w:ascii="Calibri" w:hAnsi="Calibri" w:cs="Calibri"/>
          <w:i/>
          <w:iCs/>
          <w:noProof/>
          <w:lang w:val="en-US"/>
        </w:rPr>
        <w:t>Biol. Lett.</w:t>
      </w:r>
      <w:r w:rsidRPr="009806EF">
        <w:rPr>
          <w:rFonts w:ascii="Calibri" w:hAnsi="Calibri" w:cs="Calibri"/>
          <w:noProof/>
          <w:lang w:val="en-US"/>
        </w:rPr>
        <w:t xml:space="preserve"> </w:t>
      </w:r>
      <w:r w:rsidRPr="009806EF">
        <w:rPr>
          <w:rFonts w:ascii="Calibri" w:hAnsi="Calibri" w:cs="Calibri"/>
          <w:b/>
          <w:bCs/>
          <w:noProof/>
          <w:lang w:val="en-US"/>
        </w:rPr>
        <w:t>4</w:t>
      </w:r>
      <w:r w:rsidRPr="009806EF">
        <w:rPr>
          <w:rFonts w:ascii="Calibri" w:hAnsi="Calibri" w:cs="Calibri"/>
          <w:noProof/>
          <w:lang w:val="en-US"/>
        </w:rPr>
        <w:t>, 45–48. (doi:10.1098/rsbl.2007.0510)</w:t>
      </w:r>
    </w:p>
    <w:p w14:paraId="6C1D09D1" w14:textId="77777777" w:rsidR="00167EE1" w:rsidRPr="009806EF" w:rsidRDefault="00167EE1" w:rsidP="00167EE1">
      <w:pPr>
        <w:widowControl w:val="0"/>
        <w:autoSpaceDE w:val="0"/>
        <w:autoSpaceDN w:val="0"/>
        <w:adjustRightInd w:val="0"/>
        <w:spacing w:line="480" w:lineRule="auto"/>
        <w:ind w:left="640" w:hanging="640"/>
        <w:rPr>
          <w:rFonts w:ascii="Calibri" w:hAnsi="Calibri" w:cs="Calibri"/>
          <w:noProof/>
          <w:lang w:val="en-US"/>
        </w:rPr>
      </w:pPr>
      <w:r w:rsidRPr="009806EF">
        <w:rPr>
          <w:rFonts w:ascii="Calibri" w:hAnsi="Calibri" w:cs="Calibri"/>
          <w:noProof/>
          <w:lang w:val="en-US"/>
        </w:rPr>
        <w:t>14.</w:t>
      </w:r>
      <w:r w:rsidRPr="009806EF">
        <w:rPr>
          <w:rFonts w:ascii="Calibri" w:hAnsi="Calibri" w:cs="Calibri"/>
          <w:noProof/>
          <w:lang w:val="en-US"/>
        </w:rPr>
        <w:tab/>
        <w:t xml:space="preserve">Jones JC, Fruciano C, Marchant J, Hildebrand F, Forslund S, Bork P, Engel P, Hughes WOH. 2018 The gut microbiome is associated with behavioural task in honey bees. </w:t>
      </w:r>
      <w:r w:rsidRPr="009806EF">
        <w:rPr>
          <w:rFonts w:ascii="Calibri" w:hAnsi="Calibri" w:cs="Calibri"/>
          <w:i/>
          <w:iCs/>
          <w:noProof/>
          <w:lang w:val="en-US"/>
        </w:rPr>
        <w:t>Insectes Soc.</w:t>
      </w:r>
      <w:r w:rsidRPr="009806EF">
        <w:rPr>
          <w:rFonts w:ascii="Calibri" w:hAnsi="Calibri" w:cs="Calibri"/>
          <w:noProof/>
          <w:lang w:val="en-US"/>
        </w:rPr>
        <w:t xml:space="preserve"> </w:t>
      </w:r>
      <w:r w:rsidRPr="009806EF">
        <w:rPr>
          <w:rFonts w:ascii="Calibri" w:hAnsi="Calibri" w:cs="Calibri"/>
          <w:b/>
          <w:bCs/>
          <w:noProof/>
          <w:lang w:val="en-US"/>
        </w:rPr>
        <w:t>65</w:t>
      </w:r>
      <w:r w:rsidRPr="009806EF">
        <w:rPr>
          <w:rFonts w:ascii="Calibri" w:hAnsi="Calibri" w:cs="Calibri"/>
          <w:noProof/>
          <w:lang w:val="en-US"/>
        </w:rPr>
        <w:t>, 419–429. (doi:10.1007/s00040-018-0624-9)</w:t>
      </w:r>
    </w:p>
    <w:p w14:paraId="310E8D17" w14:textId="77777777" w:rsidR="00167EE1" w:rsidRPr="009806EF" w:rsidRDefault="00167EE1" w:rsidP="00167EE1">
      <w:pPr>
        <w:widowControl w:val="0"/>
        <w:autoSpaceDE w:val="0"/>
        <w:autoSpaceDN w:val="0"/>
        <w:adjustRightInd w:val="0"/>
        <w:spacing w:line="480" w:lineRule="auto"/>
        <w:ind w:left="640" w:hanging="640"/>
        <w:rPr>
          <w:rFonts w:ascii="Calibri" w:hAnsi="Calibri" w:cs="Calibri"/>
          <w:noProof/>
          <w:lang w:val="en-US"/>
        </w:rPr>
      </w:pPr>
      <w:r w:rsidRPr="009806EF">
        <w:rPr>
          <w:rFonts w:ascii="Calibri" w:hAnsi="Calibri" w:cs="Calibri"/>
          <w:noProof/>
          <w:lang w:val="en-US"/>
        </w:rPr>
        <w:t>15.</w:t>
      </w:r>
      <w:r w:rsidRPr="009806EF">
        <w:rPr>
          <w:rFonts w:ascii="Calibri" w:hAnsi="Calibri" w:cs="Calibri"/>
          <w:noProof/>
          <w:lang w:val="en-US"/>
        </w:rPr>
        <w:tab/>
        <w:t xml:space="preserve">Buffington SA, Di Prisco GV, Auchtung TA, Ajami NJ, Petrosino JF, Costa-Mattioli M. 2016 Microbial reconstitution reverses maternal diet-induced social and synaptic deficits in offspring. </w:t>
      </w:r>
      <w:r w:rsidRPr="009806EF">
        <w:rPr>
          <w:rFonts w:ascii="Calibri" w:hAnsi="Calibri" w:cs="Calibri"/>
          <w:i/>
          <w:iCs/>
          <w:noProof/>
          <w:lang w:val="en-US"/>
        </w:rPr>
        <w:t>Cell</w:t>
      </w:r>
      <w:r w:rsidRPr="009806EF">
        <w:rPr>
          <w:rFonts w:ascii="Calibri" w:hAnsi="Calibri" w:cs="Calibri"/>
          <w:noProof/>
          <w:lang w:val="en-US"/>
        </w:rPr>
        <w:t xml:space="preserve"> </w:t>
      </w:r>
      <w:r w:rsidRPr="009806EF">
        <w:rPr>
          <w:rFonts w:ascii="Calibri" w:hAnsi="Calibri" w:cs="Calibri"/>
          <w:b/>
          <w:bCs/>
          <w:noProof/>
          <w:lang w:val="en-US"/>
        </w:rPr>
        <w:t>165</w:t>
      </w:r>
      <w:r w:rsidRPr="009806EF">
        <w:rPr>
          <w:rFonts w:ascii="Calibri" w:hAnsi="Calibri" w:cs="Calibri"/>
          <w:noProof/>
          <w:lang w:val="en-US"/>
        </w:rPr>
        <w:t>, 1762–1775. (doi:10.1016/j.cell.2016.06.001)</w:t>
      </w:r>
    </w:p>
    <w:p w14:paraId="16477011" w14:textId="77777777" w:rsidR="00167EE1" w:rsidRPr="009806EF" w:rsidRDefault="00167EE1" w:rsidP="00167EE1">
      <w:pPr>
        <w:widowControl w:val="0"/>
        <w:autoSpaceDE w:val="0"/>
        <w:autoSpaceDN w:val="0"/>
        <w:adjustRightInd w:val="0"/>
        <w:spacing w:line="480" w:lineRule="auto"/>
        <w:ind w:left="640" w:hanging="640"/>
        <w:rPr>
          <w:rFonts w:ascii="Calibri" w:hAnsi="Calibri" w:cs="Calibri"/>
          <w:noProof/>
          <w:lang w:val="en-US"/>
        </w:rPr>
      </w:pPr>
      <w:r w:rsidRPr="009806EF">
        <w:rPr>
          <w:rFonts w:ascii="Calibri" w:hAnsi="Calibri" w:cs="Calibri"/>
          <w:noProof/>
          <w:lang w:val="en-US"/>
        </w:rPr>
        <w:t>16.</w:t>
      </w:r>
      <w:r w:rsidRPr="009806EF">
        <w:rPr>
          <w:rFonts w:ascii="Calibri" w:hAnsi="Calibri" w:cs="Calibri"/>
          <w:noProof/>
          <w:lang w:val="en-US"/>
        </w:rPr>
        <w:tab/>
        <w:t xml:space="preserve">Desbonnet L, Clarke G, Shanahan F, Dinan TG, Cryan JF. 2014 Microbiota is essential for social development in the mouse. </w:t>
      </w:r>
      <w:r w:rsidRPr="009806EF">
        <w:rPr>
          <w:rFonts w:ascii="Calibri" w:hAnsi="Calibri" w:cs="Calibri"/>
          <w:i/>
          <w:iCs/>
          <w:noProof/>
          <w:lang w:val="en-US"/>
        </w:rPr>
        <w:t>Mol. Psychiatry</w:t>
      </w:r>
      <w:r w:rsidRPr="009806EF">
        <w:rPr>
          <w:rFonts w:ascii="Calibri" w:hAnsi="Calibri" w:cs="Calibri"/>
          <w:noProof/>
          <w:lang w:val="en-US"/>
        </w:rPr>
        <w:t xml:space="preserve"> </w:t>
      </w:r>
      <w:r w:rsidRPr="009806EF">
        <w:rPr>
          <w:rFonts w:ascii="Calibri" w:hAnsi="Calibri" w:cs="Calibri"/>
          <w:b/>
          <w:bCs/>
          <w:noProof/>
          <w:lang w:val="en-US"/>
        </w:rPr>
        <w:t>19</w:t>
      </w:r>
      <w:r w:rsidRPr="009806EF">
        <w:rPr>
          <w:rFonts w:ascii="Calibri" w:hAnsi="Calibri" w:cs="Calibri"/>
          <w:noProof/>
          <w:lang w:val="en-US"/>
        </w:rPr>
        <w:t>, 146–148. (doi:10.1038/mp.2013.65)</w:t>
      </w:r>
    </w:p>
    <w:p w14:paraId="4DA3054E" w14:textId="77777777" w:rsidR="00167EE1" w:rsidRPr="009806EF" w:rsidRDefault="00167EE1" w:rsidP="00167EE1">
      <w:pPr>
        <w:widowControl w:val="0"/>
        <w:autoSpaceDE w:val="0"/>
        <w:autoSpaceDN w:val="0"/>
        <w:adjustRightInd w:val="0"/>
        <w:spacing w:line="480" w:lineRule="auto"/>
        <w:ind w:left="640" w:hanging="640"/>
        <w:rPr>
          <w:rFonts w:ascii="Calibri" w:hAnsi="Calibri" w:cs="Calibri"/>
          <w:noProof/>
          <w:lang w:val="en-US"/>
        </w:rPr>
      </w:pPr>
      <w:r w:rsidRPr="009806EF">
        <w:rPr>
          <w:rFonts w:ascii="Calibri" w:hAnsi="Calibri" w:cs="Calibri"/>
          <w:noProof/>
          <w:lang w:val="en-US"/>
        </w:rPr>
        <w:t>17.</w:t>
      </w:r>
      <w:r w:rsidRPr="009806EF">
        <w:rPr>
          <w:rFonts w:ascii="Calibri" w:hAnsi="Calibri" w:cs="Calibri"/>
          <w:noProof/>
          <w:lang w:val="en-US"/>
        </w:rPr>
        <w:tab/>
        <w:t xml:space="preserve">Teseo S, van Zweden JS, Pontieri L, Kooij PW, Sørensen SJ, Wenseleers T, Poulsen M, Boomsma JJ, Sapountzis P. 2019 The scent of symbiosis: gut bacteria may affect social interactions in leaf-cutting ants. </w:t>
      </w:r>
      <w:r w:rsidRPr="009806EF">
        <w:rPr>
          <w:rFonts w:ascii="Calibri" w:hAnsi="Calibri" w:cs="Calibri"/>
          <w:i/>
          <w:iCs/>
          <w:noProof/>
          <w:lang w:val="en-US"/>
        </w:rPr>
        <w:t>Anim. Behav.</w:t>
      </w:r>
      <w:r w:rsidRPr="009806EF">
        <w:rPr>
          <w:rFonts w:ascii="Calibri" w:hAnsi="Calibri" w:cs="Calibri"/>
          <w:noProof/>
          <w:lang w:val="en-US"/>
        </w:rPr>
        <w:t xml:space="preserve"> </w:t>
      </w:r>
      <w:r w:rsidRPr="009806EF">
        <w:rPr>
          <w:rFonts w:ascii="Calibri" w:hAnsi="Calibri" w:cs="Calibri"/>
          <w:b/>
          <w:bCs/>
          <w:noProof/>
          <w:lang w:val="en-US"/>
        </w:rPr>
        <w:t>150</w:t>
      </w:r>
      <w:r w:rsidRPr="009806EF">
        <w:rPr>
          <w:rFonts w:ascii="Calibri" w:hAnsi="Calibri" w:cs="Calibri"/>
          <w:noProof/>
          <w:lang w:val="en-US"/>
        </w:rPr>
        <w:t>, 239–254. (doi:10.1016/j.anbehav.2018.12.017)</w:t>
      </w:r>
    </w:p>
    <w:p w14:paraId="020F65F8" w14:textId="77777777" w:rsidR="00167EE1" w:rsidRPr="009806EF" w:rsidRDefault="00167EE1" w:rsidP="00167EE1">
      <w:pPr>
        <w:widowControl w:val="0"/>
        <w:autoSpaceDE w:val="0"/>
        <w:autoSpaceDN w:val="0"/>
        <w:adjustRightInd w:val="0"/>
        <w:spacing w:line="480" w:lineRule="auto"/>
        <w:ind w:left="640" w:hanging="640"/>
        <w:rPr>
          <w:rFonts w:ascii="Calibri" w:hAnsi="Calibri" w:cs="Calibri"/>
          <w:noProof/>
          <w:lang w:val="en-US"/>
        </w:rPr>
      </w:pPr>
      <w:r w:rsidRPr="009806EF">
        <w:rPr>
          <w:rFonts w:ascii="Calibri" w:hAnsi="Calibri" w:cs="Calibri"/>
          <w:noProof/>
          <w:lang w:val="en-US"/>
        </w:rPr>
        <w:t>18.</w:t>
      </w:r>
      <w:r w:rsidRPr="009806EF">
        <w:rPr>
          <w:rFonts w:ascii="Calibri" w:hAnsi="Calibri" w:cs="Calibri"/>
          <w:noProof/>
          <w:lang w:val="en-US"/>
        </w:rPr>
        <w:tab/>
        <w:t xml:space="preserve">Vernier CL, Chin IM, Adu-Oppong B, Krupp JJ, Levine J, Dantas G, Ben-Shahar Y. 2020 The gut microbiome defines social group membership in honey bee colonies. </w:t>
      </w:r>
      <w:r w:rsidRPr="009806EF">
        <w:rPr>
          <w:rFonts w:ascii="Calibri" w:hAnsi="Calibri" w:cs="Calibri"/>
          <w:i/>
          <w:iCs/>
          <w:noProof/>
          <w:lang w:val="en-US"/>
        </w:rPr>
        <w:t>Sci. Adv.</w:t>
      </w:r>
      <w:r w:rsidRPr="009806EF">
        <w:rPr>
          <w:rFonts w:ascii="Calibri" w:hAnsi="Calibri" w:cs="Calibri"/>
          <w:noProof/>
          <w:lang w:val="en-US"/>
        </w:rPr>
        <w:t xml:space="preserve"> </w:t>
      </w:r>
      <w:r w:rsidRPr="009806EF">
        <w:rPr>
          <w:rFonts w:ascii="Calibri" w:hAnsi="Calibri" w:cs="Calibri"/>
          <w:b/>
          <w:bCs/>
          <w:noProof/>
          <w:lang w:val="en-US"/>
        </w:rPr>
        <w:t>6</w:t>
      </w:r>
      <w:r w:rsidRPr="009806EF">
        <w:rPr>
          <w:rFonts w:ascii="Calibri" w:hAnsi="Calibri" w:cs="Calibri"/>
          <w:noProof/>
          <w:lang w:val="en-US"/>
        </w:rPr>
        <w:t>, eabd3431. (doi:10.1126/sciadv.abd3431)</w:t>
      </w:r>
    </w:p>
    <w:p w14:paraId="23C78C66" w14:textId="77777777" w:rsidR="00167EE1" w:rsidRPr="009806EF" w:rsidRDefault="00167EE1" w:rsidP="00167EE1">
      <w:pPr>
        <w:widowControl w:val="0"/>
        <w:autoSpaceDE w:val="0"/>
        <w:autoSpaceDN w:val="0"/>
        <w:adjustRightInd w:val="0"/>
        <w:spacing w:line="480" w:lineRule="auto"/>
        <w:ind w:left="640" w:hanging="640"/>
        <w:rPr>
          <w:rFonts w:ascii="Calibri" w:hAnsi="Calibri" w:cs="Calibri"/>
          <w:noProof/>
          <w:lang w:val="en-US"/>
        </w:rPr>
      </w:pPr>
      <w:r w:rsidRPr="009806EF">
        <w:rPr>
          <w:rFonts w:ascii="Calibri" w:hAnsi="Calibri" w:cs="Calibri"/>
          <w:noProof/>
          <w:lang w:val="en-US"/>
        </w:rPr>
        <w:t>19.</w:t>
      </w:r>
      <w:r w:rsidRPr="009806EF">
        <w:rPr>
          <w:rFonts w:ascii="Calibri" w:hAnsi="Calibri" w:cs="Calibri"/>
          <w:noProof/>
          <w:lang w:val="en-US"/>
        </w:rPr>
        <w:tab/>
        <w:t xml:space="preserve">Dillon RJ, Vennard CT, Charnley AK. 2000 Exploitation of gut bacteria in the locust. </w:t>
      </w:r>
      <w:r w:rsidRPr="009806EF">
        <w:rPr>
          <w:rFonts w:ascii="Calibri" w:hAnsi="Calibri" w:cs="Calibri"/>
          <w:i/>
          <w:iCs/>
          <w:noProof/>
          <w:lang w:val="en-US"/>
        </w:rPr>
        <w:t>Nature</w:t>
      </w:r>
      <w:r w:rsidRPr="009806EF">
        <w:rPr>
          <w:rFonts w:ascii="Calibri" w:hAnsi="Calibri" w:cs="Calibri"/>
          <w:noProof/>
          <w:lang w:val="en-US"/>
        </w:rPr>
        <w:t xml:space="preserve"> </w:t>
      </w:r>
      <w:r w:rsidRPr="009806EF">
        <w:rPr>
          <w:rFonts w:ascii="Calibri" w:hAnsi="Calibri" w:cs="Calibri"/>
          <w:b/>
          <w:bCs/>
          <w:noProof/>
          <w:lang w:val="en-US"/>
        </w:rPr>
        <w:lastRenderedPageBreak/>
        <w:t>403</w:t>
      </w:r>
      <w:r w:rsidRPr="009806EF">
        <w:rPr>
          <w:rFonts w:ascii="Calibri" w:hAnsi="Calibri" w:cs="Calibri"/>
          <w:noProof/>
          <w:lang w:val="en-US"/>
        </w:rPr>
        <w:t>, 851.</w:t>
      </w:r>
    </w:p>
    <w:p w14:paraId="3961EC77" w14:textId="77777777" w:rsidR="00167EE1" w:rsidRPr="009806EF" w:rsidRDefault="00167EE1" w:rsidP="00167EE1">
      <w:pPr>
        <w:widowControl w:val="0"/>
        <w:autoSpaceDE w:val="0"/>
        <w:autoSpaceDN w:val="0"/>
        <w:adjustRightInd w:val="0"/>
        <w:spacing w:line="480" w:lineRule="auto"/>
        <w:ind w:left="640" w:hanging="640"/>
        <w:rPr>
          <w:rFonts w:ascii="Calibri" w:hAnsi="Calibri" w:cs="Calibri"/>
          <w:noProof/>
          <w:lang w:val="en-US"/>
        </w:rPr>
      </w:pPr>
      <w:r w:rsidRPr="009806EF">
        <w:rPr>
          <w:rFonts w:ascii="Calibri" w:hAnsi="Calibri" w:cs="Calibri"/>
          <w:noProof/>
          <w:lang w:val="en-US"/>
        </w:rPr>
        <w:t>20.</w:t>
      </w:r>
      <w:r w:rsidRPr="009806EF">
        <w:rPr>
          <w:rFonts w:ascii="Calibri" w:hAnsi="Calibri" w:cs="Calibri"/>
          <w:noProof/>
          <w:lang w:val="en-US"/>
        </w:rPr>
        <w:tab/>
        <w:t xml:space="preserve">Wada-Katsumata A, Zurek L, Nalyanya G, Roelofs WL, Zhang A, Schal C. 2015 Gut bacteria mediate aggregation in the German cockroach. </w:t>
      </w:r>
      <w:r w:rsidRPr="009806EF">
        <w:rPr>
          <w:rFonts w:ascii="Calibri" w:hAnsi="Calibri" w:cs="Calibri"/>
          <w:i/>
          <w:iCs/>
          <w:noProof/>
          <w:lang w:val="en-US"/>
        </w:rPr>
        <w:t>Proc. Natl. Acad. Sci. U. S. A.</w:t>
      </w:r>
      <w:r w:rsidRPr="009806EF">
        <w:rPr>
          <w:rFonts w:ascii="Calibri" w:hAnsi="Calibri" w:cs="Calibri"/>
          <w:noProof/>
          <w:lang w:val="en-US"/>
        </w:rPr>
        <w:t xml:space="preserve"> </w:t>
      </w:r>
      <w:r w:rsidRPr="009806EF">
        <w:rPr>
          <w:rFonts w:ascii="Calibri" w:hAnsi="Calibri" w:cs="Calibri"/>
          <w:b/>
          <w:bCs/>
          <w:noProof/>
          <w:lang w:val="en-US"/>
        </w:rPr>
        <w:t>112</w:t>
      </w:r>
      <w:r w:rsidRPr="009806EF">
        <w:rPr>
          <w:rFonts w:ascii="Calibri" w:hAnsi="Calibri" w:cs="Calibri"/>
          <w:noProof/>
          <w:lang w:val="en-US"/>
        </w:rPr>
        <w:t>, 201504031. (doi:10.1073/pnas.1504031112)</w:t>
      </w:r>
    </w:p>
    <w:p w14:paraId="7CB95FAD" w14:textId="77777777" w:rsidR="00167EE1" w:rsidRPr="009806EF" w:rsidRDefault="00167EE1" w:rsidP="00167EE1">
      <w:pPr>
        <w:widowControl w:val="0"/>
        <w:autoSpaceDE w:val="0"/>
        <w:autoSpaceDN w:val="0"/>
        <w:adjustRightInd w:val="0"/>
        <w:spacing w:line="480" w:lineRule="auto"/>
        <w:ind w:left="640" w:hanging="640"/>
        <w:rPr>
          <w:rFonts w:ascii="Calibri" w:hAnsi="Calibri" w:cs="Calibri"/>
          <w:noProof/>
          <w:lang w:val="en-US"/>
        </w:rPr>
      </w:pPr>
      <w:r w:rsidRPr="009806EF">
        <w:rPr>
          <w:rFonts w:ascii="Calibri" w:hAnsi="Calibri" w:cs="Calibri"/>
          <w:noProof/>
          <w:lang w:val="en-US"/>
        </w:rPr>
        <w:t>21.</w:t>
      </w:r>
      <w:r w:rsidRPr="009806EF">
        <w:rPr>
          <w:rFonts w:ascii="Calibri" w:hAnsi="Calibri" w:cs="Calibri"/>
          <w:noProof/>
          <w:lang w:val="en-US"/>
        </w:rPr>
        <w:tab/>
        <w:t xml:space="preserve">Royle NJ, Smiseth PT, Kölliker M. 2012 </w:t>
      </w:r>
      <w:r w:rsidRPr="009806EF">
        <w:rPr>
          <w:rFonts w:ascii="Calibri" w:hAnsi="Calibri" w:cs="Calibri"/>
          <w:i/>
          <w:iCs/>
          <w:noProof/>
          <w:lang w:val="en-US"/>
        </w:rPr>
        <w:t>The evolution of parental care</w:t>
      </w:r>
      <w:r w:rsidRPr="009806EF">
        <w:rPr>
          <w:rFonts w:ascii="Calibri" w:hAnsi="Calibri" w:cs="Calibri"/>
          <w:noProof/>
          <w:lang w:val="en-US"/>
        </w:rPr>
        <w:t xml:space="preserve">. Oxford Uni. Oxford: Oxford University Press. </w:t>
      </w:r>
    </w:p>
    <w:p w14:paraId="6E9876DE" w14:textId="77777777" w:rsidR="00167EE1" w:rsidRPr="009806EF" w:rsidRDefault="00167EE1" w:rsidP="00167EE1">
      <w:pPr>
        <w:widowControl w:val="0"/>
        <w:autoSpaceDE w:val="0"/>
        <w:autoSpaceDN w:val="0"/>
        <w:adjustRightInd w:val="0"/>
        <w:spacing w:line="480" w:lineRule="auto"/>
        <w:ind w:left="640" w:hanging="640"/>
        <w:rPr>
          <w:rFonts w:ascii="Calibri" w:hAnsi="Calibri" w:cs="Calibri"/>
          <w:noProof/>
          <w:lang w:val="en-US"/>
        </w:rPr>
      </w:pPr>
      <w:r w:rsidRPr="009806EF">
        <w:rPr>
          <w:rFonts w:ascii="Calibri" w:hAnsi="Calibri" w:cs="Calibri"/>
          <w:noProof/>
          <w:lang w:val="en-US"/>
        </w:rPr>
        <w:t>22.</w:t>
      </w:r>
      <w:r w:rsidRPr="009806EF">
        <w:rPr>
          <w:rFonts w:ascii="Calibri" w:hAnsi="Calibri" w:cs="Calibri"/>
          <w:noProof/>
          <w:lang w:val="en-US"/>
        </w:rPr>
        <w:tab/>
        <w:t xml:space="preserve">Klug H, Bonsall MB. 2014 What are the benefits of parental care? The importance of parental effects on developmental rate. </w:t>
      </w:r>
      <w:r w:rsidRPr="009806EF">
        <w:rPr>
          <w:rFonts w:ascii="Calibri" w:hAnsi="Calibri" w:cs="Calibri"/>
          <w:i/>
          <w:iCs/>
          <w:noProof/>
          <w:lang w:val="en-US"/>
        </w:rPr>
        <w:t>Ecol. Evol.</w:t>
      </w:r>
      <w:r w:rsidRPr="009806EF">
        <w:rPr>
          <w:rFonts w:ascii="Calibri" w:hAnsi="Calibri" w:cs="Calibri"/>
          <w:noProof/>
          <w:lang w:val="en-US"/>
        </w:rPr>
        <w:t xml:space="preserve"> </w:t>
      </w:r>
      <w:r w:rsidRPr="009806EF">
        <w:rPr>
          <w:rFonts w:ascii="Calibri" w:hAnsi="Calibri" w:cs="Calibri"/>
          <w:b/>
          <w:bCs/>
          <w:noProof/>
          <w:lang w:val="en-US"/>
        </w:rPr>
        <w:t>4</w:t>
      </w:r>
      <w:r w:rsidRPr="009806EF">
        <w:rPr>
          <w:rFonts w:ascii="Calibri" w:hAnsi="Calibri" w:cs="Calibri"/>
          <w:noProof/>
          <w:lang w:val="en-US"/>
        </w:rPr>
        <w:t>, 2330–2351. (doi:10.1002/ece3.1083)</w:t>
      </w:r>
    </w:p>
    <w:p w14:paraId="6A1508C6" w14:textId="77777777" w:rsidR="00167EE1" w:rsidRPr="009806EF" w:rsidRDefault="00167EE1" w:rsidP="00167EE1">
      <w:pPr>
        <w:widowControl w:val="0"/>
        <w:autoSpaceDE w:val="0"/>
        <w:autoSpaceDN w:val="0"/>
        <w:adjustRightInd w:val="0"/>
        <w:spacing w:line="480" w:lineRule="auto"/>
        <w:ind w:left="640" w:hanging="640"/>
        <w:rPr>
          <w:rFonts w:ascii="Calibri" w:hAnsi="Calibri" w:cs="Calibri"/>
          <w:noProof/>
          <w:lang w:val="en-US"/>
        </w:rPr>
      </w:pPr>
      <w:r w:rsidRPr="009806EF">
        <w:rPr>
          <w:rFonts w:ascii="Calibri" w:hAnsi="Calibri" w:cs="Calibri"/>
          <w:noProof/>
          <w:lang w:val="en-US"/>
        </w:rPr>
        <w:t>23.</w:t>
      </w:r>
      <w:r w:rsidRPr="009806EF">
        <w:rPr>
          <w:rFonts w:ascii="Calibri" w:hAnsi="Calibri" w:cs="Calibri"/>
          <w:noProof/>
          <w:lang w:val="en-US"/>
        </w:rPr>
        <w:tab/>
        <w:t xml:space="preserve">Kramer J, Meunier J. 2019 The other facets of family life and their role in the evolution of animal sociality. </w:t>
      </w:r>
      <w:r w:rsidRPr="009806EF">
        <w:rPr>
          <w:rFonts w:ascii="Calibri" w:hAnsi="Calibri" w:cs="Calibri"/>
          <w:i/>
          <w:iCs/>
          <w:noProof/>
          <w:lang w:val="en-US"/>
        </w:rPr>
        <w:t>Biol. Rev.</w:t>
      </w:r>
      <w:r w:rsidRPr="009806EF">
        <w:rPr>
          <w:rFonts w:ascii="Calibri" w:hAnsi="Calibri" w:cs="Calibri"/>
          <w:noProof/>
          <w:lang w:val="en-US"/>
        </w:rPr>
        <w:t xml:space="preserve"> </w:t>
      </w:r>
      <w:r w:rsidRPr="009806EF">
        <w:rPr>
          <w:rFonts w:ascii="Calibri" w:hAnsi="Calibri" w:cs="Calibri"/>
          <w:b/>
          <w:bCs/>
          <w:noProof/>
          <w:lang w:val="en-US"/>
        </w:rPr>
        <w:t>94</w:t>
      </w:r>
      <w:r w:rsidRPr="009806EF">
        <w:rPr>
          <w:rFonts w:ascii="Calibri" w:hAnsi="Calibri" w:cs="Calibri"/>
          <w:noProof/>
          <w:lang w:val="en-US"/>
        </w:rPr>
        <w:t>, 199–215. (doi:10.1111/brv.12443)</w:t>
      </w:r>
    </w:p>
    <w:p w14:paraId="43FE83F3" w14:textId="77777777" w:rsidR="00167EE1" w:rsidRPr="009806EF" w:rsidRDefault="00167EE1" w:rsidP="00167EE1">
      <w:pPr>
        <w:widowControl w:val="0"/>
        <w:autoSpaceDE w:val="0"/>
        <w:autoSpaceDN w:val="0"/>
        <w:adjustRightInd w:val="0"/>
        <w:spacing w:line="480" w:lineRule="auto"/>
        <w:ind w:left="640" w:hanging="640"/>
        <w:rPr>
          <w:rFonts w:ascii="Calibri" w:hAnsi="Calibri" w:cs="Calibri"/>
          <w:noProof/>
          <w:lang w:val="en-US"/>
        </w:rPr>
      </w:pPr>
      <w:r w:rsidRPr="009806EF">
        <w:rPr>
          <w:rFonts w:ascii="Calibri" w:hAnsi="Calibri" w:cs="Calibri"/>
          <w:noProof/>
          <w:lang w:val="en-US"/>
        </w:rPr>
        <w:t>24.</w:t>
      </w:r>
      <w:r w:rsidRPr="009806EF">
        <w:rPr>
          <w:rFonts w:ascii="Calibri" w:hAnsi="Calibri" w:cs="Calibri"/>
          <w:noProof/>
          <w:lang w:val="en-US"/>
        </w:rPr>
        <w:tab/>
        <w:t xml:space="preserve">Klug H, Alonso S, Bonsall MB, Alonzo SH, Bonsall MB. 2012 Theoretical foundations of parental care. In </w:t>
      </w:r>
      <w:r w:rsidRPr="009806EF">
        <w:rPr>
          <w:rFonts w:ascii="Calibri" w:hAnsi="Calibri" w:cs="Calibri"/>
          <w:i/>
          <w:iCs/>
          <w:noProof/>
          <w:lang w:val="en-US"/>
        </w:rPr>
        <w:t>The evolution of parental care</w:t>
      </w:r>
      <w:r w:rsidRPr="009806EF">
        <w:rPr>
          <w:rFonts w:ascii="Calibri" w:hAnsi="Calibri" w:cs="Calibri"/>
          <w:noProof/>
          <w:lang w:val="en-US"/>
        </w:rPr>
        <w:t xml:space="preserve"> (eds NJ Royle, PT Smiseth, M Kölliker), pp. 21–39. Oxford, UK: Oxford University Press. </w:t>
      </w:r>
    </w:p>
    <w:p w14:paraId="1618C9F6" w14:textId="77777777" w:rsidR="00167EE1" w:rsidRPr="009806EF" w:rsidRDefault="00167EE1" w:rsidP="00167EE1">
      <w:pPr>
        <w:widowControl w:val="0"/>
        <w:autoSpaceDE w:val="0"/>
        <w:autoSpaceDN w:val="0"/>
        <w:adjustRightInd w:val="0"/>
        <w:spacing w:line="480" w:lineRule="auto"/>
        <w:ind w:left="640" w:hanging="640"/>
        <w:rPr>
          <w:rFonts w:ascii="Calibri" w:hAnsi="Calibri" w:cs="Calibri"/>
          <w:noProof/>
          <w:lang w:val="en-US"/>
        </w:rPr>
      </w:pPr>
      <w:r w:rsidRPr="009806EF">
        <w:rPr>
          <w:rFonts w:ascii="Calibri" w:hAnsi="Calibri" w:cs="Calibri"/>
          <w:noProof/>
          <w:lang w:val="en-US"/>
        </w:rPr>
        <w:t>25.</w:t>
      </w:r>
      <w:r w:rsidRPr="009806EF">
        <w:rPr>
          <w:rFonts w:ascii="Calibri" w:hAnsi="Calibri" w:cs="Calibri"/>
          <w:noProof/>
          <w:lang w:val="en-US"/>
        </w:rPr>
        <w:tab/>
        <w:t xml:space="preserve">Lewin-Epstein O, Aharonov R, Hadany L. 2017 Microbes can help explain the evolution of host altruism. </w:t>
      </w:r>
      <w:r w:rsidRPr="009806EF">
        <w:rPr>
          <w:rFonts w:ascii="Calibri" w:hAnsi="Calibri" w:cs="Calibri"/>
          <w:i/>
          <w:iCs/>
          <w:noProof/>
          <w:lang w:val="en-US"/>
        </w:rPr>
        <w:t>Nat. Commun.</w:t>
      </w:r>
      <w:r w:rsidRPr="009806EF">
        <w:rPr>
          <w:rFonts w:ascii="Calibri" w:hAnsi="Calibri" w:cs="Calibri"/>
          <w:noProof/>
          <w:lang w:val="en-US"/>
        </w:rPr>
        <w:t xml:space="preserve"> </w:t>
      </w:r>
      <w:r w:rsidRPr="009806EF">
        <w:rPr>
          <w:rFonts w:ascii="Calibri" w:hAnsi="Calibri" w:cs="Calibri"/>
          <w:b/>
          <w:bCs/>
          <w:noProof/>
          <w:lang w:val="en-US"/>
        </w:rPr>
        <w:t>8</w:t>
      </w:r>
      <w:r w:rsidRPr="009806EF">
        <w:rPr>
          <w:rFonts w:ascii="Calibri" w:hAnsi="Calibri" w:cs="Calibri"/>
          <w:noProof/>
          <w:lang w:val="en-US"/>
        </w:rPr>
        <w:t>, 14040. (doi:10.1038/ncomms14040)</w:t>
      </w:r>
    </w:p>
    <w:p w14:paraId="50089D2F" w14:textId="77777777" w:rsidR="00167EE1" w:rsidRPr="009806EF" w:rsidRDefault="00167EE1" w:rsidP="00167EE1">
      <w:pPr>
        <w:widowControl w:val="0"/>
        <w:autoSpaceDE w:val="0"/>
        <w:autoSpaceDN w:val="0"/>
        <w:adjustRightInd w:val="0"/>
        <w:spacing w:line="480" w:lineRule="auto"/>
        <w:ind w:left="640" w:hanging="640"/>
        <w:rPr>
          <w:rFonts w:ascii="Calibri" w:hAnsi="Calibri" w:cs="Calibri"/>
          <w:noProof/>
          <w:lang w:val="en-US"/>
        </w:rPr>
      </w:pPr>
      <w:r w:rsidRPr="009806EF">
        <w:rPr>
          <w:rFonts w:ascii="Calibri" w:hAnsi="Calibri" w:cs="Calibri"/>
          <w:noProof/>
          <w:lang w:val="en-US"/>
        </w:rPr>
        <w:t>26.</w:t>
      </w:r>
      <w:r w:rsidRPr="009806EF">
        <w:rPr>
          <w:rFonts w:ascii="Calibri" w:hAnsi="Calibri" w:cs="Calibri"/>
          <w:noProof/>
          <w:lang w:val="en-US"/>
        </w:rPr>
        <w:tab/>
        <w:t xml:space="preserve">Nalepa CA. 2020 Origin of mutualism between termites and flagellated gut protists: transition from horizontal to vertical transmission. </w:t>
      </w:r>
      <w:r w:rsidRPr="009806EF">
        <w:rPr>
          <w:rFonts w:ascii="Calibri" w:hAnsi="Calibri" w:cs="Calibri"/>
          <w:i/>
          <w:iCs/>
          <w:noProof/>
          <w:lang w:val="en-US"/>
        </w:rPr>
        <w:t>Front. Ecol. Evol.</w:t>
      </w:r>
      <w:r w:rsidRPr="009806EF">
        <w:rPr>
          <w:rFonts w:ascii="Calibri" w:hAnsi="Calibri" w:cs="Calibri"/>
          <w:noProof/>
          <w:lang w:val="en-US"/>
        </w:rPr>
        <w:t xml:space="preserve"> </w:t>
      </w:r>
      <w:r w:rsidRPr="009806EF">
        <w:rPr>
          <w:rFonts w:ascii="Calibri" w:hAnsi="Calibri" w:cs="Calibri"/>
          <w:b/>
          <w:bCs/>
          <w:noProof/>
          <w:lang w:val="en-US"/>
        </w:rPr>
        <w:t>8</w:t>
      </w:r>
      <w:r w:rsidRPr="009806EF">
        <w:rPr>
          <w:rFonts w:ascii="Calibri" w:hAnsi="Calibri" w:cs="Calibri"/>
          <w:noProof/>
          <w:lang w:val="en-US"/>
        </w:rPr>
        <w:t>, 1–15. (doi:10.3389/fevo.2020.00014)</w:t>
      </w:r>
    </w:p>
    <w:p w14:paraId="75830477" w14:textId="77777777" w:rsidR="00167EE1" w:rsidRPr="009806EF" w:rsidRDefault="00167EE1" w:rsidP="00167EE1">
      <w:pPr>
        <w:widowControl w:val="0"/>
        <w:autoSpaceDE w:val="0"/>
        <w:autoSpaceDN w:val="0"/>
        <w:adjustRightInd w:val="0"/>
        <w:spacing w:line="480" w:lineRule="auto"/>
        <w:ind w:left="640" w:hanging="640"/>
        <w:rPr>
          <w:rFonts w:ascii="Calibri" w:hAnsi="Calibri" w:cs="Calibri"/>
          <w:noProof/>
          <w:lang w:val="en-US"/>
        </w:rPr>
      </w:pPr>
      <w:r w:rsidRPr="009806EF">
        <w:rPr>
          <w:rFonts w:ascii="Calibri" w:hAnsi="Calibri" w:cs="Calibri"/>
          <w:noProof/>
          <w:lang w:val="en-US"/>
        </w:rPr>
        <w:t>27.</w:t>
      </w:r>
      <w:r w:rsidRPr="009806EF">
        <w:rPr>
          <w:rFonts w:ascii="Calibri" w:hAnsi="Calibri" w:cs="Calibri"/>
          <w:noProof/>
          <w:lang w:val="en-US"/>
        </w:rPr>
        <w:tab/>
        <w:t xml:space="preserve">Biedermann PHW, Rohlfs M. 2017 Evolutionary feedbacks between insect sociality and microbial management. </w:t>
      </w:r>
      <w:r w:rsidRPr="009806EF">
        <w:rPr>
          <w:rFonts w:ascii="Calibri" w:hAnsi="Calibri" w:cs="Calibri"/>
          <w:i/>
          <w:iCs/>
          <w:noProof/>
          <w:lang w:val="en-US"/>
        </w:rPr>
        <w:t>Curr. Opin. Insect Sci.</w:t>
      </w:r>
      <w:r w:rsidRPr="009806EF">
        <w:rPr>
          <w:rFonts w:ascii="Calibri" w:hAnsi="Calibri" w:cs="Calibri"/>
          <w:noProof/>
          <w:lang w:val="en-US"/>
        </w:rPr>
        <w:t xml:space="preserve"> </w:t>
      </w:r>
      <w:r w:rsidRPr="009806EF">
        <w:rPr>
          <w:rFonts w:ascii="Calibri" w:hAnsi="Calibri" w:cs="Calibri"/>
          <w:b/>
          <w:bCs/>
          <w:noProof/>
          <w:lang w:val="en-US"/>
        </w:rPr>
        <w:t>22</w:t>
      </w:r>
      <w:r w:rsidRPr="009806EF">
        <w:rPr>
          <w:rFonts w:ascii="Calibri" w:hAnsi="Calibri" w:cs="Calibri"/>
          <w:noProof/>
          <w:lang w:val="en-US"/>
        </w:rPr>
        <w:t>, 92–100. (doi:10.1016/j.cois.2017.06.003)</w:t>
      </w:r>
    </w:p>
    <w:p w14:paraId="3E4F34C1" w14:textId="77777777" w:rsidR="00167EE1" w:rsidRPr="009806EF" w:rsidRDefault="00167EE1" w:rsidP="00167EE1">
      <w:pPr>
        <w:widowControl w:val="0"/>
        <w:autoSpaceDE w:val="0"/>
        <w:autoSpaceDN w:val="0"/>
        <w:adjustRightInd w:val="0"/>
        <w:spacing w:line="480" w:lineRule="auto"/>
        <w:ind w:left="640" w:hanging="640"/>
        <w:rPr>
          <w:rFonts w:ascii="Calibri" w:hAnsi="Calibri" w:cs="Calibri"/>
          <w:noProof/>
          <w:lang w:val="en-US"/>
        </w:rPr>
      </w:pPr>
      <w:r w:rsidRPr="009806EF">
        <w:rPr>
          <w:rFonts w:ascii="Calibri" w:hAnsi="Calibri" w:cs="Calibri"/>
          <w:noProof/>
          <w:lang w:val="en-US"/>
        </w:rPr>
        <w:lastRenderedPageBreak/>
        <w:t>28.</w:t>
      </w:r>
      <w:r w:rsidRPr="009806EF">
        <w:rPr>
          <w:rFonts w:ascii="Calibri" w:hAnsi="Calibri" w:cs="Calibri"/>
          <w:noProof/>
          <w:lang w:val="en-US"/>
        </w:rPr>
        <w:tab/>
        <w:t xml:space="preserve">Figueiredo ART, Kramer J. 2020 Cooperation and conflict within the microbiota and their effects on animal hosts. </w:t>
      </w:r>
      <w:r w:rsidRPr="009806EF">
        <w:rPr>
          <w:rFonts w:ascii="Calibri" w:hAnsi="Calibri" w:cs="Calibri"/>
          <w:i/>
          <w:iCs/>
          <w:noProof/>
          <w:lang w:val="en-US"/>
        </w:rPr>
        <w:t>Front. Ecol. Evol.</w:t>
      </w:r>
      <w:r w:rsidRPr="009806EF">
        <w:rPr>
          <w:rFonts w:ascii="Calibri" w:hAnsi="Calibri" w:cs="Calibri"/>
          <w:noProof/>
          <w:lang w:val="en-US"/>
        </w:rPr>
        <w:t xml:space="preserve"> </w:t>
      </w:r>
      <w:r w:rsidRPr="009806EF">
        <w:rPr>
          <w:rFonts w:ascii="Calibri" w:hAnsi="Calibri" w:cs="Calibri"/>
          <w:b/>
          <w:bCs/>
          <w:noProof/>
          <w:lang w:val="en-US"/>
        </w:rPr>
        <w:t>8</w:t>
      </w:r>
      <w:r w:rsidRPr="009806EF">
        <w:rPr>
          <w:rFonts w:ascii="Calibri" w:hAnsi="Calibri" w:cs="Calibri"/>
          <w:noProof/>
          <w:lang w:val="en-US"/>
        </w:rPr>
        <w:t>, 1–15. (doi:10.3389/fevo.2020.00132)</w:t>
      </w:r>
    </w:p>
    <w:p w14:paraId="7FA79CC3" w14:textId="77777777" w:rsidR="00167EE1" w:rsidRPr="009806EF" w:rsidRDefault="00167EE1" w:rsidP="00167EE1">
      <w:pPr>
        <w:widowControl w:val="0"/>
        <w:autoSpaceDE w:val="0"/>
        <w:autoSpaceDN w:val="0"/>
        <w:adjustRightInd w:val="0"/>
        <w:spacing w:line="480" w:lineRule="auto"/>
        <w:ind w:left="640" w:hanging="640"/>
        <w:rPr>
          <w:rFonts w:ascii="Calibri" w:hAnsi="Calibri" w:cs="Calibri"/>
          <w:noProof/>
          <w:lang w:val="en-US"/>
        </w:rPr>
      </w:pPr>
      <w:r w:rsidRPr="009806EF">
        <w:rPr>
          <w:rFonts w:ascii="Calibri" w:hAnsi="Calibri" w:cs="Calibri"/>
          <w:noProof/>
          <w:lang w:val="en-US"/>
        </w:rPr>
        <w:t>29.</w:t>
      </w:r>
      <w:r w:rsidRPr="009806EF">
        <w:rPr>
          <w:rFonts w:ascii="Calibri" w:hAnsi="Calibri" w:cs="Calibri"/>
          <w:noProof/>
          <w:lang w:val="en-US"/>
        </w:rPr>
        <w:tab/>
        <w:t xml:space="preserve">Stilling RM, Bordenstein SR, Dinan TG, Cryan JF. 2014 Friends with social benefits: host-microbe interactions as a driver of brain evolution and development? </w:t>
      </w:r>
      <w:r w:rsidRPr="009806EF">
        <w:rPr>
          <w:rFonts w:ascii="Calibri" w:hAnsi="Calibri" w:cs="Calibri"/>
          <w:i/>
          <w:iCs/>
          <w:noProof/>
          <w:lang w:val="en-US"/>
        </w:rPr>
        <w:t>Front. Cell. Infect. Microbiol.</w:t>
      </w:r>
      <w:r w:rsidRPr="009806EF">
        <w:rPr>
          <w:rFonts w:ascii="Calibri" w:hAnsi="Calibri" w:cs="Calibri"/>
          <w:noProof/>
          <w:lang w:val="en-US"/>
        </w:rPr>
        <w:t xml:space="preserve"> </w:t>
      </w:r>
      <w:r w:rsidRPr="009806EF">
        <w:rPr>
          <w:rFonts w:ascii="Calibri" w:hAnsi="Calibri" w:cs="Calibri"/>
          <w:b/>
          <w:bCs/>
          <w:noProof/>
          <w:lang w:val="en-US"/>
        </w:rPr>
        <w:t>4</w:t>
      </w:r>
      <w:r w:rsidRPr="009806EF">
        <w:rPr>
          <w:rFonts w:ascii="Calibri" w:hAnsi="Calibri" w:cs="Calibri"/>
          <w:noProof/>
          <w:lang w:val="en-US"/>
        </w:rPr>
        <w:t>, 147. (doi:10.3389/fcimb.2014.00147)</w:t>
      </w:r>
    </w:p>
    <w:p w14:paraId="5C35DE13" w14:textId="77777777" w:rsidR="00167EE1" w:rsidRPr="009806EF" w:rsidRDefault="00167EE1" w:rsidP="00167EE1">
      <w:pPr>
        <w:widowControl w:val="0"/>
        <w:autoSpaceDE w:val="0"/>
        <w:autoSpaceDN w:val="0"/>
        <w:adjustRightInd w:val="0"/>
        <w:spacing w:line="480" w:lineRule="auto"/>
        <w:ind w:left="640" w:hanging="640"/>
        <w:rPr>
          <w:rFonts w:ascii="Calibri" w:hAnsi="Calibri" w:cs="Calibri"/>
          <w:noProof/>
          <w:lang w:val="en-US"/>
        </w:rPr>
      </w:pPr>
      <w:r w:rsidRPr="009806EF">
        <w:rPr>
          <w:rFonts w:ascii="Calibri" w:hAnsi="Calibri" w:cs="Calibri"/>
          <w:noProof/>
          <w:lang w:val="en-US"/>
        </w:rPr>
        <w:t>30.</w:t>
      </w:r>
      <w:r w:rsidRPr="009806EF">
        <w:rPr>
          <w:rFonts w:ascii="Calibri" w:hAnsi="Calibri" w:cs="Calibri"/>
          <w:noProof/>
          <w:lang w:val="en-US"/>
        </w:rPr>
        <w:tab/>
        <w:t xml:space="preserve">Gurevich Y, Lewin-Epstein O, Hadany L. 2020 The evolution of paternal care: a role for microbes? </w:t>
      </w:r>
      <w:r w:rsidRPr="009806EF">
        <w:rPr>
          <w:rFonts w:ascii="Calibri" w:hAnsi="Calibri" w:cs="Calibri"/>
          <w:i/>
          <w:iCs/>
          <w:noProof/>
          <w:lang w:val="en-US"/>
        </w:rPr>
        <w:t>Philos. Trans. R. Soc. B Biol. Sci.</w:t>
      </w:r>
      <w:r w:rsidRPr="009806EF">
        <w:rPr>
          <w:rFonts w:ascii="Calibri" w:hAnsi="Calibri" w:cs="Calibri"/>
          <w:noProof/>
          <w:lang w:val="en-US"/>
        </w:rPr>
        <w:t xml:space="preserve"> </w:t>
      </w:r>
      <w:r w:rsidRPr="009806EF">
        <w:rPr>
          <w:rFonts w:ascii="Calibri" w:hAnsi="Calibri" w:cs="Calibri"/>
          <w:b/>
          <w:bCs/>
          <w:noProof/>
          <w:lang w:val="en-US"/>
        </w:rPr>
        <w:t>375</w:t>
      </w:r>
      <w:r w:rsidRPr="009806EF">
        <w:rPr>
          <w:rFonts w:ascii="Calibri" w:hAnsi="Calibri" w:cs="Calibri"/>
          <w:noProof/>
          <w:lang w:val="en-US"/>
        </w:rPr>
        <w:t>, 20190599. (doi:10.1098/rstb.2019.0599)</w:t>
      </w:r>
    </w:p>
    <w:p w14:paraId="199554D9" w14:textId="77777777" w:rsidR="00167EE1" w:rsidRPr="009806EF" w:rsidRDefault="00167EE1" w:rsidP="00167EE1">
      <w:pPr>
        <w:widowControl w:val="0"/>
        <w:autoSpaceDE w:val="0"/>
        <w:autoSpaceDN w:val="0"/>
        <w:adjustRightInd w:val="0"/>
        <w:spacing w:line="480" w:lineRule="auto"/>
        <w:ind w:left="640" w:hanging="640"/>
        <w:rPr>
          <w:rFonts w:ascii="Calibri" w:hAnsi="Calibri" w:cs="Calibri"/>
          <w:noProof/>
          <w:lang w:val="en-US"/>
        </w:rPr>
      </w:pPr>
      <w:r w:rsidRPr="009806EF">
        <w:rPr>
          <w:rFonts w:ascii="Calibri" w:hAnsi="Calibri" w:cs="Calibri"/>
          <w:noProof/>
          <w:lang w:val="en-US"/>
        </w:rPr>
        <w:t>31.</w:t>
      </w:r>
      <w:r w:rsidRPr="009806EF">
        <w:rPr>
          <w:rFonts w:ascii="Calibri" w:hAnsi="Calibri" w:cs="Calibri"/>
          <w:noProof/>
          <w:lang w:val="en-US"/>
        </w:rPr>
        <w:tab/>
        <w:t xml:space="preserve">Johnson KV, Foster KR. 2018 Why does the microbiome affect behaviour? </w:t>
      </w:r>
      <w:r w:rsidRPr="009806EF">
        <w:rPr>
          <w:rFonts w:ascii="Calibri" w:hAnsi="Calibri" w:cs="Calibri"/>
          <w:i/>
          <w:iCs/>
          <w:noProof/>
          <w:lang w:val="en-US"/>
        </w:rPr>
        <w:t>Nat. Rev. Microbiol.</w:t>
      </w:r>
      <w:r w:rsidRPr="009806EF">
        <w:rPr>
          <w:rFonts w:ascii="Calibri" w:hAnsi="Calibri" w:cs="Calibri"/>
          <w:noProof/>
          <w:lang w:val="en-US"/>
        </w:rPr>
        <w:t xml:space="preserve"> </w:t>
      </w:r>
      <w:r w:rsidRPr="009806EF">
        <w:rPr>
          <w:rFonts w:ascii="Calibri" w:hAnsi="Calibri" w:cs="Calibri"/>
          <w:b/>
          <w:bCs/>
          <w:noProof/>
          <w:lang w:val="en-US"/>
        </w:rPr>
        <w:t>16</w:t>
      </w:r>
      <w:r w:rsidRPr="009806EF">
        <w:rPr>
          <w:rFonts w:ascii="Calibri" w:hAnsi="Calibri" w:cs="Calibri"/>
          <w:noProof/>
          <w:lang w:val="en-US"/>
        </w:rPr>
        <w:t>, 647–655. (doi:10.1038/s41579-018-0014-3)</w:t>
      </w:r>
    </w:p>
    <w:p w14:paraId="10E4C96C" w14:textId="77777777" w:rsidR="00167EE1" w:rsidRPr="009806EF" w:rsidRDefault="00167EE1" w:rsidP="00167EE1">
      <w:pPr>
        <w:widowControl w:val="0"/>
        <w:autoSpaceDE w:val="0"/>
        <w:autoSpaceDN w:val="0"/>
        <w:adjustRightInd w:val="0"/>
        <w:spacing w:line="480" w:lineRule="auto"/>
        <w:ind w:left="640" w:hanging="640"/>
        <w:rPr>
          <w:rFonts w:ascii="Calibri" w:hAnsi="Calibri" w:cs="Calibri"/>
          <w:noProof/>
          <w:lang w:val="en-US"/>
        </w:rPr>
      </w:pPr>
      <w:r w:rsidRPr="009806EF">
        <w:rPr>
          <w:rFonts w:ascii="Calibri" w:hAnsi="Calibri" w:cs="Calibri"/>
          <w:noProof/>
          <w:lang w:val="en-US"/>
        </w:rPr>
        <w:t>32.</w:t>
      </w:r>
      <w:r w:rsidRPr="009806EF">
        <w:rPr>
          <w:rFonts w:ascii="Calibri" w:hAnsi="Calibri" w:cs="Calibri"/>
          <w:noProof/>
          <w:lang w:val="en-US"/>
        </w:rPr>
        <w:tab/>
        <w:t xml:space="preserve">Hosokawa T, Hironaka M, Mukai H, Inadomi K, Suzuki N, Fukatsu T. 2012 Mothers never miss the moment: a fine-tuned mechanism for vertical symbiont transmission in a subsocial insect. </w:t>
      </w:r>
      <w:r w:rsidRPr="009806EF">
        <w:rPr>
          <w:rFonts w:ascii="Calibri" w:hAnsi="Calibri" w:cs="Calibri"/>
          <w:i/>
          <w:iCs/>
          <w:noProof/>
          <w:lang w:val="en-US"/>
        </w:rPr>
        <w:t>Anim. Behav.</w:t>
      </w:r>
      <w:r w:rsidRPr="009806EF">
        <w:rPr>
          <w:rFonts w:ascii="Calibri" w:hAnsi="Calibri" w:cs="Calibri"/>
          <w:noProof/>
          <w:lang w:val="en-US"/>
        </w:rPr>
        <w:t xml:space="preserve"> </w:t>
      </w:r>
      <w:r w:rsidRPr="009806EF">
        <w:rPr>
          <w:rFonts w:ascii="Calibri" w:hAnsi="Calibri" w:cs="Calibri"/>
          <w:b/>
          <w:bCs/>
          <w:noProof/>
          <w:lang w:val="en-US"/>
        </w:rPr>
        <w:t>83</w:t>
      </w:r>
      <w:r w:rsidRPr="009806EF">
        <w:rPr>
          <w:rFonts w:ascii="Calibri" w:hAnsi="Calibri" w:cs="Calibri"/>
          <w:noProof/>
          <w:lang w:val="en-US"/>
        </w:rPr>
        <w:t>, 293–300. (doi:10.1016/j.anbehav.2011.11.006)</w:t>
      </w:r>
    </w:p>
    <w:p w14:paraId="340FFDBD" w14:textId="77777777" w:rsidR="00167EE1" w:rsidRPr="009806EF" w:rsidRDefault="00167EE1" w:rsidP="00167EE1">
      <w:pPr>
        <w:widowControl w:val="0"/>
        <w:autoSpaceDE w:val="0"/>
        <w:autoSpaceDN w:val="0"/>
        <w:adjustRightInd w:val="0"/>
        <w:spacing w:line="480" w:lineRule="auto"/>
        <w:ind w:left="640" w:hanging="640"/>
        <w:rPr>
          <w:rFonts w:ascii="Calibri" w:hAnsi="Calibri" w:cs="Calibri"/>
          <w:noProof/>
          <w:lang w:val="en-US"/>
        </w:rPr>
      </w:pPr>
      <w:r w:rsidRPr="009806EF">
        <w:rPr>
          <w:rFonts w:ascii="Calibri" w:hAnsi="Calibri" w:cs="Calibri"/>
          <w:noProof/>
          <w:lang w:val="en-US"/>
        </w:rPr>
        <w:t>33.</w:t>
      </w:r>
      <w:r w:rsidRPr="009806EF">
        <w:rPr>
          <w:rFonts w:ascii="Calibri" w:hAnsi="Calibri" w:cs="Calibri"/>
          <w:noProof/>
          <w:lang w:val="en-US"/>
        </w:rPr>
        <w:tab/>
        <w:t xml:space="preserve">Fukatsu T, Hosokawa T. 2002 Capsule-transmitted gut symbiotic bacterium of the Japanese common plataspid stinkbug, </w:t>
      </w:r>
      <w:r w:rsidRPr="009806EF">
        <w:rPr>
          <w:rFonts w:ascii="Calibri" w:hAnsi="Calibri" w:cs="Calibri"/>
          <w:i/>
          <w:iCs/>
          <w:noProof/>
          <w:lang w:val="en-US"/>
        </w:rPr>
        <w:t>Megacopta punctatissima</w:t>
      </w:r>
      <w:r w:rsidRPr="009806EF">
        <w:rPr>
          <w:rFonts w:ascii="Calibri" w:hAnsi="Calibri" w:cs="Calibri"/>
          <w:noProof/>
          <w:lang w:val="en-US"/>
        </w:rPr>
        <w:t xml:space="preserve">. </w:t>
      </w:r>
      <w:r w:rsidRPr="009806EF">
        <w:rPr>
          <w:rFonts w:ascii="Calibri" w:hAnsi="Calibri" w:cs="Calibri"/>
          <w:i/>
          <w:iCs/>
          <w:noProof/>
          <w:lang w:val="en-US"/>
        </w:rPr>
        <w:t>Appl. Environ. Microbiol.</w:t>
      </w:r>
      <w:r w:rsidRPr="009806EF">
        <w:rPr>
          <w:rFonts w:ascii="Calibri" w:hAnsi="Calibri" w:cs="Calibri"/>
          <w:noProof/>
          <w:lang w:val="en-US"/>
        </w:rPr>
        <w:t xml:space="preserve"> </w:t>
      </w:r>
      <w:r w:rsidRPr="009806EF">
        <w:rPr>
          <w:rFonts w:ascii="Calibri" w:hAnsi="Calibri" w:cs="Calibri"/>
          <w:b/>
          <w:bCs/>
          <w:noProof/>
          <w:lang w:val="en-US"/>
        </w:rPr>
        <w:t>68</w:t>
      </w:r>
      <w:r w:rsidRPr="009806EF">
        <w:rPr>
          <w:rFonts w:ascii="Calibri" w:hAnsi="Calibri" w:cs="Calibri"/>
          <w:noProof/>
          <w:lang w:val="en-US"/>
        </w:rPr>
        <w:t>, 389–396. (doi:10.1128/AEM.68.1.389-396.2002)</w:t>
      </w:r>
    </w:p>
    <w:p w14:paraId="64861CC4" w14:textId="77777777" w:rsidR="00167EE1" w:rsidRPr="009806EF" w:rsidRDefault="00167EE1" w:rsidP="00167EE1">
      <w:pPr>
        <w:widowControl w:val="0"/>
        <w:autoSpaceDE w:val="0"/>
        <w:autoSpaceDN w:val="0"/>
        <w:adjustRightInd w:val="0"/>
        <w:spacing w:line="480" w:lineRule="auto"/>
        <w:ind w:left="640" w:hanging="640"/>
        <w:rPr>
          <w:rFonts w:ascii="Calibri" w:hAnsi="Calibri" w:cs="Calibri"/>
          <w:noProof/>
          <w:lang w:val="en-US"/>
        </w:rPr>
      </w:pPr>
      <w:r w:rsidRPr="009806EF">
        <w:rPr>
          <w:rFonts w:ascii="Calibri" w:hAnsi="Calibri" w:cs="Calibri"/>
          <w:noProof/>
          <w:lang w:val="en-US"/>
        </w:rPr>
        <w:t>34.</w:t>
      </w:r>
      <w:r w:rsidRPr="009806EF">
        <w:rPr>
          <w:rFonts w:ascii="Calibri" w:hAnsi="Calibri" w:cs="Calibri"/>
          <w:noProof/>
          <w:lang w:val="en-US"/>
        </w:rPr>
        <w:tab/>
        <w:t xml:space="preserve">Nalepa CA. 1990 Early development of nymphs and establishment of hindgut symbiosis in </w:t>
      </w:r>
      <w:r w:rsidRPr="009806EF">
        <w:rPr>
          <w:rFonts w:ascii="Calibri" w:hAnsi="Calibri" w:cs="Calibri"/>
          <w:i/>
          <w:iCs/>
          <w:noProof/>
          <w:lang w:val="en-US"/>
        </w:rPr>
        <w:t>Cryptocercus punctulatus</w:t>
      </w:r>
      <w:r w:rsidRPr="009806EF">
        <w:rPr>
          <w:rFonts w:ascii="Calibri" w:hAnsi="Calibri" w:cs="Calibri"/>
          <w:noProof/>
          <w:lang w:val="en-US"/>
        </w:rPr>
        <w:t xml:space="preserve"> (Dictyoptera: Cryptocercidae). </w:t>
      </w:r>
      <w:r w:rsidRPr="009806EF">
        <w:rPr>
          <w:rFonts w:ascii="Calibri" w:hAnsi="Calibri" w:cs="Calibri"/>
          <w:i/>
          <w:iCs/>
          <w:noProof/>
          <w:lang w:val="en-US"/>
        </w:rPr>
        <w:t>Ann. Entomol. Soc. Am.</w:t>
      </w:r>
      <w:r w:rsidRPr="009806EF">
        <w:rPr>
          <w:rFonts w:ascii="Calibri" w:hAnsi="Calibri" w:cs="Calibri"/>
          <w:noProof/>
          <w:lang w:val="en-US"/>
        </w:rPr>
        <w:t xml:space="preserve"> </w:t>
      </w:r>
      <w:r w:rsidRPr="009806EF">
        <w:rPr>
          <w:rFonts w:ascii="Calibri" w:hAnsi="Calibri" w:cs="Calibri"/>
          <w:b/>
          <w:bCs/>
          <w:noProof/>
          <w:lang w:val="en-US"/>
        </w:rPr>
        <w:t>83</w:t>
      </w:r>
      <w:r w:rsidRPr="009806EF">
        <w:rPr>
          <w:rFonts w:ascii="Calibri" w:hAnsi="Calibri" w:cs="Calibri"/>
          <w:noProof/>
          <w:lang w:val="en-US"/>
        </w:rPr>
        <w:t>, 786–789. (doi:10.1093/aesa/83.4.786)</w:t>
      </w:r>
    </w:p>
    <w:p w14:paraId="080A74A2" w14:textId="77777777" w:rsidR="00167EE1" w:rsidRPr="009806EF" w:rsidRDefault="00167EE1" w:rsidP="00167EE1">
      <w:pPr>
        <w:widowControl w:val="0"/>
        <w:autoSpaceDE w:val="0"/>
        <w:autoSpaceDN w:val="0"/>
        <w:adjustRightInd w:val="0"/>
        <w:spacing w:line="480" w:lineRule="auto"/>
        <w:ind w:left="640" w:hanging="640"/>
        <w:rPr>
          <w:rFonts w:ascii="Calibri" w:hAnsi="Calibri" w:cs="Calibri"/>
          <w:noProof/>
          <w:lang w:val="en-US"/>
        </w:rPr>
      </w:pPr>
      <w:r w:rsidRPr="009806EF">
        <w:rPr>
          <w:rFonts w:ascii="Calibri" w:hAnsi="Calibri" w:cs="Calibri"/>
          <w:noProof/>
          <w:lang w:val="en-US"/>
        </w:rPr>
        <w:t>35.</w:t>
      </w:r>
      <w:r w:rsidRPr="009806EF">
        <w:rPr>
          <w:rFonts w:ascii="Calibri" w:hAnsi="Calibri" w:cs="Calibri"/>
          <w:noProof/>
          <w:lang w:val="en-US"/>
        </w:rPr>
        <w:tab/>
        <w:t xml:space="preserve">Michaud C, Hervé V, Dupont S, Dubreuil G, Bézier AM, Meunier J, Brune A, Dedeine F. 2020 Efficient but occasionally imperfect vertical transmission of gut mutualistic protists in a wood‐feeding termite. </w:t>
      </w:r>
      <w:r w:rsidRPr="009806EF">
        <w:rPr>
          <w:rFonts w:ascii="Calibri" w:hAnsi="Calibri" w:cs="Calibri"/>
          <w:i/>
          <w:iCs/>
          <w:noProof/>
          <w:lang w:val="en-US"/>
        </w:rPr>
        <w:t>Mol. Ecol.</w:t>
      </w:r>
      <w:r w:rsidRPr="009806EF">
        <w:rPr>
          <w:rFonts w:ascii="Calibri" w:hAnsi="Calibri" w:cs="Calibri"/>
          <w:noProof/>
          <w:lang w:val="en-US"/>
        </w:rPr>
        <w:t xml:space="preserve"> </w:t>
      </w:r>
      <w:r w:rsidRPr="009806EF">
        <w:rPr>
          <w:rFonts w:ascii="Calibri" w:hAnsi="Calibri" w:cs="Calibri"/>
          <w:b/>
          <w:bCs/>
          <w:noProof/>
          <w:lang w:val="en-US"/>
        </w:rPr>
        <w:t>29</w:t>
      </w:r>
      <w:r w:rsidRPr="009806EF">
        <w:rPr>
          <w:rFonts w:ascii="Calibri" w:hAnsi="Calibri" w:cs="Calibri"/>
          <w:noProof/>
          <w:lang w:val="en-US"/>
        </w:rPr>
        <w:t>, 308–324. (doi:10.1111/mec.15322)</w:t>
      </w:r>
    </w:p>
    <w:p w14:paraId="14290DC5" w14:textId="77777777" w:rsidR="00167EE1" w:rsidRPr="009806EF" w:rsidRDefault="00167EE1" w:rsidP="00167EE1">
      <w:pPr>
        <w:widowControl w:val="0"/>
        <w:autoSpaceDE w:val="0"/>
        <w:autoSpaceDN w:val="0"/>
        <w:adjustRightInd w:val="0"/>
        <w:spacing w:line="480" w:lineRule="auto"/>
        <w:ind w:left="640" w:hanging="640"/>
        <w:rPr>
          <w:rFonts w:ascii="Calibri" w:hAnsi="Calibri" w:cs="Calibri"/>
          <w:noProof/>
          <w:lang w:val="en-US"/>
        </w:rPr>
      </w:pPr>
      <w:r w:rsidRPr="009806EF">
        <w:rPr>
          <w:rFonts w:ascii="Calibri" w:hAnsi="Calibri" w:cs="Calibri"/>
          <w:noProof/>
          <w:lang w:val="en-US"/>
        </w:rPr>
        <w:t>36.</w:t>
      </w:r>
      <w:r w:rsidRPr="009806EF">
        <w:rPr>
          <w:rFonts w:ascii="Calibri" w:hAnsi="Calibri" w:cs="Calibri"/>
          <w:noProof/>
          <w:lang w:val="en-US"/>
        </w:rPr>
        <w:tab/>
        <w:t xml:space="preserve">van Meyel S, Devers S, Meunier J. 2019 Love them all: Mothers provide care to foreign </w:t>
      </w:r>
      <w:r w:rsidRPr="009806EF">
        <w:rPr>
          <w:rFonts w:ascii="Calibri" w:hAnsi="Calibri" w:cs="Calibri"/>
          <w:noProof/>
          <w:lang w:val="en-US"/>
        </w:rPr>
        <w:lastRenderedPageBreak/>
        <w:t xml:space="preserve">eggs in the European earwig Forficula auricularia. </w:t>
      </w:r>
      <w:r w:rsidRPr="009806EF">
        <w:rPr>
          <w:rFonts w:ascii="Calibri" w:hAnsi="Calibri" w:cs="Calibri"/>
          <w:i/>
          <w:iCs/>
          <w:noProof/>
          <w:lang w:val="en-US"/>
        </w:rPr>
        <w:t>Behav. Ecol.</w:t>
      </w:r>
      <w:r w:rsidRPr="009806EF">
        <w:rPr>
          <w:rFonts w:ascii="Calibri" w:hAnsi="Calibri" w:cs="Calibri"/>
          <w:noProof/>
          <w:lang w:val="en-US"/>
        </w:rPr>
        <w:t xml:space="preserve"> </w:t>
      </w:r>
      <w:r w:rsidRPr="009806EF">
        <w:rPr>
          <w:rFonts w:ascii="Calibri" w:hAnsi="Calibri" w:cs="Calibri"/>
          <w:b/>
          <w:bCs/>
          <w:noProof/>
          <w:lang w:val="en-US"/>
        </w:rPr>
        <w:t>30</w:t>
      </w:r>
      <w:r w:rsidRPr="009806EF">
        <w:rPr>
          <w:rFonts w:ascii="Calibri" w:hAnsi="Calibri" w:cs="Calibri"/>
          <w:noProof/>
          <w:lang w:val="en-US"/>
        </w:rPr>
        <w:t>. (doi:10.1093/beheco/arz012)</w:t>
      </w:r>
    </w:p>
    <w:p w14:paraId="06020AC6" w14:textId="77777777" w:rsidR="00167EE1" w:rsidRPr="009806EF" w:rsidRDefault="00167EE1" w:rsidP="00167EE1">
      <w:pPr>
        <w:widowControl w:val="0"/>
        <w:autoSpaceDE w:val="0"/>
        <w:autoSpaceDN w:val="0"/>
        <w:adjustRightInd w:val="0"/>
        <w:spacing w:line="480" w:lineRule="auto"/>
        <w:ind w:left="640" w:hanging="640"/>
        <w:rPr>
          <w:rFonts w:ascii="Calibri" w:hAnsi="Calibri" w:cs="Calibri"/>
          <w:noProof/>
          <w:lang w:val="en-US"/>
        </w:rPr>
      </w:pPr>
      <w:r w:rsidRPr="009806EF">
        <w:rPr>
          <w:rFonts w:ascii="Calibri" w:hAnsi="Calibri" w:cs="Calibri"/>
          <w:noProof/>
          <w:lang w:val="en-US"/>
        </w:rPr>
        <w:t>37.</w:t>
      </w:r>
      <w:r w:rsidRPr="009806EF">
        <w:rPr>
          <w:rFonts w:ascii="Calibri" w:hAnsi="Calibri" w:cs="Calibri"/>
          <w:noProof/>
          <w:lang w:val="en-US"/>
        </w:rPr>
        <w:tab/>
        <w:t xml:space="preserve">Greer JA, Swei A, Vredenburg VT, Zink AG. 2020 Parental care alters the egg microbiome of maritime earwigs. </w:t>
      </w:r>
      <w:r w:rsidRPr="009806EF">
        <w:rPr>
          <w:rFonts w:ascii="Calibri" w:hAnsi="Calibri" w:cs="Calibri"/>
          <w:i/>
          <w:iCs/>
          <w:noProof/>
          <w:lang w:val="en-US"/>
        </w:rPr>
        <w:t>Microb. Ecol.</w:t>
      </w:r>
      <w:r w:rsidRPr="009806EF">
        <w:rPr>
          <w:rFonts w:ascii="Calibri" w:hAnsi="Calibri" w:cs="Calibri"/>
          <w:noProof/>
          <w:lang w:val="en-US"/>
        </w:rPr>
        <w:t xml:space="preserve"> (doi:10.1007/s00248-020-01558-x)</w:t>
      </w:r>
    </w:p>
    <w:p w14:paraId="1763F6FE" w14:textId="77777777" w:rsidR="00167EE1" w:rsidRPr="009806EF" w:rsidRDefault="00167EE1" w:rsidP="00167EE1">
      <w:pPr>
        <w:widowControl w:val="0"/>
        <w:autoSpaceDE w:val="0"/>
        <w:autoSpaceDN w:val="0"/>
        <w:adjustRightInd w:val="0"/>
        <w:spacing w:line="480" w:lineRule="auto"/>
        <w:ind w:left="640" w:hanging="640"/>
        <w:rPr>
          <w:rFonts w:ascii="Calibri" w:hAnsi="Calibri" w:cs="Calibri"/>
          <w:noProof/>
          <w:lang w:val="en-US"/>
        </w:rPr>
      </w:pPr>
      <w:r w:rsidRPr="009806EF">
        <w:rPr>
          <w:rFonts w:ascii="Calibri" w:hAnsi="Calibri" w:cs="Calibri"/>
          <w:noProof/>
          <w:lang w:val="en-US"/>
        </w:rPr>
        <w:t>38.</w:t>
      </w:r>
      <w:r w:rsidRPr="009806EF">
        <w:rPr>
          <w:rFonts w:ascii="Calibri" w:hAnsi="Calibri" w:cs="Calibri"/>
          <w:noProof/>
          <w:lang w:val="en-US"/>
        </w:rPr>
        <w:tab/>
        <w:t xml:space="preserve">Boos S, Meunier J, Pichon S, Kölliker M. 2014 Maternal care provides antifungal protection to eggs in the European earwig. </w:t>
      </w:r>
      <w:r w:rsidRPr="009806EF">
        <w:rPr>
          <w:rFonts w:ascii="Calibri" w:hAnsi="Calibri" w:cs="Calibri"/>
          <w:i/>
          <w:iCs/>
          <w:noProof/>
          <w:lang w:val="en-US"/>
        </w:rPr>
        <w:t>Behav. Ecol.</w:t>
      </w:r>
      <w:r w:rsidRPr="009806EF">
        <w:rPr>
          <w:rFonts w:ascii="Calibri" w:hAnsi="Calibri" w:cs="Calibri"/>
          <w:noProof/>
          <w:lang w:val="en-US"/>
        </w:rPr>
        <w:t xml:space="preserve"> </w:t>
      </w:r>
      <w:r w:rsidRPr="009806EF">
        <w:rPr>
          <w:rFonts w:ascii="Calibri" w:hAnsi="Calibri" w:cs="Calibri"/>
          <w:b/>
          <w:bCs/>
          <w:noProof/>
          <w:lang w:val="en-US"/>
        </w:rPr>
        <w:t>25</w:t>
      </w:r>
      <w:r w:rsidRPr="009806EF">
        <w:rPr>
          <w:rFonts w:ascii="Calibri" w:hAnsi="Calibri" w:cs="Calibri"/>
          <w:noProof/>
          <w:lang w:val="en-US"/>
        </w:rPr>
        <w:t>, 754–761. (doi:10.1093/beheco/aru046)</w:t>
      </w:r>
    </w:p>
    <w:p w14:paraId="7107366D" w14:textId="77777777" w:rsidR="00167EE1" w:rsidRPr="009806EF" w:rsidRDefault="00167EE1" w:rsidP="00167EE1">
      <w:pPr>
        <w:widowControl w:val="0"/>
        <w:autoSpaceDE w:val="0"/>
        <w:autoSpaceDN w:val="0"/>
        <w:adjustRightInd w:val="0"/>
        <w:spacing w:line="480" w:lineRule="auto"/>
        <w:ind w:left="640" w:hanging="640"/>
        <w:rPr>
          <w:rFonts w:ascii="Calibri" w:hAnsi="Calibri" w:cs="Calibri"/>
          <w:noProof/>
          <w:lang w:val="en-US"/>
        </w:rPr>
      </w:pPr>
      <w:r w:rsidRPr="009806EF">
        <w:rPr>
          <w:rFonts w:ascii="Calibri" w:hAnsi="Calibri" w:cs="Calibri"/>
          <w:noProof/>
          <w:lang w:val="en-US"/>
        </w:rPr>
        <w:t>39.</w:t>
      </w:r>
      <w:r w:rsidRPr="009806EF">
        <w:rPr>
          <w:rFonts w:ascii="Calibri" w:hAnsi="Calibri" w:cs="Calibri"/>
          <w:noProof/>
          <w:lang w:val="en-US"/>
        </w:rPr>
        <w:tab/>
        <w:t xml:space="preserve">Mas F, Kölliker M. 2011 Differential effects of offspring condition-dependent signals on maternal care regulation in the European earwig. </w:t>
      </w:r>
      <w:r w:rsidRPr="009806EF">
        <w:rPr>
          <w:rFonts w:ascii="Calibri" w:hAnsi="Calibri" w:cs="Calibri"/>
          <w:i/>
          <w:iCs/>
          <w:noProof/>
          <w:lang w:val="en-US"/>
        </w:rPr>
        <w:t>Behav. Ecol. Sociobiol.</w:t>
      </w:r>
      <w:r w:rsidRPr="009806EF">
        <w:rPr>
          <w:rFonts w:ascii="Calibri" w:hAnsi="Calibri" w:cs="Calibri"/>
          <w:noProof/>
          <w:lang w:val="en-US"/>
        </w:rPr>
        <w:t xml:space="preserve"> </w:t>
      </w:r>
      <w:r w:rsidRPr="009806EF">
        <w:rPr>
          <w:rFonts w:ascii="Calibri" w:hAnsi="Calibri" w:cs="Calibri"/>
          <w:b/>
          <w:bCs/>
          <w:noProof/>
          <w:lang w:val="en-US"/>
        </w:rPr>
        <w:t>65</w:t>
      </w:r>
      <w:r w:rsidRPr="009806EF">
        <w:rPr>
          <w:rFonts w:ascii="Calibri" w:hAnsi="Calibri" w:cs="Calibri"/>
          <w:noProof/>
          <w:lang w:val="en-US"/>
        </w:rPr>
        <w:t>, 341–349. (doi:10.1007/s00265-010-1051-8)</w:t>
      </w:r>
    </w:p>
    <w:p w14:paraId="3CBFF0BA" w14:textId="77777777" w:rsidR="00167EE1" w:rsidRPr="009806EF" w:rsidRDefault="00167EE1" w:rsidP="00167EE1">
      <w:pPr>
        <w:widowControl w:val="0"/>
        <w:autoSpaceDE w:val="0"/>
        <w:autoSpaceDN w:val="0"/>
        <w:adjustRightInd w:val="0"/>
        <w:spacing w:line="480" w:lineRule="auto"/>
        <w:ind w:left="640" w:hanging="640"/>
        <w:rPr>
          <w:rFonts w:ascii="Calibri" w:hAnsi="Calibri" w:cs="Calibri"/>
          <w:noProof/>
          <w:lang w:val="en-US"/>
        </w:rPr>
      </w:pPr>
      <w:r w:rsidRPr="009806EF">
        <w:rPr>
          <w:rFonts w:ascii="Calibri" w:hAnsi="Calibri" w:cs="Calibri"/>
          <w:noProof/>
          <w:lang w:val="en-US"/>
        </w:rPr>
        <w:t>40.</w:t>
      </w:r>
      <w:r w:rsidRPr="009806EF">
        <w:rPr>
          <w:rFonts w:ascii="Calibri" w:hAnsi="Calibri" w:cs="Calibri"/>
          <w:noProof/>
          <w:lang w:val="en-US"/>
        </w:rPr>
        <w:tab/>
        <w:t>Kölliker M. 2007 Benefits and costs of earwig (</w:t>
      </w:r>
      <w:r w:rsidRPr="009806EF">
        <w:rPr>
          <w:rFonts w:ascii="Calibri" w:hAnsi="Calibri" w:cs="Calibri"/>
          <w:i/>
          <w:iCs/>
          <w:noProof/>
          <w:lang w:val="en-US"/>
        </w:rPr>
        <w:t>Forficula auricularia</w:t>
      </w:r>
      <w:r w:rsidRPr="009806EF">
        <w:rPr>
          <w:rFonts w:ascii="Calibri" w:hAnsi="Calibri" w:cs="Calibri"/>
          <w:noProof/>
          <w:lang w:val="en-US"/>
        </w:rPr>
        <w:t xml:space="preserve">) family life. </w:t>
      </w:r>
      <w:r w:rsidRPr="009806EF">
        <w:rPr>
          <w:rFonts w:ascii="Calibri" w:hAnsi="Calibri" w:cs="Calibri"/>
          <w:i/>
          <w:iCs/>
          <w:noProof/>
          <w:lang w:val="en-US"/>
        </w:rPr>
        <w:t>Behav. Ecol. Sociobiol.</w:t>
      </w:r>
      <w:r w:rsidRPr="009806EF">
        <w:rPr>
          <w:rFonts w:ascii="Calibri" w:hAnsi="Calibri" w:cs="Calibri"/>
          <w:noProof/>
          <w:lang w:val="en-US"/>
        </w:rPr>
        <w:t xml:space="preserve"> </w:t>
      </w:r>
      <w:r w:rsidRPr="009806EF">
        <w:rPr>
          <w:rFonts w:ascii="Calibri" w:hAnsi="Calibri" w:cs="Calibri"/>
          <w:b/>
          <w:bCs/>
          <w:noProof/>
          <w:lang w:val="en-US"/>
        </w:rPr>
        <w:t>61</w:t>
      </w:r>
      <w:r w:rsidRPr="009806EF">
        <w:rPr>
          <w:rFonts w:ascii="Calibri" w:hAnsi="Calibri" w:cs="Calibri"/>
          <w:noProof/>
          <w:lang w:val="en-US"/>
        </w:rPr>
        <w:t>, 1489–1497. (doi:10.1007/s00265-007-0381-7)</w:t>
      </w:r>
    </w:p>
    <w:p w14:paraId="2A82F699" w14:textId="77777777" w:rsidR="00167EE1" w:rsidRPr="009806EF" w:rsidRDefault="00167EE1" w:rsidP="00167EE1">
      <w:pPr>
        <w:widowControl w:val="0"/>
        <w:autoSpaceDE w:val="0"/>
        <w:autoSpaceDN w:val="0"/>
        <w:adjustRightInd w:val="0"/>
        <w:spacing w:line="480" w:lineRule="auto"/>
        <w:ind w:left="640" w:hanging="640"/>
        <w:rPr>
          <w:rFonts w:ascii="Calibri" w:hAnsi="Calibri" w:cs="Calibri"/>
          <w:noProof/>
          <w:lang w:val="en-US"/>
        </w:rPr>
      </w:pPr>
      <w:r w:rsidRPr="009806EF">
        <w:rPr>
          <w:rFonts w:ascii="Calibri" w:hAnsi="Calibri" w:cs="Calibri"/>
          <w:noProof/>
          <w:lang w:val="en-US"/>
        </w:rPr>
        <w:t>41.</w:t>
      </w:r>
      <w:r w:rsidRPr="009806EF">
        <w:rPr>
          <w:rFonts w:ascii="Calibri" w:hAnsi="Calibri" w:cs="Calibri"/>
          <w:noProof/>
          <w:lang w:val="en-US"/>
        </w:rPr>
        <w:tab/>
        <w:t xml:space="preserve">Ratz T, Kramer J, Veuille M, Meunier J. 2016 The population determines whether and how life-history traits vary between reproductive events in an insect with maternal care. </w:t>
      </w:r>
      <w:r w:rsidRPr="009806EF">
        <w:rPr>
          <w:rFonts w:ascii="Calibri" w:hAnsi="Calibri" w:cs="Calibri"/>
          <w:i/>
          <w:iCs/>
          <w:noProof/>
          <w:lang w:val="en-US"/>
        </w:rPr>
        <w:t>Oecologia</w:t>
      </w:r>
      <w:r w:rsidRPr="009806EF">
        <w:rPr>
          <w:rFonts w:ascii="Calibri" w:hAnsi="Calibri" w:cs="Calibri"/>
          <w:noProof/>
          <w:lang w:val="en-US"/>
        </w:rPr>
        <w:t xml:space="preserve"> </w:t>
      </w:r>
      <w:r w:rsidRPr="009806EF">
        <w:rPr>
          <w:rFonts w:ascii="Calibri" w:hAnsi="Calibri" w:cs="Calibri"/>
          <w:b/>
          <w:bCs/>
          <w:noProof/>
          <w:lang w:val="en-US"/>
        </w:rPr>
        <w:t>182</w:t>
      </w:r>
      <w:r w:rsidRPr="009806EF">
        <w:rPr>
          <w:rFonts w:ascii="Calibri" w:hAnsi="Calibri" w:cs="Calibri"/>
          <w:noProof/>
          <w:lang w:val="en-US"/>
        </w:rPr>
        <w:t>, 443–452. (doi:10.1007/s00442-016-3685-3)</w:t>
      </w:r>
    </w:p>
    <w:p w14:paraId="7D3B1C0D" w14:textId="77777777" w:rsidR="00167EE1" w:rsidRPr="009806EF" w:rsidRDefault="00167EE1" w:rsidP="00167EE1">
      <w:pPr>
        <w:widowControl w:val="0"/>
        <w:autoSpaceDE w:val="0"/>
        <w:autoSpaceDN w:val="0"/>
        <w:adjustRightInd w:val="0"/>
        <w:spacing w:line="480" w:lineRule="auto"/>
        <w:ind w:left="640" w:hanging="640"/>
        <w:rPr>
          <w:rFonts w:ascii="Calibri" w:hAnsi="Calibri" w:cs="Calibri"/>
          <w:noProof/>
          <w:lang w:val="en-US"/>
        </w:rPr>
      </w:pPr>
      <w:r w:rsidRPr="009806EF">
        <w:rPr>
          <w:rFonts w:ascii="Calibri" w:hAnsi="Calibri" w:cs="Calibri"/>
          <w:noProof/>
          <w:lang w:val="en-US"/>
        </w:rPr>
        <w:t>42.</w:t>
      </w:r>
      <w:r w:rsidRPr="009806EF">
        <w:rPr>
          <w:rFonts w:ascii="Calibri" w:hAnsi="Calibri" w:cs="Calibri"/>
          <w:noProof/>
          <w:lang w:val="en-US"/>
        </w:rPr>
        <w:tab/>
        <w:t xml:space="preserve">Meunier J, Wong JWY, Gómez Y, Kuttler S, Röllin L, Stucki D, Kölliker M. 2012 One clutch or two clutches? Fitness correlates of coexisting alternative female life-histories in the European earwig. </w:t>
      </w:r>
      <w:r w:rsidRPr="009806EF">
        <w:rPr>
          <w:rFonts w:ascii="Calibri" w:hAnsi="Calibri" w:cs="Calibri"/>
          <w:i/>
          <w:iCs/>
          <w:noProof/>
          <w:lang w:val="en-US"/>
        </w:rPr>
        <w:t>Evol. Ecol.</w:t>
      </w:r>
      <w:r w:rsidRPr="009806EF">
        <w:rPr>
          <w:rFonts w:ascii="Calibri" w:hAnsi="Calibri" w:cs="Calibri"/>
          <w:noProof/>
          <w:lang w:val="en-US"/>
        </w:rPr>
        <w:t xml:space="preserve"> </w:t>
      </w:r>
      <w:r w:rsidRPr="009806EF">
        <w:rPr>
          <w:rFonts w:ascii="Calibri" w:hAnsi="Calibri" w:cs="Calibri"/>
          <w:b/>
          <w:bCs/>
          <w:noProof/>
          <w:lang w:val="en-US"/>
        </w:rPr>
        <w:t>26</w:t>
      </w:r>
      <w:r w:rsidRPr="009806EF">
        <w:rPr>
          <w:rFonts w:ascii="Calibri" w:hAnsi="Calibri" w:cs="Calibri"/>
          <w:noProof/>
          <w:lang w:val="en-US"/>
        </w:rPr>
        <w:t>, 669–682. (doi:10.1007/s10682-011-9510-x)</w:t>
      </w:r>
    </w:p>
    <w:p w14:paraId="5FB02212" w14:textId="77777777" w:rsidR="00167EE1" w:rsidRPr="009806EF" w:rsidRDefault="00167EE1" w:rsidP="00167EE1">
      <w:pPr>
        <w:widowControl w:val="0"/>
        <w:autoSpaceDE w:val="0"/>
        <w:autoSpaceDN w:val="0"/>
        <w:adjustRightInd w:val="0"/>
        <w:spacing w:line="480" w:lineRule="auto"/>
        <w:ind w:left="640" w:hanging="640"/>
        <w:rPr>
          <w:rFonts w:ascii="Calibri" w:hAnsi="Calibri" w:cs="Calibri"/>
          <w:noProof/>
          <w:lang w:val="en-US"/>
        </w:rPr>
      </w:pPr>
      <w:r w:rsidRPr="009806EF">
        <w:rPr>
          <w:rFonts w:ascii="Calibri" w:hAnsi="Calibri" w:cs="Calibri"/>
          <w:noProof/>
          <w:lang w:val="en-US"/>
        </w:rPr>
        <w:t>43.</w:t>
      </w:r>
      <w:r w:rsidRPr="009806EF">
        <w:rPr>
          <w:rFonts w:ascii="Calibri" w:hAnsi="Calibri" w:cs="Calibri"/>
          <w:noProof/>
          <w:lang w:val="en-US"/>
        </w:rPr>
        <w:tab/>
        <w:t xml:space="preserve">Meunier J, Kölliker M. 2012 Parental antagonism and parent-offspring co-adaptation interact to shape family life. </w:t>
      </w:r>
      <w:r w:rsidRPr="009806EF">
        <w:rPr>
          <w:rFonts w:ascii="Calibri" w:hAnsi="Calibri" w:cs="Calibri"/>
          <w:i/>
          <w:iCs/>
          <w:noProof/>
          <w:lang w:val="en-US"/>
        </w:rPr>
        <w:t>Proc. R. Soc. London B Biol. Sci.</w:t>
      </w:r>
      <w:r w:rsidRPr="009806EF">
        <w:rPr>
          <w:rFonts w:ascii="Calibri" w:hAnsi="Calibri" w:cs="Calibri"/>
          <w:noProof/>
          <w:lang w:val="en-US"/>
        </w:rPr>
        <w:t xml:space="preserve"> </w:t>
      </w:r>
      <w:r w:rsidRPr="009806EF">
        <w:rPr>
          <w:rFonts w:ascii="Calibri" w:hAnsi="Calibri" w:cs="Calibri"/>
          <w:b/>
          <w:bCs/>
          <w:noProof/>
          <w:lang w:val="en-US"/>
        </w:rPr>
        <w:t>279</w:t>
      </w:r>
      <w:r w:rsidRPr="009806EF">
        <w:rPr>
          <w:rFonts w:ascii="Calibri" w:hAnsi="Calibri" w:cs="Calibri"/>
          <w:noProof/>
          <w:lang w:val="en-US"/>
        </w:rPr>
        <w:t>, 3981–8. (doi:10.1098/rspb.2012.1416)</w:t>
      </w:r>
    </w:p>
    <w:p w14:paraId="0317F66B" w14:textId="77777777" w:rsidR="00167EE1" w:rsidRPr="009806EF" w:rsidRDefault="00167EE1" w:rsidP="00167EE1">
      <w:pPr>
        <w:widowControl w:val="0"/>
        <w:autoSpaceDE w:val="0"/>
        <w:autoSpaceDN w:val="0"/>
        <w:adjustRightInd w:val="0"/>
        <w:spacing w:line="480" w:lineRule="auto"/>
        <w:ind w:left="640" w:hanging="640"/>
        <w:rPr>
          <w:rFonts w:ascii="Calibri" w:hAnsi="Calibri" w:cs="Calibri"/>
          <w:noProof/>
          <w:lang w:val="en-US"/>
        </w:rPr>
      </w:pPr>
      <w:r w:rsidRPr="009806EF">
        <w:rPr>
          <w:rFonts w:ascii="Calibri" w:hAnsi="Calibri" w:cs="Calibri"/>
          <w:noProof/>
          <w:lang w:val="en-US"/>
        </w:rPr>
        <w:t>44.</w:t>
      </w:r>
      <w:r w:rsidRPr="009806EF">
        <w:rPr>
          <w:rFonts w:ascii="Calibri" w:hAnsi="Calibri" w:cs="Calibri"/>
          <w:noProof/>
          <w:lang w:val="en-US"/>
        </w:rPr>
        <w:tab/>
        <w:t xml:space="preserve">Thesing J, Kramer J, Koch LK, Meunier J. 2015 Short-term benefits, but transgenerational </w:t>
      </w:r>
      <w:r w:rsidRPr="009806EF">
        <w:rPr>
          <w:rFonts w:ascii="Calibri" w:hAnsi="Calibri" w:cs="Calibri"/>
          <w:noProof/>
          <w:lang w:val="en-US"/>
        </w:rPr>
        <w:lastRenderedPageBreak/>
        <w:t xml:space="preserve">costs of maternal loss in an insect with facultative maternal care. </w:t>
      </w:r>
      <w:r w:rsidRPr="009806EF">
        <w:rPr>
          <w:rFonts w:ascii="Calibri" w:hAnsi="Calibri" w:cs="Calibri"/>
          <w:i/>
          <w:iCs/>
          <w:noProof/>
          <w:lang w:val="en-US"/>
        </w:rPr>
        <w:t>Proc. R. Soc. London B Biol. Sci.</w:t>
      </w:r>
      <w:r w:rsidRPr="009806EF">
        <w:rPr>
          <w:rFonts w:ascii="Calibri" w:hAnsi="Calibri" w:cs="Calibri"/>
          <w:noProof/>
          <w:lang w:val="en-US"/>
        </w:rPr>
        <w:t xml:space="preserve"> </w:t>
      </w:r>
      <w:r w:rsidRPr="009806EF">
        <w:rPr>
          <w:rFonts w:ascii="Calibri" w:hAnsi="Calibri" w:cs="Calibri"/>
          <w:b/>
          <w:bCs/>
          <w:noProof/>
          <w:lang w:val="en-US"/>
        </w:rPr>
        <w:t>282</w:t>
      </w:r>
      <w:r w:rsidRPr="009806EF">
        <w:rPr>
          <w:rFonts w:ascii="Calibri" w:hAnsi="Calibri" w:cs="Calibri"/>
          <w:noProof/>
          <w:lang w:val="en-US"/>
        </w:rPr>
        <w:t>, 20151617. (doi:10.1098/rspb.2015.1617)</w:t>
      </w:r>
    </w:p>
    <w:p w14:paraId="49550D3C" w14:textId="77777777" w:rsidR="00167EE1" w:rsidRPr="009806EF" w:rsidRDefault="00167EE1" w:rsidP="00167EE1">
      <w:pPr>
        <w:widowControl w:val="0"/>
        <w:autoSpaceDE w:val="0"/>
        <w:autoSpaceDN w:val="0"/>
        <w:adjustRightInd w:val="0"/>
        <w:spacing w:line="480" w:lineRule="auto"/>
        <w:ind w:left="640" w:hanging="640"/>
        <w:rPr>
          <w:rFonts w:ascii="Calibri" w:hAnsi="Calibri" w:cs="Calibri"/>
          <w:noProof/>
          <w:lang w:val="en-US"/>
        </w:rPr>
      </w:pPr>
      <w:r w:rsidRPr="009806EF">
        <w:rPr>
          <w:rFonts w:ascii="Calibri" w:hAnsi="Calibri" w:cs="Calibri"/>
          <w:noProof/>
          <w:lang w:val="en-US"/>
        </w:rPr>
        <w:t>45.</w:t>
      </w:r>
      <w:r w:rsidRPr="009806EF">
        <w:rPr>
          <w:rFonts w:ascii="Calibri" w:hAnsi="Calibri" w:cs="Calibri"/>
          <w:noProof/>
          <w:lang w:val="en-US"/>
        </w:rPr>
        <w:tab/>
        <w:t xml:space="preserve">Kramer J, Körner M, Diehl JM, Scheiner C, Yüksel-Dadak A, Christl T, Kohlmeier P, Meunier J. 2017 When earwig mothers do not care to share: Parent-offspring competition and the evolution of family life. </w:t>
      </w:r>
      <w:r w:rsidRPr="009806EF">
        <w:rPr>
          <w:rFonts w:ascii="Calibri" w:hAnsi="Calibri" w:cs="Calibri"/>
          <w:i/>
          <w:iCs/>
          <w:noProof/>
          <w:lang w:val="en-US"/>
        </w:rPr>
        <w:t>Funct. Ecol.</w:t>
      </w:r>
      <w:r w:rsidRPr="009806EF">
        <w:rPr>
          <w:rFonts w:ascii="Calibri" w:hAnsi="Calibri" w:cs="Calibri"/>
          <w:noProof/>
          <w:lang w:val="en-US"/>
        </w:rPr>
        <w:t xml:space="preserve"> </w:t>
      </w:r>
      <w:r w:rsidRPr="009806EF">
        <w:rPr>
          <w:rFonts w:ascii="Calibri" w:hAnsi="Calibri" w:cs="Calibri"/>
          <w:b/>
          <w:bCs/>
          <w:noProof/>
          <w:lang w:val="en-US"/>
        </w:rPr>
        <w:t>31</w:t>
      </w:r>
      <w:r w:rsidRPr="009806EF">
        <w:rPr>
          <w:rFonts w:ascii="Calibri" w:hAnsi="Calibri" w:cs="Calibri"/>
          <w:noProof/>
          <w:lang w:val="en-US"/>
        </w:rPr>
        <w:t>, 2098–2107. (doi:10.1111/1365-2435.12915)</w:t>
      </w:r>
    </w:p>
    <w:p w14:paraId="5EE990A3" w14:textId="77777777" w:rsidR="00167EE1" w:rsidRPr="009806EF" w:rsidRDefault="00167EE1" w:rsidP="00167EE1">
      <w:pPr>
        <w:widowControl w:val="0"/>
        <w:autoSpaceDE w:val="0"/>
        <w:autoSpaceDN w:val="0"/>
        <w:adjustRightInd w:val="0"/>
        <w:spacing w:line="480" w:lineRule="auto"/>
        <w:ind w:left="640" w:hanging="640"/>
        <w:rPr>
          <w:rFonts w:ascii="Calibri" w:hAnsi="Calibri" w:cs="Calibri"/>
          <w:noProof/>
          <w:lang w:val="en-US"/>
        </w:rPr>
      </w:pPr>
      <w:r w:rsidRPr="009806EF">
        <w:rPr>
          <w:rFonts w:ascii="Calibri" w:hAnsi="Calibri" w:cs="Calibri"/>
          <w:noProof/>
          <w:lang w:val="en-US"/>
        </w:rPr>
        <w:t>46.</w:t>
      </w:r>
      <w:r w:rsidRPr="009806EF">
        <w:rPr>
          <w:rFonts w:ascii="Calibri" w:hAnsi="Calibri" w:cs="Calibri"/>
          <w:noProof/>
          <w:lang w:val="en-US"/>
        </w:rPr>
        <w:tab/>
        <w:t xml:space="preserve">Kramer J, Thesing J, Meunier J. 2015 Negative association between parental care and sibling cooperation in earwigs: a new perspective on the early evolution of family life? </w:t>
      </w:r>
      <w:r w:rsidRPr="009806EF">
        <w:rPr>
          <w:rFonts w:ascii="Calibri" w:hAnsi="Calibri" w:cs="Calibri"/>
          <w:i/>
          <w:iCs/>
          <w:noProof/>
          <w:lang w:val="en-US"/>
        </w:rPr>
        <w:t>J. Evol. Biol.</w:t>
      </w:r>
      <w:r w:rsidRPr="009806EF">
        <w:rPr>
          <w:rFonts w:ascii="Calibri" w:hAnsi="Calibri" w:cs="Calibri"/>
          <w:noProof/>
          <w:lang w:val="en-US"/>
        </w:rPr>
        <w:t xml:space="preserve"> </w:t>
      </w:r>
      <w:r w:rsidRPr="009806EF">
        <w:rPr>
          <w:rFonts w:ascii="Calibri" w:hAnsi="Calibri" w:cs="Calibri"/>
          <w:b/>
          <w:bCs/>
          <w:noProof/>
          <w:lang w:val="en-US"/>
        </w:rPr>
        <w:t>28</w:t>
      </w:r>
      <w:r w:rsidRPr="009806EF">
        <w:rPr>
          <w:rFonts w:ascii="Calibri" w:hAnsi="Calibri" w:cs="Calibri"/>
          <w:noProof/>
          <w:lang w:val="en-US"/>
        </w:rPr>
        <w:t>, 1299–1308. (doi:10.1111/jeb.12655)</w:t>
      </w:r>
    </w:p>
    <w:p w14:paraId="415EA5E4" w14:textId="77777777" w:rsidR="00167EE1" w:rsidRPr="009806EF" w:rsidRDefault="00167EE1" w:rsidP="00167EE1">
      <w:pPr>
        <w:widowControl w:val="0"/>
        <w:autoSpaceDE w:val="0"/>
        <w:autoSpaceDN w:val="0"/>
        <w:adjustRightInd w:val="0"/>
        <w:spacing w:line="480" w:lineRule="auto"/>
        <w:ind w:left="640" w:hanging="640"/>
        <w:rPr>
          <w:rFonts w:ascii="Calibri" w:hAnsi="Calibri" w:cs="Calibri"/>
          <w:noProof/>
          <w:lang w:val="en-US"/>
        </w:rPr>
      </w:pPr>
      <w:r w:rsidRPr="009806EF">
        <w:rPr>
          <w:rFonts w:ascii="Calibri" w:hAnsi="Calibri" w:cs="Calibri"/>
          <w:noProof/>
          <w:lang w:val="en-US"/>
        </w:rPr>
        <w:t>47.</w:t>
      </w:r>
      <w:r w:rsidRPr="009806EF">
        <w:rPr>
          <w:rFonts w:ascii="Calibri" w:hAnsi="Calibri" w:cs="Calibri"/>
          <w:noProof/>
          <w:lang w:val="en-US"/>
        </w:rPr>
        <w:tab/>
        <w:t xml:space="preserve">González-Miguéns R, Muñoz-Nozal E, Jiménez-Ruiz Y, Mas-Peinado P, Ghanavi HR, García-París M. 2020 Speciation patterns in the </w:t>
      </w:r>
      <w:r w:rsidRPr="009806EF">
        <w:rPr>
          <w:rFonts w:ascii="Calibri" w:hAnsi="Calibri" w:cs="Calibri"/>
          <w:i/>
          <w:iCs/>
          <w:noProof/>
          <w:lang w:val="en-US"/>
        </w:rPr>
        <w:t>Forficula auricularia</w:t>
      </w:r>
      <w:r w:rsidRPr="009806EF">
        <w:rPr>
          <w:rFonts w:ascii="Calibri" w:hAnsi="Calibri" w:cs="Calibri"/>
          <w:noProof/>
          <w:lang w:val="en-US"/>
        </w:rPr>
        <w:t xml:space="preserve"> species complex: cryptic and not so cryptic taxa across the western Palaearctic region. </w:t>
      </w:r>
      <w:r w:rsidRPr="009806EF">
        <w:rPr>
          <w:rFonts w:ascii="Calibri" w:hAnsi="Calibri" w:cs="Calibri"/>
          <w:i/>
          <w:iCs/>
          <w:noProof/>
          <w:lang w:val="en-US"/>
        </w:rPr>
        <w:t>Zool. J. Linn. Soc.</w:t>
      </w:r>
      <w:r w:rsidRPr="009806EF">
        <w:rPr>
          <w:rFonts w:ascii="Calibri" w:hAnsi="Calibri" w:cs="Calibri"/>
          <w:noProof/>
          <w:lang w:val="en-US"/>
        </w:rPr>
        <w:t xml:space="preserve"> (doi:10.1093/zoolinnean/zlaa070)</w:t>
      </w:r>
    </w:p>
    <w:p w14:paraId="670EEC26" w14:textId="77777777" w:rsidR="00167EE1" w:rsidRPr="009806EF" w:rsidRDefault="00167EE1" w:rsidP="00167EE1">
      <w:pPr>
        <w:widowControl w:val="0"/>
        <w:autoSpaceDE w:val="0"/>
        <w:autoSpaceDN w:val="0"/>
        <w:adjustRightInd w:val="0"/>
        <w:spacing w:line="480" w:lineRule="auto"/>
        <w:ind w:left="640" w:hanging="640"/>
        <w:rPr>
          <w:rFonts w:ascii="Calibri" w:hAnsi="Calibri" w:cs="Calibri"/>
          <w:noProof/>
          <w:lang w:val="en-US"/>
        </w:rPr>
      </w:pPr>
      <w:r w:rsidRPr="009806EF">
        <w:rPr>
          <w:rFonts w:ascii="Calibri" w:hAnsi="Calibri" w:cs="Calibri"/>
          <w:noProof/>
          <w:lang w:val="en-US"/>
        </w:rPr>
        <w:t>48.</w:t>
      </w:r>
      <w:r w:rsidRPr="009806EF">
        <w:rPr>
          <w:rFonts w:ascii="Calibri" w:hAnsi="Calibri" w:cs="Calibri"/>
          <w:noProof/>
          <w:lang w:val="en-US"/>
        </w:rPr>
        <w:tab/>
        <w:t xml:space="preserve">Meunier J, Kölliker M. 2013 Inbreeding depression in an insect with maternal care: influences of family interactions, life stage and offspring sex. </w:t>
      </w:r>
      <w:r w:rsidRPr="009806EF">
        <w:rPr>
          <w:rFonts w:ascii="Calibri" w:hAnsi="Calibri" w:cs="Calibri"/>
          <w:i/>
          <w:iCs/>
          <w:noProof/>
          <w:lang w:val="en-US"/>
        </w:rPr>
        <w:t>J. Evol. Biol.</w:t>
      </w:r>
      <w:r w:rsidRPr="009806EF">
        <w:rPr>
          <w:rFonts w:ascii="Calibri" w:hAnsi="Calibri" w:cs="Calibri"/>
          <w:noProof/>
          <w:lang w:val="en-US"/>
        </w:rPr>
        <w:t xml:space="preserve"> </w:t>
      </w:r>
      <w:r w:rsidRPr="009806EF">
        <w:rPr>
          <w:rFonts w:ascii="Calibri" w:hAnsi="Calibri" w:cs="Calibri"/>
          <w:b/>
          <w:bCs/>
          <w:noProof/>
          <w:lang w:val="en-US"/>
        </w:rPr>
        <w:t>26</w:t>
      </w:r>
      <w:r w:rsidRPr="009806EF">
        <w:rPr>
          <w:rFonts w:ascii="Calibri" w:hAnsi="Calibri" w:cs="Calibri"/>
          <w:noProof/>
          <w:lang w:val="en-US"/>
        </w:rPr>
        <w:t>, 2209–20. (doi:10.1111/jeb.12217)</w:t>
      </w:r>
    </w:p>
    <w:p w14:paraId="42866338" w14:textId="77777777" w:rsidR="00167EE1" w:rsidRPr="009806EF" w:rsidRDefault="00167EE1" w:rsidP="00167EE1">
      <w:pPr>
        <w:widowControl w:val="0"/>
        <w:autoSpaceDE w:val="0"/>
        <w:autoSpaceDN w:val="0"/>
        <w:adjustRightInd w:val="0"/>
        <w:spacing w:line="480" w:lineRule="auto"/>
        <w:ind w:left="640" w:hanging="640"/>
        <w:rPr>
          <w:rFonts w:ascii="Calibri" w:hAnsi="Calibri" w:cs="Calibri"/>
          <w:noProof/>
          <w:lang w:val="it-IT"/>
        </w:rPr>
      </w:pPr>
      <w:r w:rsidRPr="009806EF">
        <w:rPr>
          <w:rFonts w:ascii="Calibri" w:hAnsi="Calibri" w:cs="Calibri"/>
          <w:noProof/>
          <w:lang w:val="en-US"/>
        </w:rPr>
        <w:t>49.</w:t>
      </w:r>
      <w:r w:rsidRPr="009806EF">
        <w:rPr>
          <w:rFonts w:ascii="Calibri" w:hAnsi="Calibri" w:cs="Calibri"/>
          <w:noProof/>
          <w:lang w:val="en-US"/>
        </w:rPr>
        <w:tab/>
        <w:t xml:space="preserve">Werren JH. 1997 Biology of Wolbachia. </w:t>
      </w:r>
      <w:r w:rsidRPr="009806EF">
        <w:rPr>
          <w:rFonts w:ascii="Calibri" w:hAnsi="Calibri" w:cs="Calibri"/>
          <w:i/>
          <w:iCs/>
          <w:noProof/>
          <w:lang w:val="it-IT"/>
        </w:rPr>
        <w:t>Annu. Rev. Entomol.</w:t>
      </w:r>
      <w:r w:rsidRPr="009806EF">
        <w:rPr>
          <w:rFonts w:ascii="Calibri" w:hAnsi="Calibri" w:cs="Calibri"/>
          <w:noProof/>
          <w:lang w:val="it-IT"/>
        </w:rPr>
        <w:t xml:space="preserve"> </w:t>
      </w:r>
      <w:r w:rsidRPr="009806EF">
        <w:rPr>
          <w:rFonts w:ascii="Calibri" w:hAnsi="Calibri" w:cs="Calibri"/>
          <w:b/>
          <w:bCs/>
          <w:noProof/>
          <w:lang w:val="it-IT"/>
        </w:rPr>
        <w:t>42</w:t>
      </w:r>
      <w:r w:rsidRPr="009806EF">
        <w:rPr>
          <w:rFonts w:ascii="Calibri" w:hAnsi="Calibri" w:cs="Calibri"/>
          <w:noProof/>
          <w:lang w:val="it-IT"/>
        </w:rPr>
        <w:t>, 587–609. (doi:10.1146/annurev.ento.42.1.587)</w:t>
      </w:r>
    </w:p>
    <w:p w14:paraId="38992706" w14:textId="77777777" w:rsidR="00167EE1" w:rsidRPr="009806EF" w:rsidRDefault="00167EE1" w:rsidP="00167EE1">
      <w:pPr>
        <w:widowControl w:val="0"/>
        <w:autoSpaceDE w:val="0"/>
        <w:autoSpaceDN w:val="0"/>
        <w:adjustRightInd w:val="0"/>
        <w:spacing w:line="480" w:lineRule="auto"/>
        <w:ind w:left="640" w:hanging="640"/>
        <w:rPr>
          <w:rFonts w:ascii="Calibri" w:hAnsi="Calibri" w:cs="Calibri"/>
          <w:noProof/>
          <w:lang w:val="en-US"/>
        </w:rPr>
      </w:pPr>
      <w:r w:rsidRPr="009806EF">
        <w:rPr>
          <w:rFonts w:ascii="Calibri" w:hAnsi="Calibri" w:cs="Calibri"/>
          <w:noProof/>
          <w:lang w:val="en-US"/>
        </w:rPr>
        <w:t>50.</w:t>
      </w:r>
      <w:r w:rsidRPr="009806EF">
        <w:rPr>
          <w:rFonts w:ascii="Calibri" w:hAnsi="Calibri" w:cs="Calibri"/>
          <w:noProof/>
          <w:lang w:val="en-US"/>
        </w:rPr>
        <w:tab/>
        <w:t xml:space="preserve">Zchori-Fein E, Perlman SJ. 2004 Distribution of the bacterial symbiont Cardinium in arthropods. </w:t>
      </w:r>
      <w:r w:rsidRPr="009806EF">
        <w:rPr>
          <w:rFonts w:ascii="Calibri" w:hAnsi="Calibri" w:cs="Calibri"/>
          <w:i/>
          <w:iCs/>
          <w:noProof/>
          <w:lang w:val="en-US"/>
        </w:rPr>
        <w:t>Mol. Ecol.</w:t>
      </w:r>
      <w:r w:rsidRPr="009806EF">
        <w:rPr>
          <w:rFonts w:ascii="Calibri" w:hAnsi="Calibri" w:cs="Calibri"/>
          <w:noProof/>
          <w:lang w:val="en-US"/>
        </w:rPr>
        <w:t xml:space="preserve"> </w:t>
      </w:r>
      <w:r w:rsidRPr="009806EF">
        <w:rPr>
          <w:rFonts w:ascii="Calibri" w:hAnsi="Calibri" w:cs="Calibri"/>
          <w:b/>
          <w:bCs/>
          <w:noProof/>
          <w:lang w:val="en-US"/>
        </w:rPr>
        <w:t>13</w:t>
      </w:r>
      <w:r w:rsidRPr="009806EF">
        <w:rPr>
          <w:rFonts w:ascii="Calibri" w:hAnsi="Calibri" w:cs="Calibri"/>
          <w:noProof/>
          <w:lang w:val="en-US"/>
        </w:rPr>
        <w:t>, 2009–2016. (doi:10.1111/j.1365-294X.2004.02203.x)</w:t>
      </w:r>
    </w:p>
    <w:p w14:paraId="667AD630" w14:textId="77777777" w:rsidR="00167EE1" w:rsidRPr="009806EF" w:rsidRDefault="00167EE1" w:rsidP="00167EE1">
      <w:pPr>
        <w:widowControl w:val="0"/>
        <w:autoSpaceDE w:val="0"/>
        <w:autoSpaceDN w:val="0"/>
        <w:adjustRightInd w:val="0"/>
        <w:spacing w:line="480" w:lineRule="auto"/>
        <w:ind w:left="640" w:hanging="640"/>
        <w:rPr>
          <w:rFonts w:ascii="Calibri" w:hAnsi="Calibri" w:cs="Calibri"/>
          <w:noProof/>
          <w:lang w:val="en-US"/>
        </w:rPr>
      </w:pPr>
      <w:r w:rsidRPr="009806EF">
        <w:rPr>
          <w:rFonts w:ascii="Calibri" w:hAnsi="Calibri" w:cs="Calibri"/>
          <w:noProof/>
          <w:lang w:val="en-US"/>
        </w:rPr>
        <w:t>51.</w:t>
      </w:r>
      <w:r w:rsidRPr="009806EF">
        <w:rPr>
          <w:rFonts w:ascii="Calibri" w:hAnsi="Calibri" w:cs="Calibri"/>
          <w:noProof/>
          <w:lang w:val="en-US"/>
        </w:rPr>
        <w:tab/>
        <w:t xml:space="preserve">Campbell EA, Korzheva N, Mustaev A, Murakami K, Nair S, Goldfarb A, Darst SA. 2001 Structural mechanism for rifampicin inhibition of bacterial RNA polymerase. </w:t>
      </w:r>
      <w:r w:rsidRPr="009806EF">
        <w:rPr>
          <w:rFonts w:ascii="Calibri" w:hAnsi="Calibri" w:cs="Calibri"/>
          <w:i/>
          <w:iCs/>
          <w:noProof/>
          <w:lang w:val="en-US"/>
        </w:rPr>
        <w:t>Cell</w:t>
      </w:r>
      <w:r w:rsidRPr="009806EF">
        <w:rPr>
          <w:rFonts w:ascii="Calibri" w:hAnsi="Calibri" w:cs="Calibri"/>
          <w:noProof/>
          <w:lang w:val="en-US"/>
        </w:rPr>
        <w:t xml:space="preserve"> </w:t>
      </w:r>
      <w:r w:rsidRPr="009806EF">
        <w:rPr>
          <w:rFonts w:ascii="Calibri" w:hAnsi="Calibri" w:cs="Calibri"/>
          <w:b/>
          <w:bCs/>
          <w:noProof/>
          <w:lang w:val="en-US"/>
        </w:rPr>
        <w:t>104</w:t>
      </w:r>
      <w:r w:rsidRPr="009806EF">
        <w:rPr>
          <w:rFonts w:ascii="Calibri" w:hAnsi="Calibri" w:cs="Calibri"/>
          <w:noProof/>
          <w:lang w:val="en-US"/>
        </w:rPr>
        <w:t xml:space="preserve">, </w:t>
      </w:r>
      <w:r w:rsidRPr="009806EF">
        <w:rPr>
          <w:rFonts w:ascii="Calibri" w:hAnsi="Calibri" w:cs="Calibri"/>
          <w:noProof/>
          <w:lang w:val="en-US"/>
        </w:rPr>
        <w:lastRenderedPageBreak/>
        <w:t>901–912. (doi:10.1016/S0092-8674(01)00286-0)</w:t>
      </w:r>
    </w:p>
    <w:p w14:paraId="1177D472" w14:textId="77777777" w:rsidR="00167EE1" w:rsidRPr="009806EF" w:rsidRDefault="00167EE1" w:rsidP="00167EE1">
      <w:pPr>
        <w:widowControl w:val="0"/>
        <w:autoSpaceDE w:val="0"/>
        <w:autoSpaceDN w:val="0"/>
        <w:adjustRightInd w:val="0"/>
        <w:spacing w:line="480" w:lineRule="auto"/>
        <w:ind w:left="640" w:hanging="640"/>
        <w:rPr>
          <w:rFonts w:ascii="Calibri" w:hAnsi="Calibri" w:cs="Calibri"/>
          <w:noProof/>
          <w:lang w:val="en-US"/>
        </w:rPr>
      </w:pPr>
      <w:r w:rsidRPr="009806EF">
        <w:rPr>
          <w:rFonts w:ascii="Calibri" w:hAnsi="Calibri" w:cs="Calibri"/>
          <w:noProof/>
          <w:lang w:val="en-US"/>
        </w:rPr>
        <w:t>52.</w:t>
      </w:r>
      <w:r w:rsidRPr="009806EF">
        <w:rPr>
          <w:rFonts w:ascii="Calibri" w:hAnsi="Calibri" w:cs="Calibri"/>
          <w:noProof/>
          <w:lang w:val="en-US"/>
        </w:rPr>
        <w:tab/>
        <w:t xml:space="preserve">Rosas T, García-Ferris C, Domínguez-Santos R, Llop P, Latorre A, Moya A. 2018 Rifampicin treatment of </w:t>
      </w:r>
      <w:r w:rsidRPr="009806EF">
        <w:rPr>
          <w:rFonts w:ascii="Calibri" w:hAnsi="Calibri" w:cs="Calibri"/>
          <w:i/>
          <w:iCs/>
          <w:noProof/>
          <w:lang w:val="en-US"/>
        </w:rPr>
        <w:t>Blattella germanica</w:t>
      </w:r>
      <w:r w:rsidRPr="009806EF">
        <w:rPr>
          <w:rFonts w:ascii="Calibri" w:hAnsi="Calibri" w:cs="Calibri"/>
          <w:noProof/>
          <w:lang w:val="en-US"/>
        </w:rPr>
        <w:t xml:space="preserve"> evidences a fecal transmission route of their gut microbiota. </w:t>
      </w:r>
      <w:r w:rsidRPr="009806EF">
        <w:rPr>
          <w:rFonts w:ascii="Calibri" w:hAnsi="Calibri" w:cs="Calibri"/>
          <w:i/>
          <w:iCs/>
          <w:noProof/>
          <w:lang w:val="en-US"/>
        </w:rPr>
        <w:t>FEMS Microbiol. Ecol.</w:t>
      </w:r>
      <w:r w:rsidRPr="009806EF">
        <w:rPr>
          <w:rFonts w:ascii="Calibri" w:hAnsi="Calibri" w:cs="Calibri"/>
          <w:noProof/>
          <w:lang w:val="en-US"/>
        </w:rPr>
        <w:t xml:space="preserve"> </w:t>
      </w:r>
      <w:r w:rsidRPr="009806EF">
        <w:rPr>
          <w:rFonts w:ascii="Calibri" w:hAnsi="Calibri" w:cs="Calibri"/>
          <w:b/>
          <w:bCs/>
          <w:noProof/>
          <w:lang w:val="en-US"/>
        </w:rPr>
        <w:t>94</w:t>
      </w:r>
      <w:r w:rsidRPr="009806EF">
        <w:rPr>
          <w:rFonts w:ascii="Calibri" w:hAnsi="Calibri" w:cs="Calibri"/>
          <w:noProof/>
          <w:lang w:val="en-US"/>
        </w:rPr>
        <w:t>, 1–12. (doi:10.1093/femsec/fiy002)</w:t>
      </w:r>
    </w:p>
    <w:p w14:paraId="3D1DC732" w14:textId="77777777" w:rsidR="00167EE1" w:rsidRPr="009806EF" w:rsidRDefault="00167EE1" w:rsidP="00167EE1">
      <w:pPr>
        <w:widowControl w:val="0"/>
        <w:autoSpaceDE w:val="0"/>
        <w:autoSpaceDN w:val="0"/>
        <w:adjustRightInd w:val="0"/>
        <w:spacing w:line="480" w:lineRule="auto"/>
        <w:ind w:left="640" w:hanging="640"/>
        <w:rPr>
          <w:rFonts w:ascii="Calibri" w:hAnsi="Calibri" w:cs="Calibri"/>
          <w:noProof/>
          <w:lang w:val="en-US"/>
        </w:rPr>
      </w:pPr>
      <w:r w:rsidRPr="009806EF">
        <w:rPr>
          <w:rFonts w:ascii="Calibri" w:hAnsi="Calibri" w:cs="Calibri"/>
          <w:noProof/>
          <w:lang w:val="en-US"/>
        </w:rPr>
        <w:t>53.</w:t>
      </w:r>
      <w:r w:rsidRPr="009806EF">
        <w:rPr>
          <w:rFonts w:ascii="Calibri" w:hAnsi="Calibri" w:cs="Calibri"/>
          <w:noProof/>
          <w:lang w:val="en-US"/>
        </w:rPr>
        <w:tab/>
        <w:t xml:space="preserve">Shan HW, Zhang CR, Yan TT, Tang HQ, Wang XW, Liu SS, Liu YQ. 2016 Temporal changes of symbiont density and host fitness after rifampicin treatment in a whitefly of the </w:t>
      </w:r>
      <w:r w:rsidRPr="009806EF">
        <w:rPr>
          <w:rFonts w:ascii="Calibri" w:hAnsi="Calibri" w:cs="Calibri"/>
          <w:i/>
          <w:iCs/>
          <w:noProof/>
          <w:lang w:val="en-US"/>
        </w:rPr>
        <w:t>Bemisia tabaci</w:t>
      </w:r>
      <w:r w:rsidRPr="009806EF">
        <w:rPr>
          <w:rFonts w:ascii="Calibri" w:hAnsi="Calibri" w:cs="Calibri"/>
          <w:noProof/>
          <w:lang w:val="en-US"/>
        </w:rPr>
        <w:t xml:space="preserve"> species complex. </w:t>
      </w:r>
      <w:r w:rsidRPr="009806EF">
        <w:rPr>
          <w:rFonts w:ascii="Calibri" w:hAnsi="Calibri" w:cs="Calibri"/>
          <w:i/>
          <w:iCs/>
          <w:noProof/>
          <w:lang w:val="en-US"/>
        </w:rPr>
        <w:t>Insect Sci.</w:t>
      </w:r>
      <w:r w:rsidRPr="009806EF">
        <w:rPr>
          <w:rFonts w:ascii="Calibri" w:hAnsi="Calibri" w:cs="Calibri"/>
          <w:noProof/>
          <w:lang w:val="en-US"/>
        </w:rPr>
        <w:t xml:space="preserve"> </w:t>
      </w:r>
      <w:r w:rsidRPr="009806EF">
        <w:rPr>
          <w:rFonts w:ascii="Calibri" w:hAnsi="Calibri" w:cs="Calibri"/>
          <w:b/>
          <w:bCs/>
          <w:noProof/>
          <w:lang w:val="en-US"/>
        </w:rPr>
        <w:t>23</w:t>
      </w:r>
      <w:r w:rsidRPr="009806EF">
        <w:rPr>
          <w:rFonts w:ascii="Calibri" w:hAnsi="Calibri" w:cs="Calibri"/>
          <w:noProof/>
          <w:lang w:val="en-US"/>
        </w:rPr>
        <w:t>, 200–214. (doi:10.1111/1744-7917.12276)</w:t>
      </w:r>
    </w:p>
    <w:p w14:paraId="3A6FA254" w14:textId="77777777" w:rsidR="00167EE1" w:rsidRPr="009806EF" w:rsidRDefault="00167EE1" w:rsidP="00167EE1">
      <w:pPr>
        <w:widowControl w:val="0"/>
        <w:autoSpaceDE w:val="0"/>
        <w:autoSpaceDN w:val="0"/>
        <w:adjustRightInd w:val="0"/>
        <w:spacing w:line="480" w:lineRule="auto"/>
        <w:ind w:left="640" w:hanging="640"/>
        <w:rPr>
          <w:rFonts w:ascii="Calibri" w:hAnsi="Calibri" w:cs="Calibri"/>
          <w:noProof/>
          <w:lang w:val="en-US"/>
        </w:rPr>
      </w:pPr>
      <w:r w:rsidRPr="009806EF">
        <w:rPr>
          <w:rFonts w:ascii="Calibri" w:hAnsi="Calibri" w:cs="Calibri"/>
          <w:noProof/>
          <w:lang w:val="en-US"/>
        </w:rPr>
        <w:t>54.</w:t>
      </w:r>
      <w:r w:rsidRPr="009806EF">
        <w:rPr>
          <w:rFonts w:ascii="Calibri" w:hAnsi="Calibri" w:cs="Calibri"/>
          <w:noProof/>
          <w:lang w:val="en-US"/>
        </w:rPr>
        <w:tab/>
        <w:t xml:space="preserve">Chouaia B </w:t>
      </w:r>
      <w:r w:rsidRPr="009806EF">
        <w:rPr>
          <w:rFonts w:ascii="Calibri" w:hAnsi="Calibri" w:cs="Calibri"/>
          <w:i/>
          <w:iCs/>
          <w:noProof/>
          <w:lang w:val="en-US"/>
        </w:rPr>
        <w:t>et al.</w:t>
      </w:r>
      <w:r w:rsidRPr="009806EF">
        <w:rPr>
          <w:rFonts w:ascii="Calibri" w:hAnsi="Calibri" w:cs="Calibri"/>
          <w:noProof/>
          <w:lang w:val="en-US"/>
        </w:rPr>
        <w:t xml:space="preserve"> 2012 Delayed larval development in </w:t>
      </w:r>
      <w:r w:rsidRPr="009806EF">
        <w:rPr>
          <w:rFonts w:ascii="Calibri" w:hAnsi="Calibri" w:cs="Calibri"/>
          <w:i/>
          <w:iCs/>
          <w:noProof/>
          <w:lang w:val="en-US"/>
        </w:rPr>
        <w:t>Anopheles</w:t>
      </w:r>
      <w:r w:rsidRPr="009806EF">
        <w:rPr>
          <w:rFonts w:ascii="Calibri" w:hAnsi="Calibri" w:cs="Calibri"/>
          <w:noProof/>
          <w:lang w:val="en-US"/>
        </w:rPr>
        <w:t xml:space="preserve"> mosquitoes deprived of </w:t>
      </w:r>
      <w:r w:rsidRPr="009806EF">
        <w:rPr>
          <w:rFonts w:ascii="Calibri" w:hAnsi="Calibri" w:cs="Calibri"/>
          <w:i/>
          <w:iCs/>
          <w:noProof/>
          <w:lang w:val="en-US"/>
        </w:rPr>
        <w:t>Asaia</w:t>
      </w:r>
      <w:r w:rsidRPr="009806EF">
        <w:rPr>
          <w:rFonts w:ascii="Calibri" w:hAnsi="Calibri" w:cs="Calibri"/>
          <w:noProof/>
          <w:lang w:val="en-US"/>
        </w:rPr>
        <w:t xml:space="preserve"> bacterial symbionts. </w:t>
      </w:r>
      <w:r w:rsidRPr="009806EF">
        <w:rPr>
          <w:rFonts w:ascii="Calibri" w:hAnsi="Calibri" w:cs="Calibri"/>
          <w:i/>
          <w:iCs/>
          <w:noProof/>
          <w:lang w:val="en-US"/>
        </w:rPr>
        <w:t>BMC Microbiol.</w:t>
      </w:r>
      <w:r w:rsidRPr="009806EF">
        <w:rPr>
          <w:rFonts w:ascii="Calibri" w:hAnsi="Calibri" w:cs="Calibri"/>
          <w:noProof/>
          <w:lang w:val="en-US"/>
        </w:rPr>
        <w:t xml:space="preserve"> </w:t>
      </w:r>
      <w:r w:rsidRPr="009806EF">
        <w:rPr>
          <w:rFonts w:ascii="Calibri" w:hAnsi="Calibri" w:cs="Calibri"/>
          <w:b/>
          <w:bCs/>
          <w:noProof/>
          <w:lang w:val="en-US"/>
        </w:rPr>
        <w:t>12</w:t>
      </w:r>
      <w:r w:rsidRPr="009806EF">
        <w:rPr>
          <w:rFonts w:ascii="Calibri" w:hAnsi="Calibri" w:cs="Calibri"/>
          <w:noProof/>
          <w:lang w:val="en-US"/>
        </w:rPr>
        <w:t>, 1–8. (doi:10.1186/1471-2180-12-S1-S2)</w:t>
      </w:r>
    </w:p>
    <w:p w14:paraId="67B35032" w14:textId="77777777" w:rsidR="00167EE1" w:rsidRPr="009806EF" w:rsidRDefault="00167EE1" w:rsidP="00167EE1">
      <w:pPr>
        <w:widowControl w:val="0"/>
        <w:autoSpaceDE w:val="0"/>
        <w:autoSpaceDN w:val="0"/>
        <w:adjustRightInd w:val="0"/>
        <w:spacing w:line="480" w:lineRule="auto"/>
        <w:ind w:left="640" w:hanging="640"/>
        <w:rPr>
          <w:rFonts w:ascii="Calibri" w:hAnsi="Calibri" w:cs="Calibri"/>
          <w:noProof/>
          <w:lang w:val="en-US"/>
        </w:rPr>
      </w:pPr>
      <w:r w:rsidRPr="009806EF">
        <w:rPr>
          <w:rFonts w:ascii="Calibri" w:hAnsi="Calibri" w:cs="Calibri"/>
          <w:noProof/>
          <w:lang w:val="en-US"/>
        </w:rPr>
        <w:t>55.</w:t>
      </w:r>
      <w:r w:rsidRPr="009806EF">
        <w:rPr>
          <w:rFonts w:ascii="Calibri" w:hAnsi="Calibri" w:cs="Calibri"/>
          <w:noProof/>
          <w:lang w:val="en-US"/>
        </w:rPr>
        <w:tab/>
        <w:t xml:space="preserve">Diehl JM, Meunier J. 2018 Surrounding pathogens shape maternal egg care but not egg production in the European earwig. </w:t>
      </w:r>
      <w:r w:rsidRPr="009806EF">
        <w:rPr>
          <w:rFonts w:ascii="Calibri" w:hAnsi="Calibri" w:cs="Calibri"/>
          <w:i/>
          <w:iCs/>
          <w:noProof/>
          <w:lang w:val="en-US"/>
        </w:rPr>
        <w:t>Behav. Ecol.</w:t>
      </w:r>
      <w:r w:rsidRPr="009806EF">
        <w:rPr>
          <w:rFonts w:ascii="Calibri" w:hAnsi="Calibri" w:cs="Calibri"/>
          <w:noProof/>
          <w:lang w:val="en-US"/>
        </w:rPr>
        <w:t xml:space="preserve"> </w:t>
      </w:r>
      <w:r w:rsidRPr="009806EF">
        <w:rPr>
          <w:rFonts w:ascii="Calibri" w:hAnsi="Calibri" w:cs="Calibri"/>
          <w:b/>
          <w:bCs/>
          <w:noProof/>
          <w:lang w:val="en-US"/>
        </w:rPr>
        <w:t>29</w:t>
      </w:r>
      <w:r w:rsidRPr="009806EF">
        <w:rPr>
          <w:rFonts w:ascii="Calibri" w:hAnsi="Calibri" w:cs="Calibri"/>
          <w:noProof/>
          <w:lang w:val="en-US"/>
        </w:rPr>
        <w:t>, 128–136. (doi:10.1093/beheco/arx140)</w:t>
      </w:r>
    </w:p>
    <w:p w14:paraId="65188CA4" w14:textId="77777777" w:rsidR="00167EE1" w:rsidRPr="009806EF" w:rsidRDefault="00167EE1" w:rsidP="00167EE1">
      <w:pPr>
        <w:widowControl w:val="0"/>
        <w:autoSpaceDE w:val="0"/>
        <w:autoSpaceDN w:val="0"/>
        <w:adjustRightInd w:val="0"/>
        <w:spacing w:line="480" w:lineRule="auto"/>
        <w:ind w:left="640" w:hanging="640"/>
        <w:rPr>
          <w:rFonts w:ascii="Calibri" w:hAnsi="Calibri" w:cs="Calibri"/>
          <w:noProof/>
          <w:lang w:val="en-US"/>
        </w:rPr>
      </w:pPr>
      <w:r w:rsidRPr="009806EF">
        <w:rPr>
          <w:rFonts w:ascii="Calibri" w:hAnsi="Calibri" w:cs="Calibri"/>
          <w:noProof/>
          <w:lang w:val="en-US"/>
        </w:rPr>
        <w:t>56.</w:t>
      </w:r>
      <w:r w:rsidRPr="009806EF">
        <w:rPr>
          <w:rFonts w:ascii="Calibri" w:hAnsi="Calibri" w:cs="Calibri"/>
          <w:noProof/>
          <w:lang w:val="en-US"/>
        </w:rPr>
        <w:tab/>
        <w:t xml:space="preserve">Van Meyel S, Devers S, Meunier J. 2019 Love them all: Mothers provide care to foreign eggs in the </w:t>
      </w:r>
      <w:r w:rsidRPr="009806EF">
        <w:rPr>
          <w:rFonts w:ascii="Calibri" w:hAnsi="Calibri" w:cs="Calibri"/>
          <w:i/>
          <w:iCs/>
          <w:noProof/>
          <w:lang w:val="en-US"/>
        </w:rPr>
        <w:t>European earwig Forficula auricularia</w:t>
      </w:r>
      <w:r w:rsidRPr="009806EF">
        <w:rPr>
          <w:rFonts w:ascii="Calibri" w:hAnsi="Calibri" w:cs="Calibri"/>
          <w:noProof/>
          <w:lang w:val="en-US"/>
        </w:rPr>
        <w:t xml:space="preserve">. </w:t>
      </w:r>
      <w:r w:rsidRPr="009806EF">
        <w:rPr>
          <w:rFonts w:ascii="Calibri" w:hAnsi="Calibri" w:cs="Calibri"/>
          <w:i/>
          <w:iCs/>
          <w:noProof/>
          <w:lang w:val="en-US"/>
        </w:rPr>
        <w:t>Behav. Ecol.</w:t>
      </w:r>
      <w:r w:rsidRPr="009806EF">
        <w:rPr>
          <w:rFonts w:ascii="Calibri" w:hAnsi="Calibri" w:cs="Calibri"/>
          <w:noProof/>
          <w:lang w:val="en-US"/>
        </w:rPr>
        <w:t xml:space="preserve"> </w:t>
      </w:r>
      <w:r w:rsidRPr="009806EF">
        <w:rPr>
          <w:rFonts w:ascii="Calibri" w:hAnsi="Calibri" w:cs="Calibri"/>
          <w:b/>
          <w:bCs/>
          <w:noProof/>
          <w:lang w:val="en-US"/>
        </w:rPr>
        <w:t>30</w:t>
      </w:r>
      <w:r w:rsidRPr="009806EF">
        <w:rPr>
          <w:rFonts w:ascii="Calibri" w:hAnsi="Calibri" w:cs="Calibri"/>
          <w:noProof/>
          <w:lang w:val="en-US"/>
        </w:rPr>
        <w:t>, 756–762. (doi:10.1093/beheco/arz012)</w:t>
      </w:r>
    </w:p>
    <w:p w14:paraId="79D860CB" w14:textId="77777777" w:rsidR="00167EE1" w:rsidRPr="009806EF" w:rsidRDefault="00167EE1" w:rsidP="00167EE1">
      <w:pPr>
        <w:widowControl w:val="0"/>
        <w:autoSpaceDE w:val="0"/>
        <w:autoSpaceDN w:val="0"/>
        <w:adjustRightInd w:val="0"/>
        <w:spacing w:line="480" w:lineRule="auto"/>
        <w:ind w:left="640" w:hanging="640"/>
        <w:rPr>
          <w:rFonts w:ascii="Calibri" w:hAnsi="Calibri" w:cs="Calibri"/>
          <w:noProof/>
          <w:lang w:val="en-US"/>
        </w:rPr>
      </w:pPr>
      <w:r w:rsidRPr="009806EF">
        <w:rPr>
          <w:rFonts w:ascii="Calibri" w:hAnsi="Calibri" w:cs="Calibri"/>
          <w:noProof/>
          <w:lang w:val="en-US"/>
        </w:rPr>
        <w:t>57.</w:t>
      </w:r>
      <w:r w:rsidRPr="009806EF">
        <w:rPr>
          <w:rFonts w:ascii="Calibri" w:hAnsi="Calibri" w:cs="Calibri"/>
          <w:noProof/>
          <w:lang w:val="en-US"/>
        </w:rPr>
        <w:tab/>
        <w:t xml:space="preserve">Friard O, Gamba M. 2016 BORIS: a free, versatile open-source event-logging software for video/audio coding and live observations. </w:t>
      </w:r>
      <w:r w:rsidRPr="009806EF">
        <w:rPr>
          <w:rFonts w:ascii="Calibri" w:hAnsi="Calibri" w:cs="Calibri"/>
          <w:i/>
          <w:iCs/>
          <w:noProof/>
          <w:lang w:val="en-US"/>
        </w:rPr>
        <w:t>Methods Ecol. Evol.</w:t>
      </w:r>
      <w:r w:rsidRPr="009806EF">
        <w:rPr>
          <w:rFonts w:ascii="Calibri" w:hAnsi="Calibri" w:cs="Calibri"/>
          <w:noProof/>
          <w:lang w:val="en-US"/>
        </w:rPr>
        <w:t xml:space="preserve"> </w:t>
      </w:r>
      <w:r w:rsidRPr="009806EF">
        <w:rPr>
          <w:rFonts w:ascii="Calibri" w:hAnsi="Calibri" w:cs="Calibri"/>
          <w:b/>
          <w:bCs/>
          <w:noProof/>
          <w:lang w:val="en-US"/>
        </w:rPr>
        <w:t>7</w:t>
      </w:r>
      <w:r w:rsidRPr="009806EF">
        <w:rPr>
          <w:rFonts w:ascii="Calibri" w:hAnsi="Calibri" w:cs="Calibri"/>
          <w:noProof/>
          <w:lang w:val="en-US"/>
        </w:rPr>
        <w:t>, 1325–1330. (doi:10.1111/2041-210X.12584)</w:t>
      </w:r>
    </w:p>
    <w:p w14:paraId="7D063731" w14:textId="77777777" w:rsidR="00167EE1" w:rsidRPr="009806EF" w:rsidRDefault="00167EE1" w:rsidP="00167EE1">
      <w:pPr>
        <w:widowControl w:val="0"/>
        <w:autoSpaceDE w:val="0"/>
        <w:autoSpaceDN w:val="0"/>
        <w:adjustRightInd w:val="0"/>
        <w:spacing w:line="480" w:lineRule="auto"/>
        <w:ind w:left="640" w:hanging="640"/>
        <w:rPr>
          <w:rFonts w:ascii="Calibri" w:hAnsi="Calibri" w:cs="Calibri"/>
          <w:noProof/>
          <w:lang w:val="en-US"/>
        </w:rPr>
      </w:pPr>
      <w:r w:rsidRPr="009806EF">
        <w:rPr>
          <w:rFonts w:ascii="Calibri" w:hAnsi="Calibri" w:cs="Calibri"/>
          <w:noProof/>
          <w:lang w:val="en-US"/>
        </w:rPr>
        <w:t>58.</w:t>
      </w:r>
      <w:r w:rsidRPr="009806EF">
        <w:rPr>
          <w:rFonts w:ascii="Calibri" w:hAnsi="Calibri" w:cs="Calibri"/>
          <w:noProof/>
          <w:lang w:val="en-US"/>
        </w:rPr>
        <w:tab/>
        <w:t xml:space="preserve">Rodriguez A, Zhang H, Klaminder J, Brodin T, Andersson PL, Andersson M. 2018 ToxTrac: A fast and robust software for tracking organisms. </w:t>
      </w:r>
      <w:r w:rsidRPr="009806EF">
        <w:rPr>
          <w:rFonts w:ascii="Calibri" w:hAnsi="Calibri" w:cs="Calibri"/>
          <w:i/>
          <w:iCs/>
          <w:noProof/>
          <w:lang w:val="en-US"/>
        </w:rPr>
        <w:t>Methods Ecol. Evol.</w:t>
      </w:r>
      <w:r w:rsidRPr="009806EF">
        <w:rPr>
          <w:rFonts w:ascii="Calibri" w:hAnsi="Calibri" w:cs="Calibri"/>
          <w:noProof/>
          <w:lang w:val="en-US"/>
        </w:rPr>
        <w:t xml:space="preserve"> </w:t>
      </w:r>
      <w:r w:rsidRPr="009806EF">
        <w:rPr>
          <w:rFonts w:ascii="Calibri" w:hAnsi="Calibri" w:cs="Calibri"/>
          <w:b/>
          <w:bCs/>
          <w:noProof/>
          <w:lang w:val="en-US"/>
        </w:rPr>
        <w:t>9</w:t>
      </w:r>
      <w:r w:rsidRPr="009806EF">
        <w:rPr>
          <w:rFonts w:ascii="Calibri" w:hAnsi="Calibri" w:cs="Calibri"/>
          <w:noProof/>
          <w:lang w:val="en-US"/>
        </w:rPr>
        <w:t>, 460–464. (doi:10.1111/2041-210X.12874)</w:t>
      </w:r>
    </w:p>
    <w:p w14:paraId="72803EEB" w14:textId="77777777" w:rsidR="00167EE1" w:rsidRPr="009806EF" w:rsidRDefault="00167EE1" w:rsidP="00167EE1">
      <w:pPr>
        <w:widowControl w:val="0"/>
        <w:autoSpaceDE w:val="0"/>
        <w:autoSpaceDN w:val="0"/>
        <w:adjustRightInd w:val="0"/>
        <w:spacing w:line="480" w:lineRule="auto"/>
        <w:ind w:left="640" w:hanging="640"/>
        <w:rPr>
          <w:rFonts w:ascii="Calibri" w:hAnsi="Calibri" w:cs="Calibri"/>
          <w:noProof/>
          <w:lang w:val="en-US"/>
        </w:rPr>
      </w:pPr>
      <w:r w:rsidRPr="009806EF">
        <w:rPr>
          <w:rFonts w:ascii="Calibri" w:hAnsi="Calibri" w:cs="Calibri"/>
          <w:noProof/>
          <w:lang w:val="en-US"/>
        </w:rPr>
        <w:t>59.</w:t>
      </w:r>
      <w:r w:rsidRPr="009806EF">
        <w:rPr>
          <w:rFonts w:ascii="Calibri" w:hAnsi="Calibri" w:cs="Calibri"/>
          <w:noProof/>
          <w:lang w:val="en-US"/>
        </w:rPr>
        <w:tab/>
        <w:t xml:space="preserve">Körner M, Diehl JM, Meunier J. 2016 Growing up with feces: benefits of allo-coprophagy </w:t>
      </w:r>
      <w:r w:rsidRPr="009806EF">
        <w:rPr>
          <w:rFonts w:ascii="Calibri" w:hAnsi="Calibri" w:cs="Calibri"/>
          <w:noProof/>
          <w:lang w:val="en-US"/>
        </w:rPr>
        <w:lastRenderedPageBreak/>
        <w:t xml:space="preserve">in families of the European earwig. </w:t>
      </w:r>
      <w:r w:rsidRPr="009806EF">
        <w:rPr>
          <w:rFonts w:ascii="Calibri" w:hAnsi="Calibri" w:cs="Calibri"/>
          <w:i/>
          <w:iCs/>
          <w:noProof/>
          <w:lang w:val="en-US"/>
        </w:rPr>
        <w:t>Behav. Ecol.</w:t>
      </w:r>
      <w:r w:rsidRPr="009806EF">
        <w:rPr>
          <w:rFonts w:ascii="Calibri" w:hAnsi="Calibri" w:cs="Calibri"/>
          <w:noProof/>
          <w:lang w:val="en-US"/>
        </w:rPr>
        <w:t xml:space="preserve"> </w:t>
      </w:r>
      <w:r w:rsidRPr="009806EF">
        <w:rPr>
          <w:rFonts w:ascii="Calibri" w:hAnsi="Calibri" w:cs="Calibri"/>
          <w:b/>
          <w:bCs/>
          <w:noProof/>
          <w:lang w:val="en-US"/>
        </w:rPr>
        <w:t>27</w:t>
      </w:r>
      <w:r w:rsidRPr="009806EF">
        <w:rPr>
          <w:rFonts w:ascii="Calibri" w:hAnsi="Calibri" w:cs="Calibri"/>
          <w:noProof/>
          <w:lang w:val="en-US"/>
        </w:rPr>
        <w:t>, 1775–1781. (doi:10.1093/beheco/arw113)</w:t>
      </w:r>
    </w:p>
    <w:p w14:paraId="3CFAC1C5" w14:textId="77777777" w:rsidR="00167EE1" w:rsidRPr="009806EF" w:rsidRDefault="00167EE1" w:rsidP="00167EE1">
      <w:pPr>
        <w:widowControl w:val="0"/>
        <w:autoSpaceDE w:val="0"/>
        <w:autoSpaceDN w:val="0"/>
        <w:adjustRightInd w:val="0"/>
        <w:spacing w:line="480" w:lineRule="auto"/>
        <w:ind w:left="640" w:hanging="640"/>
        <w:rPr>
          <w:rFonts w:ascii="Calibri" w:hAnsi="Calibri" w:cs="Calibri"/>
          <w:noProof/>
          <w:lang w:val="en-US"/>
        </w:rPr>
      </w:pPr>
      <w:r w:rsidRPr="009806EF">
        <w:rPr>
          <w:rFonts w:ascii="Calibri" w:hAnsi="Calibri" w:cs="Calibri"/>
          <w:noProof/>
          <w:lang w:val="en-US"/>
        </w:rPr>
        <w:t>60.</w:t>
      </w:r>
      <w:r w:rsidRPr="009806EF">
        <w:rPr>
          <w:rFonts w:ascii="Calibri" w:hAnsi="Calibri" w:cs="Calibri"/>
          <w:noProof/>
          <w:lang w:val="en-US"/>
        </w:rPr>
        <w:tab/>
        <w:t xml:space="preserve">Arcila F, Meunier J. 2020 Friend or foe? The apparent benefits of gregarine (Apicomplexa: Sporozoa) infection in the European earwig. </w:t>
      </w:r>
      <w:r w:rsidRPr="009806EF">
        <w:rPr>
          <w:rFonts w:ascii="Calibri" w:hAnsi="Calibri" w:cs="Calibri"/>
          <w:i/>
          <w:iCs/>
          <w:noProof/>
          <w:lang w:val="en-US"/>
        </w:rPr>
        <w:t>Int. J. Parasitol.</w:t>
      </w:r>
      <w:r w:rsidRPr="009806EF">
        <w:rPr>
          <w:rFonts w:ascii="Calibri" w:hAnsi="Calibri" w:cs="Calibri"/>
          <w:noProof/>
          <w:lang w:val="en-US"/>
        </w:rPr>
        <w:t xml:space="preserve"> </w:t>
      </w:r>
      <w:r w:rsidRPr="009806EF">
        <w:rPr>
          <w:rFonts w:ascii="Calibri" w:hAnsi="Calibri" w:cs="Calibri"/>
          <w:b/>
          <w:bCs/>
          <w:noProof/>
          <w:lang w:val="en-US"/>
        </w:rPr>
        <w:t>50</w:t>
      </w:r>
      <w:r w:rsidRPr="009806EF">
        <w:rPr>
          <w:rFonts w:ascii="Calibri" w:hAnsi="Calibri" w:cs="Calibri"/>
          <w:noProof/>
          <w:lang w:val="en-US"/>
        </w:rPr>
        <w:t>, 461–469. (doi:10.1016/j.ijpara.2020.01.007)</w:t>
      </w:r>
    </w:p>
    <w:p w14:paraId="7AE87AE7" w14:textId="77777777" w:rsidR="00167EE1" w:rsidRPr="009806EF" w:rsidRDefault="00167EE1" w:rsidP="00167EE1">
      <w:pPr>
        <w:widowControl w:val="0"/>
        <w:autoSpaceDE w:val="0"/>
        <w:autoSpaceDN w:val="0"/>
        <w:adjustRightInd w:val="0"/>
        <w:spacing w:line="480" w:lineRule="auto"/>
        <w:ind w:left="640" w:hanging="640"/>
        <w:rPr>
          <w:rFonts w:ascii="Calibri" w:hAnsi="Calibri" w:cs="Calibri"/>
          <w:noProof/>
          <w:lang w:val="en-US"/>
        </w:rPr>
      </w:pPr>
      <w:r w:rsidRPr="009806EF">
        <w:rPr>
          <w:rFonts w:ascii="Calibri" w:hAnsi="Calibri" w:cs="Calibri"/>
          <w:noProof/>
          <w:lang w:val="en-US"/>
        </w:rPr>
        <w:t>61.</w:t>
      </w:r>
      <w:r w:rsidRPr="009806EF">
        <w:rPr>
          <w:rFonts w:ascii="Calibri" w:hAnsi="Calibri" w:cs="Calibri"/>
          <w:noProof/>
          <w:lang w:val="en-US"/>
        </w:rPr>
        <w:tab/>
        <w:t xml:space="preserve">McMurdie PJ, Holmes S. 2013 Phyloseq: An R Package for Reproducible Interactive Analysis and Graphics of Microbiome Census Data. </w:t>
      </w:r>
      <w:r w:rsidRPr="009806EF">
        <w:rPr>
          <w:rFonts w:ascii="Calibri" w:hAnsi="Calibri" w:cs="Calibri"/>
          <w:i/>
          <w:iCs/>
          <w:noProof/>
          <w:lang w:val="en-US"/>
        </w:rPr>
        <w:t>PLoS One</w:t>
      </w:r>
      <w:r w:rsidRPr="009806EF">
        <w:rPr>
          <w:rFonts w:ascii="Calibri" w:hAnsi="Calibri" w:cs="Calibri"/>
          <w:noProof/>
          <w:lang w:val="en-US"/>
        </w:rPr>
        <w:t xml:space="preserve"> </w:t>
      </w:r>
      <w:r w:rsidRPr="009806EF">
        <w:rPr>
          <w:rFonts w:ascii="Calibri" w:hAnsi="Calibri" w:cs="Calibri"/>
          <w:b/>
          <w:bCs/>
          <w:noProof/>
          <w:lang w:val="en-US"/>
        </w:rPr>
        <w:t>8</w:t>
      </w:r>
      <w:r w:rsidRPr="009806EF">
        <w:rPr>
          <w:rFonts w:ascii="Calibri" w:hAnsi="Calibri" w:cs="Calibri"/>
          <w:noProof/>
          <w:lang w:val="en-US"/>
        </w:rPr>
        <w:t>. (doi:10.1371/journal.pone.0061217)</w:t>
      </w:r>
    </w:p>
    <w:p w14:paraId="43BFF60A" w14:textId="77777777" w:rsidR="00167EE1" w:rsidRPr="009806EF" w:rsidRDefault="00167EE1" w:rsidP="00167EE1">
      <w:pPr>
        <w:widowControl w:val="0"/>
        <w:autoSpaceDE w:val="0"/>
        <w:autoSpaceDN w:val="0"/>
        <w:adjustRightInd w:val="0"/>
        <w:spacing w:line="480" w:lineRule="auto"/>
        <w:ind w:left="640" w:hanging="640"/>
        <w:rPr>
          <w:rFonts w:ascii="Calibri" w:hAnsi="Calibri" w:cs="Calibri"/>
          <w:noProof/>
          <w:lang w:val="en-US"/>
        </w:rPr>
      </w:pPr>
      <w:r w:rsidRPr="009806EF">
        <w:rPr>
          <w:rFonts w:ascii="Calibri" w:hAnsi="Calibri" w:cs="Calibri"/>
          <w:noProof/>
          <w:lang w:val="en-US"/>
        </w:rPr>
        <w:t>62.</w:t>
      </w:r>
      <w:r w:rsidRPr="009806EF">
        <w:rPr>
          <w:rFonts w:ascii="Calibri" w:hAnsi="Calibri" w:cs="Calibri"/>
          <w:noProof/>
          <w:lang w:val="en-US"/>
        </w:rPr>
        <w:tab/>
        <w:t xml:space="preserve">Bernard M, Pascal G, Mariadassou M, Cauquil L, Chaillou S. 2017 FROGS Training on Galaxy : statistics to explore metagenomics. </w:t>
      </w:r>
      <w:r w:rsidRPr="009806EF">
        <w:rPr>
          <w:rFonts w:ascii="Calibri" w:hAnsi="Calibri" w:cs="Calibri"/>
          <w:i/>
          <w:iCs/>
          <w:noProof/>
          <w:lang w:val="en-US"/>
        </w:rPr>
        <w:t>HAL</w:t>
      </w:r>
      <w:r w:rsidRPr="009806EF">
        <w:rPr>
          <w:rFonts w:ascii="Calibri" w:hAnsi="Calibri" w:cs="Calibri"/>
          <w:noProof/>
          <w:lang w:val="en-US"/>
        </w:rPr>
        <w:t xml:space="preserve"> </w:t>
      </w:r>
      <w:r w:rsidRPr="009806EF">
        <w:rPr>
          <w:rFonts w:ascii="Calibri" w:hAnsi="Calibri" w:cs="Calibri"/>
          <w:b/>
          <w:bCs/>
          <w:noProof/>
          <w:lang w:val="en-US"/>
        </w:rPr>
        <w:t>02788316</w:t>
      </w:r>
      <w:r w:rsidRPr="009806EF">
        <w:rPr>
          <w:rFonts w:ascii="Calibri" w:hAnsi="Calibri" w:cs="Calibri"/>
          <w:noProof/>
          <w:lang w:val="en-US"/>
        </w:rPr>
        <w:t>, 116.</w:t>
      </w:r>
    </w:p>
    <w:p w14:paraId="364EBCDE" w14:textId="77777777" w:rsidR="00167EE1" w:rsidRPr="009806EF" w:rsidRDefault="00167EE1" w:rsidP="00167EE1">
      <w:pPr>
        <w:widowControl w:val="0"/>
        <w:autoSpaceDE w:val="0"/>
        <w:autoSpaceDN w:val="0"/>
        <w:adjustRightInd w:val="0"/>
        <w:spacing w:line="480" w:lineRule="auto"/>
        <w:ind w:left="640" w:hanging="640"/>
        <w:rPr>
          <w:rFonts w:ascii="Calibri" w:hAnsi="Calibri" w:cs="Calibri"/>
          <w:noProof/>
          <w:lang w:val="en-US"/>
        </w:rPr>
      </w:pPr>
      <w:r w:rsidRPr="009806EF">
        <w:rPr>
          <w:rFonts w:ascii="Calibri" w:hAnsi="Calibri" w:cs="Calibri"/>
          <w:noProof/>
          <w:lang w:val="en-US"/>
        </w:rPr>
        <w:t>63.</w:t>
      </w:r>
      <w:r w:rsidRPr="009806EF">
        <w:rPr>
          <w:rFonts w:ascii="Calibri" w:hAnsi="Calibri" w:cs="Calibri"/>
          <w:noProof/>
          <w:lang w:val="en-US"/>
        </w:rPr>
        <w:tab/>
        <w:t xml:space="preserve">Jost L. 2007 Partitioning diversity into independent Alpha and Beta components. </w:t>
      </w:r>
      <w:r w:rsidRPr="009806EF">
        <w:rPr>
          <w:rFonts w:ascii="Calibri" w:hAnsi="Calibri" w:cs="Calibri"/>
          <w:i/>
          <w:iCs/>
          <w:noProof/>
          <w:lang w:val="en-US"/>
        </w:rPr>
        <w:t>Ecology</w:t>
      </w:r>
      <w:r w:rsidRPr="009806EF">
        <w:rPr>
          <w:rFonts w:ascii="Calibri" w:hAnsi="Calibri" w:cs="Calibri"/>
          <w:noProof/>
          <w:lang w:val="en-US"/>
        </w:rPr>
        <w:t xml:space="preserve"> </w:t>
      </w:r>
      <w:r w:rsidRPr="009806EF">
        <w:rPr>
          <w:rFonts w:ascii="Calibri" w:hAnsi="Calibri" w:cs="Calibri"/>
          <w:b/>
          <w:bCs/>
          <w:noProof/>
          <w:lang w:val="en-US"/>
        </w:rPr>
        <w:t>88</w:t>
      </w:r>
      <w:r w:rsidRPr="009806EF">
        <w:rPr>
          <w:rFonts w:ascii="Calibri" w:hAnsi="Calibri" w:cs="Calibri"/>
          <w:noProof/>
          <w:lang w:val="en-US"/>
        </w:rPr>
        <w:t>, 2427–2439.</w:t>
      </w:r>
    </w:p>
    <w:p w14:paraId="05B06552" w14:textId="77777777" w:rsidR="00167EE1" w:rsidRPr="009806EF" w:rsidRDefault="00167EE1" w:rsidP="00167EE1">
      <w:pPr>
        <w:widowControl w:val="0"/>
        <w:autoSpaceDE w:val="0"/>
        <w:autoSpaceDN w:val="0"/>
        <w:adjustRightInd w:val="0"/>
        <w:spacing w:line="480" w:lineRule="auto"/>
        <w:ind w:left="640" w:hanging="640"/>
        <w:rPr>
          <w:rFonts w:ascii="Calibri" w:hAnsi="Calibri" w:cs="Calibri"/>
          <w:noProof/>
          <w:lang w:val="en-US"/>
        </w:rPr>
      </w:pPr>
      <w:r w:rsidRPr="009806EF">
        <w:rPr>
          <w:rFonts w:ascii="Calibri" w:hAnsi="Calibri" w:cs="Calibri"/>
          <w:noProof/>
          <w:lang w:val="en-US"/>
        </w:rPr>
        <w:t>64.</w:t>
      </w:r>
      <w:r w:rsidRPr="009806EF">
        <w:rPr>
          <w:rFonts w:ascii="Calibri" w:hAnsi="Calibri" w:cs="Calibri"/>
          <w:noProof/>
          <w:lang w:val="en-US"/>
        </w:rPr>
        <w:tab/>
        <w:t xml:space="preserve">Benjamini Y, Hochberg Y. 1995 Controlling the false discovery rate: a practical and powerful approach to multiple testing. </w:t>
      </w:r>
      <w:r w:rsidRPr="009806EF">
        <w:rPr>
          <w:rFonts w:ascii="Calibri" w:hAnsi="Calibri" w:cs="Calibri"/>
          <w:i/>
          <w:iCs/>
          <w:noProof/>
          <w:lang w:val="en-US"/>
        </w:rPr>
        <w:t>J. R. Stat. Soc. Ser. B</w:t>
      </w:r>
      <w:r w:rsidRPr="009806EF">
        <w:rPr>
          <w:rFonts w:ascii="Calibri" w:hAnsi="Calibri" w:cs="Calibri"/>
          <w:noProof/>
          <w:lang w:val="en-US"/>
        </w:rPr>
        <w:t xml:space="preserve"> </w:t>
      </w:r>
      <w:r w:rsidRPr="009806EF">
        <w:rPr>
          <w:rFonts w:ascii="Calibri" w:hAnsi="Calibri" w:cs="Calibri"/>
          <w:b/>
          <w:bCs/>
          <w:noProof/>
          <w:lang w:val="en-US"/>
        </w:rPr>
        <w:t>57</w:t>
      </w:r>
      <w:r w:rsidRPr="009806EF">
        <w:rPr>
          <w:rFonts w:ascii="Calibri" w:hAnsi="Calibri" w:cs="Calibri"/>
          <w:noProof/>
          <w:lang w:val="en-US"/>
        </w:rPr>
        <w:t>, 289–300. (doi:10.2307/2346101)</w:t>
      </w:r>
    </w:p>
    <w:p w14:paraId="5B2BB801" w14:textId="77777777" w:rsidR="00167EE1" w:rsidRPr="009806EF" w:rsidRDefault="00167EE1" w:rsidP="00167EE1">
      <w:pPr>
        <w:widowControl w:val="0"/>
        <w:autoSpaceDE w:val="0"/>
        <w:autoSpaceDN w:val="0"/>
        <w:adjustRightInd w:val="0"/>
        <w:spacing w:line="480" w:lineRule="auto"/>
        <w:ind w:left="640" w:hanging="640"/>
        <w:rPr>
          <w:rFonts w:ascii="Calibri" w:hAnsi="Calibri" w:cs="Calibri"/>
          <w:noProof/>
          <w:lang w:val="en-US"/>
        </w:rPr>
      </w:pPr>
      <w:r w:rsidRPr="009806EF">
        <w:rPr>
          <w:rFonts w:ascii="Calibri" w:hAnsi="Calibri" w:cs="Calibri"/>
          <w:noProof/>
          <w:lang w:val="en-US"/>
        </w:rPr>
        <w:t>65.</w:t>
      </w:r>
      <w:r w:rsidRPr="009806EF">
        <w:rPr>
          <w:rFonts w:ascii="Calibri" w:hAnsi="Calibri" w:cs="Calibri"/>
          <w:noProof/>
          <w:lang w:val="en-US"/>
        </w:rPr>
        <w:tab/>
        <w:t xml:space="preserve">Montoya-Ciriaco N, Gómez-Acata S, Muñoz-Arenas LC, Dendooven L, Estrada-Torres A, Díaz De La Vega-Pérez AH, Navarro-Noya YE. 2020 Dietary effects on gut microbiota of the mesquite lizard Sceloporus grammicus (Wiegmann, 1828) across different altitudes. </w:t>
      </w:r>
      <w:r w:rsidRPr="009806EF">
        <w:rPr>
          <w:rFonts w:ascii="Calibri" w:hAnsi="Calibri" w:cs="Calibri"/>
          <w:i/>
          <w:iCs/>
          <w:noProof/>
          <w:lang w:val="en-US"/>
        </w:rPr>
        <w:t>Microbiome</w:t>
      </w:r>
      <w:r w:rsidRPr="009806EF">
        <w:rPr>
          <w:rFonts w:ascii="Calibri" w:hAnsi="Calibri" w:cs="Calibri"/>
          <w:noProof/>
          <w:lang w:val="en-US"/>
        </w:rPr>
        <w:t xml:space="preserve"> </w:t>
      </w:r>
      <w:r w:rsidRPr="009806EF">
        <w:rPr>
          <w:rFonts w:ascii="Calibri" w:hAnsi="Calibri" w:cs="Calibri"/>
          <w:b/>
          <w:bCs/>
          <w:noProof/>
          <w:lang w:val="en-US"/>
        </w:rPr>
        <w:t>8</w:t>
      </w:r>
      <w:r w:rsidRPr="009806EF">
        <w:rPr>
          <w:rFonts w:ascii="Calibri" w:hAnsi="Calibri" w:cs="Calibri"/>
          <w:noProof/>
          <w:lang w:val="en-US"/>
        </w:rPr>
        <w:t>, 1–19. (doi:10.1186/s40168-020-0783-6)</w:t>
      </w:r>
    </w:p>
    <w:p w14:paraId="373EE790" w14:textId="77777777" w:rsidR="00167EE1" w:rsidRPr="009806EF" w:rsidRDefault="00167EE1" w:rsidP="00167EE1">
      <w:pPr>
        <w:widowControl w:val="0"/>
        <w:autoSpaceDE w:val="0"/>
        <w:autoSpaceDN w:val="0"/>
        <w:adjustRightInd w:val="0"/>
        <w:spacing w:line="480" w:lineRule="auto"/>
        <w:ind w:left="640" w:hanging="640"/>
        <w:rPr>
          <w:rFonts w:ascii="Calibri" w:hAnsi="Calibri" w:cs="Calibri"/>
          <w:noProof/>
          <w:lang w:val="en-US"/>
        </w:rPr>
      </w:pPr>
      <w:r w:rsidRPr="009806EF">
        <w:rPr>
          <w:rFonts w:ascii="Calibri" w:hAnsi="Calibri" w:cs="Calibri"/>
          <w:noProof/>
          <w:lang w:val="en-US"/>
        </w:rPr>
        <w:t>66.</w:t>
      </w:r>
      <w:r w:rsidRPr="009806EF">
        <w:rPr>
          <w:rFonts w:ascii="Calibri" w:hAnsi="Calibri" w:cs="Calibri"/>
          <w:noProof/>
          <w:lang w:val="en-US"/>
        </w:rPr>
        <w:tab/>
        <w:t xml:space="preserve">Sepulveda J, Moeller AH. 2020 The effects of temperature on animal gut microbiomes. </w:t>
      </w:r>
      <w:r w:rsidRPr="009806EF">
        <w:rPr>
          <w:rFonts w:ascii="Calibri" w:hAnsi="Calibri" w:cs="Calibri"/>
          <w:i/>
          <w:iCs/>
          <w:noProof/>
          <w:lang w:val="en-US"/>
        </w:rPr>
        <w:t>Front. Microbiol.</w:t>
      </w:r>
      <w:r w:rsidRPr="009806EF">
        <w:rPr>
          <w:rFonts w:ascii="Calibri" w:hAnsi="Calibri" w:cs="Calibri"/>
          <w:noProof/>
          <w:lang w:val="en-US"/>
        </w:rPr>
        <w:t xml:space="preserve"> </w:t>
      </w:r>
      <w:r w:rsidRPr="009806EF">
        <w:rPr>
          <w:rFonts w:ascii="Calibri" w:hAnsi="Calibri" w:cs="Calibri"/>
          <w:b/>
          <w:bCs/>
          <w:noProof/>
          <w:lang w:val="en-US"/>
        </w:rPr>
        <w:t>11</w:t>
      </w:r>
      <w:r w:rsidRPr="009806EF">
        <w:rPr>
          <w:rFonts w:ascii="Calibri" w:hAnsi="Calibri" w:cs="Calibri"/>
          <w:noProof/>
          <w:lang w:val="en-US"/>
        </w:rPr>
        <w:t>, 1–9. (doi:10.3389/fmicb.2020.00384)</w:t>
      </w:r>
    </w:p>
    <w:p w14:paraId="03465A0E" w14:textId="77777777" w:rsidR="00167EE1" w:rsidRPr="009806EF" w:rsidRDefault="00167EE1" w:rsidP="00167EE1">
      <w:pPr>
        <w:widowControl w:val="0"/>
        <w:autoSpaceDE w:val="0"/>
        <w:autoSpaceDN w:val="0"/>
        <w:adjustRightInd w:val="0"/>
        <w:spacing w:line="480" w:lineRule="auto"/>
        <w:ind w:left="640" w:hanging="640"/>
        <w:rPr>
          <w:rFonts w:ascii="Calibri" w:hAnsi="Calibri" w:cs="Calibri"/>
          <w:noProof/>
          <w:lang w:val="en-US"/>
        </w:rPr>
      </w:pPr>
      <w:r w:rsidRPr="009806EF">
        <w:rPr>
          <w:rFonts w:ascii="Calibri" w:hAnsi="Calibri" w:cs="Calibri"/>
          <w:noProof/>
          <w:lang w:val="en-US"/>
        </w:rPr>
        <w:t>67.</w:t>
      </w:r>
      <w:r w:rsidRPr="009806EF">
        <w:rPr>
          <w:rFonts w:ascii="Calibri" w:hAnsi="Calibri" w:cs="Calibri"/>
          <w:noProof/>
          <w:lang w:val="en-US"/>
        </w:rPr>
        <w:tab/>
        <w:t xml:space="preserve">Anderson KE, Ricigliano VA, Mott BM, Copeland DC, Floyd AS, Maes P. 2018 The queen’s </w:t>
      </w:r>
      <w:r w:rsidRPr="009806EF">
        <w:rPr>
          <w:rFonts w:ascii="Calibri" w:hAnsi="Calibri" w:cs="Calibri"/>
          <w:noProof/>
          <w:lang w:val="en-US"/>
        </w:rPr>
        <w:lastRenderedPageBreak/>
        <w:t xml:space="preserve">gut refines with age: longevity phenotypes in a social insect model. </w:t>
      </w:r>
      <w:r w:rsidRPr="009806EF">
        <w:rPr>
          <w:rFonts w:ascii="Calibri" w:hAnsi="Calibri" w:cs="Calibri"/>
          <w:i/>
          <w:iCs/>
          <w:noProof/>
          <w:lang w:val="en-US"/>
        </w:rPr>
        <w:t>Microbiome</w:t>
      </w:r>
      <w:r w:rsidRPr="009806EF">
        <w:rPr>
          <w:rFonts w:ascii="Calibri" w:hAnsi="Calibri" w:cs="Calibri"/>
          <w:noProof/>
          <w:lang w:val="en-US"/>
        </w:rPr>
        <w:t xml:space="preserve"> </w:t>
      </w:r>
      <w:r w:rsidRPr="009806EF">
        <w:rPr>
          <w:rFonts w:ascii="Calibri" w:hAnsi="Calibri" w:cs="Calibri"/>
          <w:b/>
          <w:bCs/>
          <w:noProof/>
          <w:lang w:val="en-US"/>
        </w:rPr>
        <w:t>6</w:t>
      </w:r>
      <w:r w:rsidRPr="009806EF">
        <w:rPr>
          <w:rFonts w:ascii="Calibri" w:hAnsi="Calibri" w:cs="Calibri"/>
          <w:noProof/>
          <w:lang w:val="en-US"/>
        </w:rPr>
        <w:t>, 108. (doi:10.1186/s40168-018-0489-1)</w:t>
      </w:r>
    </w:p>
    <w:p w14:paraId="3CF97D4A" w14:textId="77777777" w:rsidR="00167EE1" w:rsidRPr="009806EF" w:rsidRDefault="00167EE1" w:rsidP="00167EE1">
      <w:pPr>
        <w:widowControl w:val="0"/>
        <w:autoSpaceDE w:val="0"/>
        <w:autoSpaceDN w:val="0"/>
        <w:adjustRightInd w:val="0"/>
        <w:spacing w:line="480" w:lineRule="auto"/>
        <w:ind w:left="640" w:hanging="640"/>
        <w:rPr>
          <w:rFonts w:ascii="Calibri" w:hAnsi="Calibri" w:cs="Calibri"/>
          <w:noProof/>
          <w:lang w:val="en-US"/>
        </w:rPr>
      </w:pPr>
      <w:r w:rsidRPr="009806EF">
        <w:rPr>
          <w:rFonts w:ascii="Calibri" w:hAnsi="Calibri" w:cs="Calibri"/>
          <w:noProof/>
          <w:lang w:val="en-US"/>
        </w:rPr>
        <w:t>68.</w:t>
      </w:r>
      <w:r w:rsidRPr="009806EF">
        <w:rPr>
          <w:rFonts w:ascii="Calibri" w:hAnsi="Calibri" w:cs="Calibri"/>
          <w:noProof/>
          <w:lang w:val="en-US"/>
        </w:rPr>
        <w:tab/>
        <w:t xml:space="preserve">Vogelweith F, Körner M, Foitzik S, Meunier J. 2017 Age, pathogen exposure, but not maternal care shape offspring immunity in an insect with facultative family life. </w:t>
      </w:r>
      <w:r w:rsidRPr="009806EF">
        <w:rPr>
          <w:rFonts w:ascii="Calibri" w:hAnsi="Calibri" w:cs="Calibri"/>
          <w:i/>
          <w:iCs/>
          <w:noProof/>
          <w:lang w:val="en-US"/>
        </w:rPr>
        <w:t>BMC Evol. Biol.</w:t>
      </w:r>
      <w:r w:rsidRPr="009806EF">
        <w:rPr>
          <w:rFonts w:ascii="Calibri" w:hAnsi="Calibri" w:cs="Calibri"/>
          <w:noProof/>
          <w:lang w:val="en-US"/>
        </w:rPr>
        <w:t xml:space="preserve"> </w:t>
      </w:r>
      <w:r w:rsidRPr="009806EF">
        <w:rPr>
          <w:rFonts w:ascii="Calibri" w:hAnsi="Calibri" w:cs="Calibri"/>
          <w:b/>
          <w:bCs/>
          <w:noProof/>
          <w:lang w:val="en-US"/>
        </w:rPr>
        <w:t>17</w:t>
      </w:r>
      <w:r w:rsidRPr="009806EF">
        <w:rPr>
          <w:rFonts w:ascii="Calibri" w:hAnsi="Calibri" w:cs="Calibri"/>
          <w:noProof/>
          <w:lang w:val="en-US"/>
        </w:rPr>
        <w:t>, 69. (doi:10.1186/s12862-017-0926-y)</w:t>
      </w:r>
    </w:p>
    <w:p w14:paraId="4A484E2F" w14:textId="77777777" w:rsidR="00167EE1" w:rsidRPr="009806EF" w:rsidRDefault="00167EE1" w:rsidP="00167EE1">
      <w:pPr>
        <w:widowControl w:val="0"/>
        <w:autoSpaceDE w:val="0"/>
        <w:autoSpaceDN w:val="0"/>
        <w:adjustRightInd w:val="0"/>
        <w:spacing w:line="480" w:lineRule="auto"/>
        <w:ind w:left="640" w:hanging="640"/>
        <w:rPr>
          <w:rFonts w:ascii="Calibri" w:hAnsi="Calibri" w:cs="Calibri"/>
          <w:noProof/>
          <w:lang w:val="en-US"/>
        </w:rPr>
      </w:pPr>
      <w:r w:rsidRPr="009806EF">
        <w:rPr>
          <w:rFonts w:ascii="Calibri" w:hAnsi="Calibri" w:cs="Calibri"/>
          <w:noProof/>
          <w:lang w:val="en-US"/>
        </w:rPr>
        <w:t>69.</w:t>
      </w:r>
      <w:r w:rsidRPr="009806EF">
        <w:rPr>
          <w:rFonts w:ascii="Calibri" w:hAnsi="Calibri" w:cs="Calibri"/>
          <w:noProof/>
          <w:lang w:val="en-US"/>
        </w:rPr>
        <w:tab/>
        <w:t xml:space="preserve">Douglas AE. 2015 Multiorganismal insects: Diversity and function of resident microorganisms. </w:t>
      </w:r>
      <w:r w:rsidRPr="009806EF">
        <w:rPr>
          <w:rFonts w:ascii="Calibri" w:hAnsi="Calibri" w:cs="Calibri"/>
          <w:i/>
          <w:iCs/>
          <w:noProof/>
          <w:lang w:val="en-US"/>
        </w:rPr>
        <w:t>Annu. Rev. Entomol.</w:t>
      </w:r>
      <w:r w:rsidRPr="009806EF">
        <w:rPr>
          <w:rFonts w:ascii="Calibri" w:hAnsi="Calibri" w:cs="Calibri"/>
          <w:noProof/>
          <w:lang w:val="en-US"/>
        </w:rPr>
        <w:t xml:space="preserve"> </w:t>
      </w:r>
      <w:r w:rsidRPr="009806EF">
        <w:rPr>
          <w:rFonts w:ascii="Calibri" w:hAnsi="Calibri" w:cs="Calibri"/>
          <w:b/>
          <w:bCs/>
          <w:noProof/>
          <w:lang w:val="en-US"/>
        </w:rPr>
        <w:t>60</w:t>
      </w:r>
      <w:r w:rsidRPr="009806EF">
        <w:rPr>
          <w:rFonts w:ascii="Calibri" w:hAnsi="Calibri" w:cs="Calibri"/>
          <w:noProof/>
          <w:lang w:val="en-US"/>
        </w:rPr>
        <w:t>, 17–34. (doi:10.1146/annurev-ento-010814-020822)</w:t>
      </w:r>
    </w:p>
    <w:p w14:paraId="52EC4ACC" w14:textId="77777777" w:rsidR="00167EE1" w:rsidRPr="009806EF" w:rsidRDefault="00167EE1" w:rsidP="00167EE1">
      <w:pPr>
        <w:widowControl w:val="0"/>
        <w:autoSpaceDE w:val="0"/>
        <w:autoSpaceDN w:val="0"/>
        <w:adjustRightInd w:val="0"/>
        <w:spacing w:line="480" w:lineRule="auto"/>
        <w:ind w:left="640" w:hanging="640"/>
        <w:rPr>
          <w:rFonts w:ascii="Calibri" w:hAnsi="Calibri" w:cs="Calibri"/>
          <w:noProof/>
          <w:lang w:val="en-US"/>
        </w:rPr>
      </w:pPr>
      <w:r w:rsidRPr="009806EF">
        <w:rPr>
          <w:rFonts w:ascii="Calibri" w:hAnsi="Calibri" w:cs="Calibri"/>
          <w:noProof/>
          <w:lang w:val="en-US"/>
        </w:rPr>
        <w:t>70.</w:t>
      </w:r>
      <w:r w:rsidRPr="009806EF">
        <w:rPr>
          <w:rFonts w:ascii="Calibri" w:hAnsi="Calibri" w:cs="Calibri"/>
          <w:noProof/>
          <w:lang w:val="en-US"/>
        </w:rPr>
        <w:tab/>
        <w:t xml:space="preserve">Berrigan D. 1991 The allometry of egg size and number in insects. </w:t>
      </w:r>
      <w:r w:rsidRPr="009806EF">
        <w:rPr>
          <w:rFonts w:ascii="Calibri" w:hAnsi="Calibri" w:cs="Calibri"/>
          <w:i/>
          <w:iCs/>
          <w:noProof/>
          <w:lang w:val="en-US"/>
        </w:rPr>
        <w:t>Oikos</w:t>
      </w:r>
      <w:r w:rsidRPr="009806EF">
        <w:rPr>
          <w:rFonts w:ascii="Calibri" w:hAnsi="Calibri" w:cs="Calibri"/>
          <w:noProof/>
          <w:lang w:val="en-US"/>
        </w:rPr>
        <w:t xml:space="preserve"> </w:t>
      </w:r>
      <w:r w:rsidRPr="009806EF">
        <w:rPr>
          <w:rFonts w:ascii="Calibri" w:hAnsi="Calibri" w:cs="Calibri"/>
          <w:b/>
          <w:bCs/>
          <w:noProof/>
          <w:lang w:val="en-US"/>
        </w:rPr>
        <w:t>60</w:t>
      </w:r>
      <w:r w:rsidRPr="009806EF">
        <w:rPr>
          <w:rFonts w:ascii="Calibri" w:hAnsi="Calibri" w:cs="Calibri"/>
          <w:noProof/>
          <w:lang w:val="en-US"/>
        </w:rPr>
        <w:t>, 313–321.</w:t>
      </w:r>
    </w:p>
    <w:p w14:paraId="4DFE5943" w14:textId="77777777" w:rsidR="00167EE1" w:rsidRPr="009806EF" w:rsidRDefault="00167EE1" w:rsidP="00167EE1">
      <w:pPr>
        <w:widowControl w:val="0"/>
        <w:autoSpaceDE w:val="0"/>
        <w:autoSpaceDN w:val="0"/>
        <w:adjustRightInd w:val="0"/>
        <w:spacing w:line="480" w:lineRule="auto"/>
        <w:ind w:left="640" w:hanging="640"/>
        <w:rPr>
          <w:rFonts w:ascii="Calibri" w:hAnsi="Calibri" w:cs="Calibri"/>
          <w:noProof/>
          <w:lang w:val="en-US"/>
        </w:rPr>
      </w:pPr>
      <w:r w:rsidRPr="009806EF">
        <w:rPr>
          <w:rFonts w:ascii="Calibri" w:hAnsi="Calibri" w:cs="Calibri"/>
          <w:noProof/>
          <w:lang w:val="en-US"/>
        </w:rPr>
        <w:t>71.</w:t>
      </w:r>
      <w:r w:rsidRPr="009806EF">
        <w:rPr>
          <w:rFonts w:ascii="Calibri" w:hAnsi="Calibri" w:cs="Calibri"/>
          <w:noProof/>
          <w:lang w:val="en-US"/>
        </w:rPr>
        <w:tab/>
        <w:t xml:space="preserve">Phalnikar K, Kunte K, Agashe D. 2019 Disrupting butterfly caterpillar microbiomes does not impact their survival and development. </w:t>
      </w:r>
      <w:r w:rsidRPr="009806EF">
        <w:rPr>
          <w:rFonts w:ascii="Calibri" w:hAnsi="Calibri" w:cs="Calibri"/>
          <w:i/>
          <w:iCs/>
          <w:noProof/>
          <w:lang w:val="en-US"/>
        </w:rPr>
        <w:t>Proc. R. Soc. London B Biol. Sci.</w:t>
      </w:r>
      <w:r w:rsidRPr="009806EF">
        <w:rPr>
          <w:rFonts w:ascii="Calibri" w:hAnsi="Calibri" w:cs="Calibri"/>
          <w:noProof/>
          <w:lang w:val="en-US"/>
        </w:rPr>
        <w:t xml:space="preserve"> </w:t>
      </w:r>
      <w:r w:rsidRPr="009806EF">
        <w:rPr>
          <w:rFonts w:ascii="Calibri" w:hAnsi="Calibri" w:cs="Calibri"/>
          <w:b/>
          <w:bCs/>
          <w:noProof/>
          <w:lang w:val="en-US"/>
        </w:rPr>
        <w:t>286</w:t>
      </w:r>
      <w:r w:rsidRPr="009806EF">
        <w:rPr>
          <w:rFonts w:ascii="Calibri" w:hAnsi="Calibri" w:cs="Calibri"/>
          <w:noProof/>
          <w:lang w:val="en-US"/>
        </w:rPr>
        <w:t>. (doi:10.1098/rspb.2019.2438)</w:t>
      </w:r>
    </w:p>
    <w:p w14:paraId="31B3416C" w14:textId="77777777" w:rsidR="00167EE1" w:rsidRPr="009806EF" w:rsidRDefault="00167EE1" w:rsidP="00167EE1">
      <w:pPr>
        <w:widowControl w:val="0"/>
        <w:autoSpaceDE w:val="0"/>
        <w:autoSpaceDN w:val="0"/>
        <w:adjustRightInd w:val="0"/>
        <w:spacing w:line="480" w:lineRule="auto"/>
        <w:ind w:left="640" w:hanging="640"/>
        <w:rPr>
          <w:rFonts w:ascii="Calibri" w:hAnsi="Calibri" w:cs="Calibri"/>
          <w:noProof/>
          <w:lang w:val="en-US"/>
        </w:rPr>
      </w:pPr>
      <w:r w:rsidRPr="009806EF">
        <w:rPr>
          <w:rFonts w:ascii="Calibri" w:hAnsi="Calibri" w:cs="Calibri"/>
          <w:noProof/>
          <w:lang w:val="en-US"/>
        </w:rPr>
        <w:t>72.</w:t>
      </w:r>
      <w:r w:rsidRPr="009806EF">
        <w:rPr>
          <w:rFonts w:ascii="Calibri" w:hAnsi="Calibri" w:cs="Calibri"/>
          <w:noProof/>
          <w:lang w:val="en-US"/>
        </w:rPr>
        <w:tab/>
        <w:t xml:space="preserve">Ravenscraft A, Kish N, Peay K, Boggs C. 2019 No evidence that gut microbiota impose a net cost on their butterfly host. </w:t>
      </w:r>
      <w:r w:rsidRPr="009806EF">
        <w:rPr>
          <w:rFonts w:ascii="Calibri" w:hAnsi="Calibri" w:cs="Calibri"/>
          <w:i/>
          <w:iCs/>
          <w:noProof/>
          <w:lang w:val="en-US"/>
        </w:rPr>
        <w:t>Mol. Ecol.</w:t>
      </w:r>
      <w:r w:rsidRPr="009806EF">
        <w:rPr>
          <w:rFonts w:ascii="Calibri" w:hAnsi="Calibri" w:cs="Calibri"/>
          <w:noProof/>
          <w:lang w:val="en-US"/>
        </w:rPr>
        <w:t xml:space="preserve"> </w:t>
      </w:r>
      <w:r w:rsidRPr="009806EF">
        <w:rPr>
          <w:rFonts w:ascii="Calibri" w:hAnsi="Calibri" w:cs="Calibri"/>
          <w:b/>
          <w:bCs/>
          <w:noProof/>
          <w:lang w:val="en-US"/>
        </w:rPr>
        <w:t>28</w:t>
      </w:r>
      <w:r w:rsidRPr="009806EF">
        <w:rPr>
          <w:rFonts w:ascii="Calibri" w:hAnsi="Calibri" w:cs="Calibri"/>
          <w:noProof/>
          <w:lang w:val="en-US"/>
        </w:rPr>
        <w:t>, 2100–2117. (doi:10.1111/mec.15057)</w:t>
      </w:r>
    </w:p>
    <w:p w14:paraId="44E19D28" w14:textId="77777777" w:rsidR="00167EE1" w:rsidRPr="009806EF" w:rsidRDefault="00167EE1" w:rsidP="00167EE1">
      <w:pPr>
        <w:widowControl w:val="0"/>
        <w:autoSpaceDE w:val="0"/>
        <w:autoSpaceDN w:val="0"/>
        <w:adjustRightInd w:val="0"/>
        <w:spacing w:line="480" w:lineRule="auto"/>
        <w:ind w:left="640" w:hanging="640"/>
        <w:rPr>
          <w:rFonts w:ascii="Calibri" w:hAnsi="Calibri" w:cs="Calibri"/>
          <w:noProof/>
          <w:lang w:val="en-US"/>
        </w:rPr>
      </w:pPr>
      <w:r w:rsidRPr="009806EF">
        <w:rPr>
          <w:rFonts w:ascii="Calibri" w:hAnsi="Calibri" w:cs="Calibri"/>
          <w:noProof/>
          <w:lang w:val="en-US"/>
        </w:rPr>
        <w:t>73.</w:t>
      </w:r>
      <w:r w:rsidRPr="009806EF">
        <w:rPr>
          <w:rFonts w:ascii="Calibri" w:hAnsi="Calibri" w:cs="Calibri"/>
          <w:noProof/>
          <w:lang w:val="en-US"/>
        </w:rPr>
        <w:tab/>
        <w:t xml:space="preserve">Hammer TJ, Janzen DH, Hallwachs W, Jaffe SP, Fierer N. 2017 Caterpillars lack a resident gut microbiome. </w:t>
      </w:r>
      <w:r w:rsidRPr="009806EF">
        <w:rPr>
          <w:rFonts w:ascii="Calibri" w:hAnsi="Calibri" w:cs="Calibri"/>
          <w:i/>
          <w:iCs/>
          <w:noProof/>
          <w:lang w:val="en-US"/>
        </w:rPr>
        <w:t>Proc. Natl. Acad. Sci. U. S. A.</w:t>
      </w:r>
      <w:r w:rsidRPr="009806EF">
        <w:rPr>
          <w:rFonts w:ascii="Calibri" w:hAnsi="Calibri" w:cs="Calibri"/>
          <w:noProof/>
          <w:lang w:val="en-US"/>
        </w:rPr>
        <w:t xml:space="preserve"> , 1–6. (doi:10.1073/pnas.1707186114)</w:t>
      </w:r>
    </w:p>
    <w:p w14:paraId="1E56E7F7" w14:textId="77777777" w:rsidR="00167EE1" w:rsidRPr="009806EF" w:rsidRDefault="00167EE1" w:rsidP="00167EE1">
      <w:pPr>
        <w:widowControl w:val="0"/>
        <w:autoSpaceDE w:val="0"/>
        <w:autoSpaceDN w:val="0"/>
        <w:adjustRightInd w:val="0"/>
        <w:spacing w:line="480" w:lineRule="auto"/>
        <w:ind w:left="640" w:hanging="640"/>
        <w:rPr>
          <w:rFonts w:ascii="Calibri" w:hAnsi="Calibri" w:cs="Calibri"/>
          <w:noProof/>
          <w:lang w:val="en-US"/>
        </w:rPr>
      </w:pPr>
      <w:r w:rsidRPr="009806EF">
        <w:rPr>
          <w:rFonts w:ascii="Calibri" w:hAnsi="Calibri" w:cs="Calibri"/>
          <w:noProof/>
          <w:lang w:val="en-US"/>
        </w:rPr>
        <w:t>74.</w:t>
      </w:r>
      <w:r w:rsidRPr="009806EF">
        <w:rPr>
          <w:rFonts w:ascii="Calibri" w:hAnsi="Calibri" w:cs="Calibri"/>
          <w:noProof/>
          <w:lang w:val="en-US"/>
        </w:rPr>
        <w:tab/>
        <w:t xml:space="preserve">Hammer TJ, Sanders JG, Fierer N. 2019 Not all animals need a microbiome. </w:t>
      </w:r>
      <w:r w:rsidRPr="009806EF">
        <w:rPr>
          <w:rFonts w:ascii="Calibri" w:hAnsi="Calibri" w:cs="Calibri"/>
          <w:i/>
          <w:iCs/>
          <w:noProof/>
          <w:lang w:val="en-US"/>
        </w:rPr>
        <w:t>FEMS Microbiol. Lett.</w:t>
      </w:r>
      <w:r w:rsidRPr="009806EF">
        <w:rPr>
          <w:rFonts w:ascii="Calibri" w:hAnsi="Calibri" w:cs="Calibri"/>
          <w:noProof/>
          <w:lang w:val="en-US"/>
        </w:rPr>
        <w:t xml:space="preserve"> </w:t>
      </w:r>
      <w:r w:rsidRPr="009806EF">
        <w:rPr>
          <w:rFonts w:ascii="Calibri" w:hAnsi="Calibri" w:cs="Calibri"/>
          <w:b/>
          <w:bCs/>
          <w:noProof/>
          <w:lang w:val="en-US"/>
        </w:rPr>
        <w:t>366</w:t>
      </w:r>
      <w:r w:rsidRPr="009806EF">
        <w:rPr>
          <w:rFonts w:ascii="Calibri" w:hAnsi="Calibri" w:cs="Calibri"/>
          <w:noProof/>
          <w:lang w:val="en-US"/>
        </w:rPr>
        <w:t>. (doi:10.1093/femsle/fnz117)</w:t>
      </w:r>
    </w:p>
    <w:p w14:paraId="070DBFCF" w14:textId="77777777" w:rsidR="00167EE1" w:rsidRPr="009806EF" w:rsidRDefault="00167EE1" w:rsidP="00167EE1">
      <w:pPr>
        <w:widowControl w:val="0"/>
        <w:autoSpaceDE w:val="0"/>
        <w:autoSpaceDN w:val="0"/>
        <w:adjustRightInd w:val="0"/>
        <w:spacing w:line="480" w:lineRule="auto"/>
        <w:ind w:left="640" w:hanging="640"/>
        <w:rPr>
          <w:rFonts w:ascii="Calibri" w:hAnsi="Calibri" w:cs="Calibri"/>
          <w:noProof/>
          <w:lang w:val="en-US"/>
        </w:rPr>
      </w:pPr>
      <w:r w:rsidRPr="009806EF">
        <w:rPr>
          <w:rFonts w:ascii="Calibri" w:hAnsi="Calibri" w:cs="Calibri"/>
          <w:noProof/>
          <w:lang w:val="en-US"/>
        </w:rPr>
        <w:t>75.</w:t>
      </w:r>
      <w:r w:rsidRPr="009806EF">
        <w:rPr>
          <w:rFonts w:ascii="Calibri" w:hAnsi="Calibri" w:cs="Calibri"/>
          <w:noProof/>
          <w:lang w:val="en-US"/>
        </w:rPr>
        <w:tab/>
        <w:t xml:space="preserve">Chaturvedi S, Rego A, Lucas LK, Gompert Z. 2017 Sources of variation in the gut microbial community of </w:t>
      </w:r>
      <w:r w:rsidRPr="009806EF">
        <w:rPr>
          <w:rFonts w:ascii="Calibri" w:hAnsi="Calibri" w:cs="Calibri"/>
          <w:i/>
          <w:iCs/>
          <w:noProof/>
          <w:lang w:val="en-US"/>
        </w:rPr>
        <w:t>Lycaeides melissa</w:t>
      </w:r>
      <w:r w:rsidRPr="009806EF">
        <w:rPr>
          <w:rFonts w:ascii="Calibri" w:hAnsi="Calibri" w:cs="Calibri"/>
          <w:noProof/>
          <w:lang w:val="en-US"/>
        </w:rPr>
        <w:t xml:space="preserve"> Caterpillars. </w:t>
      </w:r>
      <w:r w:rsidRPr="009806EF">
        <w:rPr>
          <w:rFonts w:ascii="Calibri" w:hAnsi="Calibri" w:cs="Calibri"/>
          <w:i/>
          <w:iCs/>
          <w:noProof/>
          <w:lang w:val="en-US"/>
        </w:rPr>
        <w:t>Sci. Rep.</w:t>
      </w:r>
      <w:r w:rsidRPr="009806EF">
        <w:rPr>
          <w:rFonts w:ascii="Calibri" w:hAnsi="Calibri" w:cs="Calibri"/>
          <w:noProof/>
          <w:lang w:val="en-US"/>
        </w:rPr>
        <w:t xml:space="preserve"> </w:t>
      </w:r>
      <w:r w:rsidRPr="009806EF">
        <w:rPr>
          <w:rFonts w:ascii="Calibri" w:hAnsi="Calibri" w:cs="Calibri"/>
          <w:b/>
          <w:bCs/>
          <w:noProof/>
          <w:lang w:val="en-US"/>
        </w:rPr>
        <w:t>7</w:t>
      </w:r>
      <w:r w:rsidRPr="009806EF">
        <w:rPr>
          <w:rFonts w:ascii="Calibri" w:hAnsi="Calibri" w:cs="Calibri"/>
          <w:noProof/>
          <w:lang w:val="en-US"/>
        </w:rPr>
        <w:t>, 1–13. (doi:10.1038/s41598-017-11781-1)</w:t>
      </w:r>
    </w:p>
    <w:p w14:paraId="33573345" w14:textId="70F02A02" w:rsidR="009462BF" w:rsidRPr="005D107C" w:rsidRDefault="00357199" w:rsidP="004B613E">
      <w:pPr>
        <w:widowControl w:val="0"/>
        <w:autoSpaceDE w:val="0"/>
        <w:autoSpaceDN w:val="0"/>
        <w:adjustRightInd w:val="0"/>
        <w:spacing w:line="480" w:lineRule="auto"/>
        <w:ind w:left="640" w:hanging="640"/>
        <w:rPr>
          <w:rFonts w:ascii="Calibri" w:hAnsi="Calibri" w:cs="Calibri"/>
          <w:noProof/>
          <w:lang w:val="en-US"/>
        </w:rPr>
      </w:pPr>
      <w:r w:rsidRPr="005D107C">
        <w:rPr>
          <w:rFonts w:asciiTheme="minorHAnsi" w:hAnsiTheme="minorHAnsi" w:cstheme="minorHAnsi"/>
          <w:b/>
          <w:lang w:val="en-GB"/>
        </w:rPr>
        <w:fldChar w:fldCharType="end"/>
      </w:r>
      <w:bookmarkEnd w:id="51"/>
      <w:r w:rsidR="004B613E" w:rsidRPr="005D107C">
        <w:rPr>
          <w:rFonts w:ascii="Calibri" w:hAnsi="Calibri" w:cs="Calibri"/>
          <w:noProof/>
          <w:lang w:val="en-US"/>
        </w:rPr>
        <w:t>7</w:t>
      </w:r>
      <w:r w:rsidR="003250D6" w:rsidRPr="005D107C">
        <w:rPr>
          <w:rFonts w:ascii="Calibri" w:hAnsi="Calibri" w:cs="Calibri"/>
          <w:noProof/>
          <w:lang w:val="en-US"/>
        </w:rPr>
        <w:t>6</w:t>
      </w:r>
      <w:r w:rsidR="004B613E" w:rsidRPr="005D107C">
        <w:rPr>
          <w:rFonts w:ascii="Calibri" w:hAnsi="Calibri" w:cs="Calibri"/>
          <w:noProof/>
          <w:lang w:val="en-US"/>
        </w:rPr>
        <w:t>.</w:t>
      </w:r>
      <w:r w:rsidR="004B613E" w:rsidRPr="005D107C">
        <w:rPr>
          <w:rFonts w:ascii="Calibri" w:hAnsi="Calibri" w:cs="Calibri"/>
          <w:noProof/>
          <w:lang w:val="en-US"/>
        </w:rPr>
        <w:tab/>
        <w:t>Van Meyel S, Devers S, Dupont S, Dedeine F, Meunier J. 2020</w:t>
      </w:r>
      <w:r w:rsidR="009462BF" w:rsidRPr="005D107C">
        <w:rPr>
          <w:rFonts w:ascii="Calibri" w:hAnsi="Calibri" w:cs="Calibri"/>
          <w:noProof/>
          <w:lang w:val="en-US"/>
        </w:rPr>
        <w:t xml:space="preserve"> Alteration of gut microbiota </w:t>
      </w:r>
      <w:r w:rsidR="009462BF" w:rsidRPr="005D107C">
        <w:rPr>
          <w:rFonts w:ascii="Calibri" w:hAnsi="Calibri" w:cs="Calibri"/>
          <w:noProof/>
          <w:lang w:val="en-US"/>
        </w:rPr>
        <w:lastRenderedPageBreak/>
        <w:t xml:space="preserve">with rifampicin does not impair maternal care in the European earwig [Data set]. </w:t>
      </w:r>
      <w:r w:rsidR="00F70BCB" w:rsidRPr="005D107C">
        <w:rPr>
          <w:rFonts w:ascii="Calibri" w:hAnsi="Calibri" w:cs="Calibri"/>
          <w:noProof/>
          <w:lang w:val="en-US"/>
        </w:rPr>
        <w:t>Zenodo. (doi.org/10.5281/zenodo.4</w:t>
      </w:r>
      <w:r w:rsidR="009806EF">
        <w:rPr>
          <w:rFonts w:ascii="Calibri" w:hAnsi="Calibri" w:cs="Calibri"/>
          <w:noProof/>
          <w:lang w:val="en-US"/>
        </w:rPr>
        <w:t>506829</w:t>
      </w:r>
      <w:r w:rsidR="009462BF" w:rsidRPr="005D107C">
        <w:rPr>
          <w:rFonts w:ascii="Calibri" w:hAnsi="Calibri" w:cs="Calibri"/>
          <w:noProof/>
          <w:lang w:val="en-US"/>
        </w:rPr>
        <w:t>)</w:t>
      </w:r>
    </w:p>
    <w:p w14:paraId="58E6B2AF" w14:textId="41756BB6" w:rsidR="00A05081" w:rsidRPr="005D107C" w:rsidRDefault="00A05081" w:rsidP="00B86E35">
      <w:pPr>
        <w:widowControl w:val="0"/>
        <w:autoSpaceDE w:val="0"/>
        <w:autoSpaceDN w:val="0"/>
        <w:adjustRightInd w:val="0"/>
        <w:spacing w:before="120"/>
        <w:rPr>
          <w:rFonts w:asciiTheme="minorHAnsi" w:hAnsiTheme="minorHAnsi" w:cstheme="minorHAnsi"/>
          <w:b/>
          <w:lang w:val="en-GB"/>
        </w:rPr>
        <w:sectPr w:rsidR="00A05081" w:rsidRPr="005D107C" w:rsidSect="00AC0455">
          <w:pgSz w:w="12240" w:h="15840"/>
          <w:pgMar w:top="1440" w:right="1440" w:bottom="1440" w:left="1440" w:header="720" w:footer="720" w:gutter="0"/>
          <w:lnNumType w:countBy="1" w:restart="continuous"/>
          <w:cols w:space="720"/>
          <w:docGrid w:linePitch="360"/>
        </w:sectPr>
      </w:pPr>
    </w:p>
    <w:p w14:paraId="44F3237C" w14:textId="2B97B8C2" w:rsidR="00D36883" w:rsidRPr="005D107C" w:rsidRDefault="00B86E35" w:rsidP="004100ED">
      <w:pPr>
        <w:widowControl w:val="0"/>
        <w:autoSpaceDE w:val="0"/>
        <w:autoSpaceDN w:val="0"/>
        <w:adjustRightInd w:val="0"/>
        <w:spacing w:before="120" w:line="360" w:lineRule="auto"/>
        <w:jc w:val="both"/>
        <w:rPr>
          <w:rFonts w:asciiTheme="minorHAnsi" w:hAnsiTheme="minorHAnsi" w:cstheme="minorHAnsi"/>
          <w:lang w:val="en-GB"/>
        </w:rPr>
      </w:pPr>
      <w:r w:rsidRPr="000A3A1E">
        <w:rPr>
          <w:rFonts w:asciiTheme="minorHAnsi" w:hAnsiTheme="minorHAnsi" w:cstheme="minorHAnsi"/>
          <w:b/>
          <w:highlight w:val="yellow"/>
          <w:lang w:val="en-GB"/>
        </w:rPr>
        <w:lastRenderedPageBreak/>
        <w:t>Table 1.</w:t>
      </w:r>
      <w:r w:rsidRPr="005D107C">
        <w:rPr>
          <w:rFonts w:asciiTheme="minorHAnsi" w:hAnsiTheme="minorHAnsi" w:cstheme="minorHAnsi"/>
          <w:b/>
          <w:lang w:val="en-GB"/>
        </w:rPr>
        <w:t xml:space="preserve"> </w:t>
      </w:r>
      <w:r w:rsidRPr="005D107C">
        <w:rPr>
          <w:rFonts w:asciiTheme="minorHAnsi" w:hAnsiTheme="minorHAnsi" w:cstheme="minorHAnsi"/>
          <w:lang w:val="en-GB"/>
        </w:rPr>
        <w:t xml:space="preserve">Effects of </w:t>
      </w:r>
      <w:r w:rsidR="00163C95" w:rsidRPr="005D107C">
        <w:rPr>
          <w:rFonts w:asciiTheme="minorHAnsi" w:hAnsiTheme="minorHAnsi" w:cstheme="minorHAnsi"/>
          <w:lang w:val="en-GB"/>
        </w:rPr>
        <w:t>r</w:t>
      </w:r>
      <w:r w:rsidR="00C24132" w:rsidRPr="005D107C">
        <w:rPr>
          <w:rFonts w:asciiTheme="minorHAnsi" w:hAnsiTheme="minorHAnsi" w:cstheme="minorHAnsi"/>
          <w:lang w:val="en-GB"/>
        </w:rPr>
        <w:t xml:space="preserve">ifampicin on </w:t>
      </w:r>
      <w:r w:rsidR="00A703D5" w:rsidRPr="005D107C">
        <w:rPr>
          <w:rFonts w:asciiTheme="minorHAnsi" w:hAnsiTheme="minorHAnsi" w:cstheme="minorHAnsi"/>
          <w:lang w:val="en-GB"/>
        </w:rPr>
        <w:t xml:space="preserve">a </w:t>
      </w:r>
      <w:r w:rsidR="002E3F4F" w:rsidRPr="005D107C">
        <w:rPr>
          <w:rFonts w:asciiTheme="minorHAnsi" w:hAnsiTheme="minorHAnsi" w:cstheme="minorHAnsi"/>
          <w:lang w:val="en-GB"/>
        </w:rPr>
        <w:t xml:space="preserve">representative </w:t>
      </w:r>
      <w:r w:rsidR="00A703D5" w:rsidRPr="005D107C">
        <w:rPr>
          <w:rFonts w:asciiTheme="minorHAnsi" w:hAnsiTheme="minorHAnsi" w:cstheme="minorHAnsi"/>
          <w:lang w:val="en-GB"/>
        </w:rPr>
        <w:t>selection of 1</w:t>
      </w:r>
      <w:r w:rsidR="00670F2C" w:rsidRPr="005D107C">
        <w:rPr>
          <w:rFonts w:asciiTheme="minorHAnsi" w:hAnsiTheme="minorHAnsi" w:cstheme="minorHAnsi"/>
          <w:lang w:val="en-GB"/>
        </w:rPr>
        <w:t>6</w:t>
      </w:r>
      <w:r w:rsidR="00A703D5" w:rsidRPr="005D107C">
        <w:rPr>
          <w:rFonts w:asciiTheme="minorHAnsi" w:hAnsiTheme="minorHAnsi" w:cstheme="minorHAnsi"/>
          <w:lang w:val="en-GB"/>
        </w:rPr>
        <w:t xml:space="preserve"> of the 3</w:t>
      </w:r>
      <w:r w:rsidR="00B61FF4" w:rsidRPr="005D107C">
        <w:rPr>
          <w:rFonts w:asciiTheme="minorHAnsi" w:hAnsiTheme="minorHAnsi" w:cstheme="minorHAnsi"/>
          <w:lang w:val="en-GB"/>
        </w:rPr>
        <w:t>0</w:t>
      </w:r>
      <w:r w:rsidR="00A703D5" w:rsidRPr="005D107C">
        <w:rPr>
          <w:rFonts w:asciiTheme="minorHAnsi" w:hAnsiTheme="minorHAnsi" w:cstheme="minorHAnsi"/>
          <w:lang w:val="en-GB"/>
        </w:rPr>
        <w:t xml:space="preserve"> measured </w:t>
      </w:r>
      <w:r w:rsidRPr="005D107C">
        <w:rPr>
          <w:rFonts w:asciiTheme="minorHAnsi" w:hAnsiTheme="minorHAnsi" w:cstheme="minorHAnsi"/>
          <w:lang w:val="en-GB"/>
        </w:rPr>
        <w:t>traits</w:t>
      </w:r>
      <w:r w:rsidR="00EB06F6" w:rsidRPr="005D107C">
        <w:rPr>
          <w:rFonts w:asciiTheme="minorHAnsi" w:hAnsiTheme="minorHAnsi" w:cstheme="minorHAnsi"/>
          <w:lang w:val="en-GB"/>
        </w:rPr>
        <w:t xml:space="preserve"> reflecting</w:t>
      </w:r>
      <w:r w:rsidRPr="005D107C">
        <w:rPr>
          <w:rFonts w:asciiTheme="minorHAnsi" w:hAnsiTheme="minorHAnsi" w:cstheme="minorHAnsi"/>
          <w:lang w:val="en-GB"/>
        </w:rPr>
        <w:t xml:space="preserve"> maternal care</w:t>
      </w:r>
      <w:r w:rsidR="00A703D5" w:rsidRPr="005D107C">
        <w:rPr>
          <w:rFonts w:asciiTheme="minorHAnsi" w:hAnsiTheme="minorHAnsi" w:cstheme="minorHAnsi"/>
          <w:lang w:val="en-GB"/>
        </w:rPr>
        <w:t xml:space="preserve">, </w:t>
      </w:r>
      <w:r w:rsidR="00C24132" w:rsidRPr="005D107C">
        <w:rPr>
          <w:rFonts w:asciiTheme="minorHAnsi" w:hAnsiTheme="minorHAnsi" w:cstheme="minorHAnsi"/>
          <w:lang w:val="en-GB"/>
        </w:rPr>
        <w:t>physiology</w:t>
      </w:r>
      <w:r w:rsidR="00A703D5" w:rsidRPr="005D107C">
        <w:rPr>
          <w:rFonts w:asciiTheme="minorHAnsi" w:hAnsiTheme="minorHAnsi" w:cstheme="minorHAnsi"/>
          <w:lang w:val="en-GB"/>
        </w:rPr>
        <w:t xml:space="preserve">, </w:t>
      </w:r>
      <w:r w:rsidR="00DD48F9" w:rsidRPr="005D107C">
        <w:rPr>
          <w:rFonts w:asciiTheme="minorHAnsi" w:hAnsiTheme="minorHAnsi" w:cstheme="minorHAnsi"/>
          <w:lang w:val="en-GB"/>
        </w:rPr>
        <w:t>reproduction,</w:t>
      </w:r>
      <w:r w:rsidR="00A703D5" w:rsidRPr="005D107C">
        <w:rPr>
          <w:rFonts w:asciiTheme="minorHAnsi" w:hAnsiTheme="minorHAnsi" w:cstheme="minorHAnsi"/>
          <w:lang w:val="en-GB"/>
        </w:rPr>
        <w:t xml:space="preserve"> and longevity.</w:t>
      </w:r>
      <w:r w:rsidR="00E237C7" w:rsidRPr="005D107C">
        <w:rPr>
          <w:rFonts w:asciiTheme="minorHAnsi" w:hAnsiTheme="minorHAnsi" w:cstheme="minorHAnsi"/>
          <w:lang w:val="en-GB"/>
        </w:rPr>
        <w:t xml:space="preserve"> </w:t>
      </w:r>
      <w:r w:rsidR="00801133" w:rsidRPr="005D107C">
        <w:rPr>
          <w:rFonts w:asciiTheme="minorHAnsi" w:hAnsiTheme="minorHAnsi" w:cstheme="minorHAnsi"/>
          <w:lang w:val="en-GB"/>
        </w:rPr>
        <w:t xml:space="preserve">The </w:t>
      </w:r>
      <w:r w:rsidR="00774D79" w:rsidRPr="005D107C">
        <w:rPr>
          <w:rFonts w:asciiTheme="minorHAnsi" w:hAnsiTheme="minorHAnsi" w:cstheme="minorHAnsi"/>
          <w:lang w:val="en-GB"/>
        </w:rPr>
        <w:t>effects</w:t>
      </w:r>
      <w:r w:rsidR="00801133" w:rsidRPr="005D107C">
        <w:rPr>
          <w:rFonts w:asciiTheme="minorHAnsi" w:hAnsiTheme="minorHAnsi" w:cstheme="minorHAnsi"/>
          <w:lang w:val="en-GB"/>
        </w:rPr>
        <w:t xml:space="preserve"> o</w:t>
      </w:r>
      <w:r w:rsidR="00A703D5" w:rsidRPr="005D107C">
        <w:rPr>
          <w:rFonts w:asciiTheme="minorHAnsi" w:hAnsiTheme="minorHAnsi" w:cstheme="minorHAnsi"/>
          <w:lang w:val="en-GB"/>
        </w:rPr>
        <w:t xml:space="preserve">n </w:t>
      </w:r>
      <w:r w:rsidR="00774D79" w:rsidRPr="005D107C">
        <w:rPr>
          <w:rFonts w:asciiTheme="minorHAnsi" w:hAnsiTheme="minorHAnsi" w:cstheme="minorHAnsi"/>
          <w:lang w:val="en-GB"/>
        </w:rPr>
        <w:t xml:space="preserve">the </w:t>
      </w:r>
      <w:r w:rsidR="00A703D5" w:rsidRPr="005D107C">
        <w:rPr>
          <w:rFonts w:asciiTheme="minorHAnsi" w:hAnsiTheme="minorHAnsi" w:cstheme="minorHAnsi"/>
          <w:lang w:val="en-GB"/>
        </w:rPr>
        <w:t>3</w:t>
      </w:r>
      <w:r w:rsidR="00B61FF4" w:rsidRPr="005D107C">
        <w:rPr>
          <w:rFonts w:asciiTheme="minorHAnsi" w:hAnsiTheme="minorHAnsi" w:cstheme="minorHAnsi"/>
          <w:lang w:val="en-GB"/>
        </w:rPr>
        <w:t>0</w:t>
      </w:r>
      <w:r w:rsidR="00A703D5" w:rsidRPr="005D107C">
        <w:rPr>
          <w:rFonts w:asciiTheme="minorHAnsi" w:hAnsiTheme="minorHAnsi" w:cstheme="minorHAnsi"/>
          <w:lang w:val="en-GB"/>
        </w:rPr>
        <w:t xml:space="preserve"> traits are presented in table S</w:t>
      </w:r>
      <w:r w:rsidR="00D643EF" w:rsidRPr="005D107C">
        <w:rPr>
          <w:rFonts w:asciiTheme="minorHAnsi" w:hAnsiTheme="minorHAnsi" w:cstheme="minorHAnsi"/>
          <w:lang w:val="en-GB"/>
        </w:rPr>
        <w:t>1</w:t>
      </w:r>
      <w:r w:rsidR="00A703D5" w:rsidRPr="005D107C">
        <w:rPr>
          <w:rFonts w:asciiTheme="minorHAnsi" w:hAnsiTheme="minorHAnsi" w:cstheme="minorHAnsi"/>
          <w:lang w:val="en-GB"/>
        </w:rPr>
        <w:t xml:space="preserve">. </w:t>
      </w:r>
      <w:r w:rsidR="00E237C7" w:rsidRPr="005D107C">
        <w:rPr>
          <w:rFonts w:asciiTheme="minorHAnsi" w:hAnsiTheme="minorHAnsi" w:cstheme="minorHAnsi"/>
          <w:lang w:val="en-GB"/>
        </w:rPr>
        <w:t>P-values significant after correction for multiple comparisons (</w:t>
      </w:r>
      <w:proofErr w:type="spellStart"/>
      <w:r w:rsidR="00E237C7" w:rsidRPr="005D107C">
        <w:rPr>
          <w:rFonts w:asciiTheme="minorHAnsi" w:hAnsiTheme="minorHAnsi" w:cstheme="minorHAnsi"/>
          <w:lang w:val="en-GB"/>
        </w:rPr>
        <w:t>Adj</w:t>
      </w:r>
      <w:proofErr w:type="spellEnd"/>
      <w:r w:rsidR="008D2043" w:rsidRPr="005D107C">
        <w:rPr>
          <w:rFonts w:asciiTheme="minorHAnsi" w:hAnsiTheme="minorHAnsi" w:cstheme="minorHAnsi"/>
          <w:lang w:val="en-GB"/>
        </w:rPr>
        <w:t>-</w:t>
      </w:r>
      <w:r w:rsidR="00E237C7" w:rsidRPr="005D107C">
        <w:rPr>
          <w:rFonts w:asciiTheme="minorHAnsi" w:hAnsiTheme="minorHAnsi" w:cstheme="minorHAnsi"/>
          <w:lang w:val="en-GB"/>
        </w:rPr>
        <w:t>P) are in bold.</w:t>
      </w:r>
      <w:r w:rsidR="00396A93" w:rsidRPr="005D107C">
        <w:rPr>
          <w:rFonts w:asciiTheme="minorHAnsi" w:hAnsiTheme="minorHAnsi" w:cstheme="minorHAnsi"/>
          <w:lang w:val="en-GB"/>
        </w:rPr>
        <w:t xml:space="preserve"> Med = Median; 1Q and 3Q = first and third quartile, respectively. N = sample size.</w:t>
      </w:r>
      <w:r w:rsidR="004100ED" w:rsidRPr="005D107C">
        <w:rPr>
          <w:rFonts w:asciiTheme="minorHAnsi" w:hAnsiTheme="minorHAnsi" w:cstheme="minorHAnsi"/>
          <w:lang w:val="en-GB"/>
        </w:rPr>
        <w:t xml:space="preserve"> Expected N </w:t>
      </w:r>
      <w:r w:rsidR="001F4DF9" w:rsidRPr="005D107C">
        <w:rPr>
          <w:rFonts w:asciiTheme="minorHAnsi" w:hAnsiTheme="minorHAnsi" w:cstheme="minorHAnsi"/>
          <w:lang w:val="en-GB"/>
        </w:rPr>
        <w:t xml:space="preserve">= </w:t>
      </w:r>
      <w:r w:rsidR="004100ED" w:rsidRPr="005D107C">
        <w:rPr>
          <w:rFonts w:asciiTheme="minorHAnsi" w:hAnsiTheme="minorHAnsi" w:cstheme="minorHAnsi"/>
          <w:lang w:val="en-GB"/>
        </w:rPr>
        <w:t>number of replicates per treatment that would have been necessary to obtain a statistically significant difference with a power of 0.8.</w:t>
      </w:r>
    </w:p>
    <w:tbl>
      <w:tblPr>
        <w:tblW w:w="14286" w:type="dxa"/>
        <w:tblCellMar>
          <w:left w:w="70" w:type="dxa"/>
          <w:right w:w="70" w:type="dxa"/>
        </w:tblCellMar>
        <w:tblLook w:val="04A0" w:firstRow="1" w:lastRow="0" w:firstColumn="1" w:lastColumn="0" w:noHBand="0" w:noVBand="1"/>
      </w:tblPr>
      <w:tblGrid>
        <w:gridCol w:w="244"/>
        <w:gridCol w:w="3754"/>
        <w:gridCol w:w="822"/>
        <w:gridCol w:w="734"/>
        <w:gridCol w:w="735"/>
        <w:gridCol w:w="363"/>
        <w:gridCol w:w="193"/>
        <w:gridCol w:w="823"/>
        <w:gridCol w:w="735"/>
        <w:gridCol w:w="735"/>
        <w:gridCol w:w="363"/>
        <w:gridCol w:w="193"/>
        <w:gridCol w:w="762"/>
        <w:gridCol w:w="693"/>
        <w:gridCol w:w="694"/>
        <w:gridCol w:w="193"/>
        <w:gridCol w:w="1221"/>
        <w:gridCol w:w="1029"/>
      </w:tblGrid>
      <w:tr w:rsidR="00670F2C" w:rsidRPr="005D107C" w14:paraId="051E910B" w14:textId="77777777" w:rsidTr="00670F2C">
        <w:trPr>
          <w:trHeight w:val="362"/>
        </w:trPr>
        <w:tc>
          <w:tcPr>
            <w:tcW w:w="244" w:type="dxa"/>
            <w:tcBorders>
              <w:top w:val="nil"/>
              <w:left w:val="nil"/>
              <w:bottom w:val="nil"/>
              <w:right w:val="nil"/>
            </w:tcBorders>
            <w:shd w:val="clear" w:color="auto" w:fill="auto"/>
            <w:noWrap/>
            <w:vAlign w:val="bottom"/>
            <w:hideMark/>
          </w:tcPr>
          <w:p w14:paraId="07E593D4" w14:textId="77777777" w:rsidR="008F5127" w:rsidRPr="005D107C" w:rsidRDefault="008F5127" w:rsidP="008F5127">
            <w:pPr>
              <w:rPr>
                <w:sz w:val="20"/>
                <w:szCs w:val="20"/>
                <w:lang w:val="en-GB" w:eastAsia="fr-FR"/>
              </w:rPr>
            </w:pPr>
          </w:p>
        </w:tc>
        <w:tc>
          <w:tcPr>
            <w:tcW w:w="3754" w:type="dxa"/>
            <w:tcBorders>
              <w:top w:val="nil"/>
              <w:left w:val="nil"/>
              <w:bottom w:val="nil"/>
              <w:right w:val="nil"/>
            </w:tcBorders>
            <w:shd w:val="clear" w:color="auto" w:fill="auto"/>
            <w:noWrap/>
            <w:vAlign w:val="center"/>
            <w:hideMark/>
          </w:tcPr>
          <w:p w14:paraId="0D64D5AE" w14:textId="77777777" w:rsidR="008F5127" w:rsidRPr="005D107C" w:rsidRDefault="008F5127" w:rsidP="008F5127">
            <w:pPr>
              <w:rPr>
                <w:rFonts w:ascii="Arial Nova Light" w:hAnsi="Arial Nova Light"/>
                <w:sz w:val="20"/>
                <w:szCs w:val="20"/>
                <w:lang w:val="en-GB" w:eastAsia="fr-FR"/>
              </w:rPr>
            </w:pPr>
          </w:p>
        </w:tc>
        <w:tc>
          <w:tcPr>
            <w:tcW w:w="2654" w:type="dxa"/>
            <w:gridSpan w:val="4"/>
            <w:tcBorders>
              <w:top w:val="nil"/>
              <w:left w:val="nil"/>
              <w:bottom w:val="single" w:sz="4" w:space="0" w:color="auto"/>
              <w:right w:val="nil"/>
            </w:tcBorders>
            <w:shd w:val="clear" w:color="auto" w:fill="auto"/>
            <w:noWrap/>
            <w:vAlign w:val="center"/>
            <w:hideMark/>
          </w:tcPr>
          <w:p w14:paraId="70662762" w14:textId="77777777" w:rsidR="008F5127" w:rsidRPr="005D107C" w:rsidRDefault="008F5127" w:rsidP="008F5127">
            <w:pPr>
              <w:jc w:val="center"/>
              <w:rPr>
                <w:rFonts w:ascii="Arial Nova Light" w:hAnsi="Arial Nova Light" w:cs="Calibri"/>
                <w:b/>
                <w:bCs/>
                <w:color w:val="000000"/>
                <w:sz w:val="20"/>
                <w:szCs w:val="20"/>
                <w:lang w:eastAsia="fr-FR"/>
              </w:rPr>
            </w:pPr>
            <w:r w:rsidRPr="005D107C">
              <w:rPr>
                <w:rFonts w:ascii="Arial Nova Light" w:hAnsi="Arial Nova Light" w:cs="Calibri"/>
                <w:b/>
                <w:bCs/>
                <w:color w:val="000000"/>
                <w:sz w:val="20"/>
                <w:szCs w:val="20"/>
                <w:lang w:eastAsia="fr-FR"/>
              </w:rPr>
              <w:t>Water</w:t>
            </w:r>
          </w:p>
        </w:tc>
        <w:tc>
          <w:tcPr>
            <w:tcW w:w="193" w:type="dxa"/>
            <w:tcBorders>
              <w:top w:val="nil"/>
              <w:left w:val="nil"/>
              <w:bottom w:val="nil"/>
              <w:right w:val="nil"/>
            </w:tcBorders>
            <w:shd w:val="clear" w:color="auto" w:fill="auto"/>
            <w:noWrap/>
            <w:vAlign w:val="center"/>
            <w:hideMark/>
          </w:tcPr>
          <w:p w14:paraId="1A01DD21" w14:textId="77777777" w:rsidR="008F5127" w:rsidRPr="005D107C" w:rsidRDefault="008F5127" w:rsidP="008F5127">
            <w:pPr>
              <w:jc w:val="center"/>
              <w:rPr>
                <w:rFonts w:ascii="Arial Nova Light" w:hAnsi="Arial Nova Light" w:cs="Calibri"/>
                <w:b/>
                <w:bCs/>
                <w:color w:val="000000"/>
                <w:sz w:val="20"/>
                <w:szCs w:val="20"/>
                <w:lang w:eastAsia="fr-FR"/>
              </w:rPr>
            </w:pPr>
          </w:p>
        </w:tc>
        <w:tc>
          <w:tcPr>
            <w:tcW w:w="2656" w:type="dxa"/>
            <w:gridSpan w:val="4"/>
            <w:tcBorders>
              <w:top w:val="nil"/>
              <w:left w:val="nil"/>
              <w:bottom w:val="single" w:sz="4" w:space="0" w:color="auto"/>
              <w:right w:val="nil"/>
            </w:tcBorders>
            <w:shd w:val="clear" w:color="auto" w:fill="auto"/>
            <w:noWrap/>
            <w:vAlign w:val="center"/>
            <w:hideMark/>
          </w:tcPr>
          <w:p w14:paraId="548CFEA6" w14:textId="77777777" w:rsidR="008F5127" w:rsidRPr="005D107C" w:rsidRDefault="008F5127" w:rsidP="008F5127">
            <w:pPr>
              <w:jc w:val="center"/>
              <w:rPr>
                <w:rFonts w:ascii="Arial Nova Light" w:hAnsi="Arial Nova Light" w:cs="Calibri"/>
                <w:b/>
                <w:bCs/>
                <w:color w:val="000000"/>
                <w:sz w:val="20"/>
                <w:szCs w:val="20"/>
                <w:lang w:eastAsia="fr-FR"/>
              </w:rPr>
            </w:pPr>
            <w:proofErr w:type="spellStart"/>
            <w:r w:rsidRPr="005D107C">
              <w:rPr>
                <w:rFonts w:ascii="Arial Nova Light" w:hAnsi="Arial Nova Light" w:cs="Calibri"/>
                <w:b/>
                <w:bCs/>
                <w:color w:val="000000"/>
                <w:sz w:val="20"/>
                <w:szCs w:val="20"/>
                <w:lang w:eastAsia="fr-FR"/>
              </w:rPr>
              <w:t>Rifampicin</w:t>
            </w:r>
            <w:proofErr w:type="spellEnd"/>
          </w:p>
        </w:tc>
        <w:tc>
          <w:tcPr>
            <w:tcW w:w="193" w:type="dxa"/>
            <w:tcBorders>
              <w:top w:val="nil"/>
              <w:left w:val="nil"/>
              <w:bottom w:val="nil"/>
              <w:right w:val="nil"/>
            </w:tcBorders>
            <w:shd w:val="clear" w:color="auto" w:fill="auto"/>
            <w:noWrap/>
            <w:vAlign w:val="center"/>
            <w:hideMark/>
          </w:tcPr>
          <w:p w14:paraId="401200F8" w14:textId="77777777" w:rsidR="008F5127" w:rsidRPr="005D107C" w:rsidRDefault="008F5127" w:rsidP="008F5127">
            <w:pPr>
              <w:jc w:val="center"/>
              <w:rPr>
                <w:rFonts w:ascii="Arial Nova Light" w:hAnsi="Arial Nova Light" w:cs="Calibri"/>
                <w:b/>
                <w:bCs/>
                <w:color w:val="000000"/>
                <w:sz w:val="20"/>
                <w:szCs w:val="20"/>
                <w:lang w:eastAsia="fr-FR"/>
              </w:rPr>
            </w:pPr>
          </w:p>
        </w:tc>
        <w:tc>
          <w:tcPr>
            <w:tcW w:w="2149" w:type="dxa"/>
            <w:gridSpan w:val="3"/>
            <w:tcBorders>
              <w:top w:val="nil"/>
              <w:left w:val="nil"/>
              <w:bottom w:val="single" w:sz="4" w:space="0" w:color="auto"/>
              <w:right w:val="nil"/>
            </w:tcBorders>
            <w:shd w:val="clear" w:color="auto" w:fill="auto"/>
            <w:noWrap/>
            <w:vAlign w:val="center"/>
            <w:hideMark/>
          </w:tcPr>
          <w:p w14:paraId="0DBBFBB2" w14:textId="77777777" w:rsidR="008F5127" w:rsidRPr="005D107C" w:rsidRDefault="008F5127" w:rsidP="008F5127">
            <w:pPr>
              <w:jc w:val="center"/>
              <w:rPr>
                <w:rFonts w:ascii="Arial Nova Light" w:hAnsi="Arial Nova Light" w:cs="Calibri"/>
                <w:b/>
                <w:bCs/>
                <w:color w:val="000000"/>
                <w:sz w:val="20"/>
                <w:szCs w:val="20"/>
                <w:lang w:eastAsia="fr-FR"/>
              </w:rPr>
            </w:pPr>
            <w:proofErr w:type="spellStart"/>
            <w:r w:rsidRPr="005D107C">
              <w:rPr>
                <w:rFonts w:ascii="Arial Nova Light" w:hAnsi="Arial Nova Light" w:cs="Calibri"/>
                <w:b/>
                <w:bCs/>
                <w:color w:val="000000"/>
                <w:sz w:val="20"/>
                <w:szCs w:val="20"/>
                <w:lang w:eastAsia="fr-FR"/>
              </w:rPr>
              <w:t>Statistics</w:t>
            </w:r>
            <w:proofErr w:type="spellEnd"/>
          </w:p>
        </w:tc>
        <w:tc>
          <w:tcPr>
            <w:tcW w:w="193" w:type="dxa"/>
            <w:tcBorders>
              <w:top w:val="nil"/>
              <w:left w:val="nil"/>
              <w:bottom w:val="nil"/>
              <w:right w:val="nil"/>
            </w:tcBorders>
            <w:shd w:val="clear" w:color="auto" w:fill="auto"/>
            <w:noWrap/>
            <w:vAlign w:val="bottom"/>
            <w:hideMark/>
          </w:tcPr>
          <w:p w14:paraId="7FB387B8" w14:textId="77777777" w:rsidR="008F5127" w:rsidRPr="005D107C" w:rsidRDefault="008F5127" w:rsidP="008F5127">
            <w:pPr>
              <w:jc w:val="center"/>
              <w:rPr>
                <w:rFonts w:ascii="Arial Nova Light" w:hAnsi="Arial Nova Light" w:cs="Calibri"/>
                <w:b/>
                <w:bCs/>
                <w:color w:val="000000"/>
                <w:sz w:val="20"/>
                <w:szCs w:val="20"/>
                <w:lang w:eastAsia="fr-FR"/>
              </w:rPr>
            </w:pPr>
          </w:p>
        </w:tc>
        <w:tc>
          <w:tcPr>
            <w:tcW w:w="2250" w:type="dxa"/>
            <w:gridSpan w:val="2"/>
            <w:tcBorders>
              <w:top w:val="nil"/>
              <w:left w:val="nil"/>
              <w:bottom w:val="single" w:sz="4" w:space="0" w:color="auto"/>
              <w:right w:val="nil"/>
            </w:tcBorders>
            <w:shd w:val="clear" w:color="auto" w:fill="auto"/>
            <w:noWrap/>
            <w:vAlign w:val="center"/>
            <w:hideMark/>
          </w:tcPr>
          <w:p w14:paraId="256A968E" w14:textId="77777777" w:rsidR="008F5127" w:rsidRPr="005D107C" w:rsidRDefault="008F5127" w:rsidP="00CF3D32">
            <w:pPr>
              <w:jc w:val="center"/>
              <w:rPr>
                <w:rFonts w:ascii="Arial Nova Light" w:hAnsi="Arial Nova Light" w:cs="Calibri"/>
                <w:b/>
                <w:bCs/>
                <w:color w:val="000000"/>
                <w:sz w:val="20"/>
                <w:szCs w:val="20"/>
                <w:lang w:eastAsia="fr-FR"/>
              </w:rPr>
            </w:pPr>
            <w:proofErr w:type="spellStart"/>
            <w:r w:rsidRPr="005D107C">
              <w:rPr>
                <w:rFonts w:ascii="Arial Nova Light" w:hAnsi="Arial Nova Light" w:cs="Calibri"/>
                <w:b/>
                <w:bCs/>
                <w:color w:val="000000"/>
                <w:sz w:val="20"/>
                <w:szCs w:val="20"/>
                <w:lang w:eastAsia="fr-FR"/>
              </w:rPr>
              <w:t>Statistical</w:t>
            </w:r>
            <w:proofErr w:type="spellEnd"/>
            <w:r w:rsidRPr="005D107C">
              <w:rPr>
                <w:rFonts w:ascii="Arial Nova Light" w:hAnsi="Arial Nova Light" w:cs="Calibri"/>
                <w:b/>
                <w:bCs/>
                <w:color w:val="000000"/>
                <w:sz w:val="20"/>
                <w:szCs w:val="20"/>
                <w:lang w:eastAsia="fr-FR"/>
              </w:rPr>
              <w:t xml:space="preserve"> </w:t>
            </w:r>
            <w:proofErr w:type="spellStart"/>
            <w:r w:rsidRPr="005D107C">
              <w:rPr>
                <w:rFonts w:ascii="Arial Nova Light" w:hAnsi="Arial Nova Light" w:cs="Calibri"/>
                <w:b/>
                <w:bCs/>
                <w:color w:val="000000"/>
                <w:sz w:val="20"/>
                <w:szCs w:val="20"/>
                <w:lang w:eastAsia="fr-FR"/>
              </w:rPr>
              <w:t>powers</w:t>
            </w:r>
            <w:proofErr w:type="spellEnd"/>
          </w:p>
        </w:tc>
      </w:tr>
      <w:tr w:rsidR="00670F2C" w:rsidRPr="005D107C" w14:paraId="42DE027D" w14:textId="77777777" w:rsidTr="00670F2C">
        <w:trPr>
          <w:trHeight w:val="362"/>
        </w:trPr>
        <w:tc>
          <w:tcPr>
            <w:tcW w:w="244" w:type="dxa"/>
            <w:tcBorders>
              <w:top w:val="nil"/>
              <w:left w:val="nil"/>
              <w:bottom w:val="nil"/>
              <w:right w:val="nil"/>
            </w:tcBorders>
            <w:shd w:val="clear" w:color="auto" w:fill="auto"/>
            <w:noWrap/>
            <w:vAlign w:val="bottom"/>
            <w:hideMark/>
          </w:tcPr>
          <w:p w14:paraId="00AF031B" w14:textId="77777777" w:rsidR="008F5127" w:rsidRPr="005D107C" w:rsidRDefault="008F5127" w:rsidP="008F5127">
            <w:pPr>
              <w:jc w:val="center"/>
              <w:rPr>
                <w:rFonts w:ascii="Calibri" w:hAnsi="Calibri" w:cs="Calibri"/>
                <w:b/>
                <w:bCs/>
                <w:color w:val="000000"/>
                <w:sz w:val="20"/>
                <w:szCs w:val="20"/>
                <w:lang w:eastAsia="fr-FR"/>
              </w:rPr>
            </w:pPr>
          </w:p>
        </w:tc>
        <w:tc>
          <w:tcPr>
            <w:tcW w:w="3754" w:type="dxa"/>
            <w:tcBorders>
              <w:top w:val="nil"/>
              <w:left w:val="nil"/>
              <w:bottom w:val="nil"/>
              <w:right w:val="nil"/>
            </w:tcBorders>
            <w:shd w:val="clear" w:color="auto" w:fill="auto"/>
            <w:noWrap/>
            <w:vAlign w:val="bottom"/>
            <w:hideMark/>
          </w:tcPr>
          <w:p w14:paraId="5516C773" w14:textId="77777777" w:rsidR="008F5127" w:rsidRPr="005D107C" w:rsidRDefault="008F5127" w:rsidP="008F5127">
            <w:pPr>
              <w:rPr>
                <w:rFonts w:ascii="Arial Nova Light" w:hAnsi="Arial Nova Light"/>
                <w:sz w:val="20"/>
                <w:szCs w:val="20"/>
                <w:lang w:eastAsia="fr-FR"/>
              </w:rPr>
            </w:pPr>
          </w:p>
        </w:tc>
        <w:tc>
          <w:tcPr>
            <w:tcW w:w="822" w:type="dxa"/>
            <w:tcBorders>
              <w:top w:val="nil"/>
              <w:left w:val="nil"/>
              <w:bottom w:val="nil"/>
              <w:right w:val="nil"/>
            </w:tcBorders>
            <w:shd w:val="clear" w:color="auto" w:fill="auto"/>
            <w:vAlign w:val="center"/>
            <w:hideMark/>
          </w:tcPr>
          <w:p w14:paraId="65EE59CC" w14:textId="77777777" w:rsidR="008F5127" w:rsidRPr="005D107C" w:rsidRDefault="008F5127" w:rsidP="008F5127">
            <w:pPr>
              <w:jc w:val="center"/>
              <w:rPr>
                <w:rFonts w:ascii="Arial Nova Light" w:hAnsi="Arial Nova Light" w:cs="Calibri"/>
                <w:color w:val="000000"/>
                <w:sz w:val="20"/>
                <w:szCs w:val="20"/>
                <w:lang w:eastAsia="fr-FR"/>
              </w:rPr>
            </w:pPr>
            <w:r w:rsidRPr="005D107C">
              <w:rPr>
                <w:rFonts w:ascii="Arial Nova Light" w:hAnsi="Arial Nova Light" w:cs="Calibri"/>
                <w:color w:val="000000"/>
                <w:sz w:val="20"/>
                <w:szCs w:val="20"/>
                <w:lang w:eastAsia="fr-FR"/>
              </w:rPr>
              <w:t>Med</w:t>
            </w:r>
          </w:p>
        </w:tc>
        <w:tc>
          <w:tcPr>
            <w:tcW w:w="734" w:type="dxa"/>
            <w:tcBorders>
              <w:top w:val="nil"/>
              <w:left w:val="nil"/>
              <w:bottom w:val="nil"/>
              <w:right w:val="nil"/>
            </w:tcBorders>
            <w:shd w:val="clear" w:color="auto" w:fill="auto"/>
            <w:noWrap/>
            <w:vAlign w:val="center"/>
            <w:hideMark/>
          </w:tcPr>
          <w:p w14:paraId="03F7D64F" w14:textId="77777777" w:rsidR="008F5127" w:rsidRPr="005D107C" w:rsidRDefault="008F5127" w:rsidP="008F5127">
            <w:pPr>
              <w:jc w:val="center"/>
              <w:rPr>
                <w:rFonts w:ascii="Arial Nova Light" w:hAnsi="Arial Nova Light" w:cs="Calibri"/>
                <w:color w:val="000000"/>
                <w:sz w:val="20"/>
                <w:szCs w:val="20"/>
                <w:lang w:eastAsia="fr-FR"/>
              </w:rPr>
            </w:pPr>
            <w:r w:rsidRPr="005D107C">
              <w:rPr>
                <w:rFonts w:ascii="Arial Nova Light" w:hAnsi="Arial Nova Light" w:cs="Calibri"/>
                <w:color w:val="000000"/>
                <w:sz w:val="20"/>
                <w:szCs w:val="20"/>
                <w:lang w:eastAsia="fr-FR"/>
              </w:rPr>
              <w:t>1Q</w:t>
            </w:r>
          </w:p>
        </w:tc>
        <w:tc>
          <w:tcPr>
            <w:tcW w:w="735" w:type="dxa"/>
            <w:tcBorders>
              <w:top w:val="nil"/>
              <w:left w:val="nil"/>
              <w:bottom w:val="nil"/>
              <w:right w:val="nil"/>
            </w:tcBorders>
            <w:shd w:val="clear" w:color="auto" w:fill="auto"/>
            <w:noWrap/>
            <w:vAlign w:val="center"/>
            <w:hideMark/>
          </w:tcPr>
          <w:p w14:paraId="55E53717" w14:textId="77777777" w:rsidR="008F5127" w:rsidRPr="005D107C" w:rsidRDefault="008F5127" w:rsidP="008F5127">
            <w:pPr>
              <w:jc w:val="center"/>
              <w:rPr>
                <w:rFonts w:ascii="Arial Nova Light" w:hAnsi="Arial Nova Light" w:cs="Calibri"/>
                <w:color w:val="000000"/>
                <w:sz w:val="20"/>
                <w:szCs w:val="20"/>
                <w:lang w:eastAsia="fr-FR"/>
              </w:rPr>
            </w:pPr>
            <w:r w:rsidRPr="005D107C">
              <w:rPr>
                <w:rFonts w:ascii="Arial Nova Light" w:hAnsi="Arial Nova Light" w:cs="Calibri"/>
                <w:color w:val="000000"/>
                <w:sz w:val="20"/>
                <w:szCs w:val="20"/>
                <w:lang w:eastAsia="fr-FR"/>
              </w:rPr>
              <w:t>3Q</w:t>
            </w:r>
          </w:p>
        </w:tc>
        <w:tc>
          <w:tcPr>
            <w:tcW w:w="361" w:type="dxa"/>
            <w:tcBorders>
              <w:top w:val="nil"/>
              <w:left w:val="nil"/>
              <w:bottom w:val="nil"/>
              <w:right w:val="nil"/>
            </w:tcBorders>
            <w:shd w:val="clear" w:color="auto" w:fill="auto"/>
            <w:noWrap/>
            <w:vAlign w:val="center"/>
            <w:hideMark/>
          </w:tcPr>
          <w:p w14:paraId="557F5581" w14:textId="77777777" w:rsidR="008F5127" w:rsidRPr="005D107C" w:rsidRDefault="008F5127" w:rsidP="008F5127">
            <w:pPr>
              <w:jc w:val="center"/>
              <w:rPr>
                <w:rFonts w:ascii="Arial Nova Light" w:hAnsi="Arial Nova Light" w:cs="Calibri"/>
                <w:color w:val="000000"/>
                <w:sz w:val="20"/>
                <w:szCs w:val="20"/>
                <w:lang w:eastAsia="fr-FR"/>
              </w:rPr>
            </w:pPr>
            <w:r w:rsidRPr="005D107C">
              <w:rPr>
                <w:rFonts w:ascii="Arial Nova Light" w:hAnsi="Arial Nova Light" w:cs="Calibri"/>
                <w:color w:val="000000"/>
                <w:sz w:val="20"/>
                <w:szCs w:val="20"/>
                <w:lang w:eastAsia="fr-FR"/>
              </w:rPr>
              <w:t>N</w:t>
            </w:r>
          </w:p>
        </w:tc>
        <w:tc>
          <w:tcPr>
            <w:tcW w:w="193" w:type="dxa"/>
            <w:tcBorders>
              <w:top w:val="nil"/>
              <w:left w:val="nil"/>
              <w:bottom w:val="nil"/>
              <w:right w:val="nil"/>
            </w:tcBorders>
            <w:shd w:val="clear" w:color="auto" w:fill="auto"/>
            <w:noWrap/>
            <w:vAlign w:val="center"/>
            <w:hideMark/>
          </w:tcPr>
          <w:p w14:paraId="11002223" w14:textId="77777777" w:rsidR="008F5127" w:rsidRPr="005D107C" w:rsidRDefault="008F5127" w:rsidP="008F5127">
            <w:pPr>
              <w:jc w:val="center"/>
              <w:rPr>
                <w:rFonts w:ascii="Arial Nova Light" w:hAnsi="Arial Nova Light" w:cs="Calibri"/>
                <w:color w:val="000000"/>
                <w:sz w:val="20"/>
                <w:szCs w:val="20"/>
                <w:lang w:eastAsia="fr-FR"/>
              </w:rPr>
            </w:pPr>
          </w:p>
        </w:tc>
        <w:tc>
          <w:tcPr>
            <w:tcW w:w="823" w:type="dxa"/>
            <w:tcBorders>
              <w:top w:val="nil"/>
              <w:left w:val="nil"/>
              <w:bottom w:val="nil"/>
              <w:right w:val="nil"/>
            </w:tcBorders>
            <w:shd w:val="clear" w:color="auto" w:fill="auto"/>
            <w:vAlign w:val="center"/>
            <w:hideMark/>
          </w:tcPr>
          <w:p w14:paraId="4D2A5E3F" w14:textId="77777777" w:rsidR="008F5127" w:rsidRPr="005D107C" w:rsidRDefault="008F5127" w:rsidP="008F5127">
            <w:pPr>
              <w:jc w:val="center"/>
              <w:rPr>
                <w:rFonts w:ascii="Arial Nova Light" w:hAnsi="Arial Nova Light" w:cs="Calibri"/>
                <w:color w:val="000000"/>
                <w:sz w:val="20"/>
                <w:szCs w:val="20"/>
                <w:lang w:eastAsia="fr-FR"/>
              </w:rPr>
            </w:pPr>
            <w:r w:rsidRPr="005D107C">
              <w:rPr>
                <w:rFonts w:ascii="Arial Nova Light" w:hAnsi="Arial Nova Light" w:cs="Calibri"/>
                <w:color w:val="000000"/>
                <w:sz w:val="20"/>
                <w:szCs w:val="20"/>
                <w:lang w:eastAsia="fr-FR"/>
              </w:rPr>
              <w:t>Med</w:t>
            </w:r>
          </w:p>
        </w:tc>
        <w:tc>
          <w:tcPr>
            <w:tcW w:w="735" w:type="dxa"/>
            <w:tcBorders>
              <w:top w:val="nil"/>
              <w:left w:val="nil"/>
              <w:bottom w:val="nil"/>
              <w:right w:val="nil"/>
            </w:tcBorders>
            <w:shd w:val="clear" w:color="auto" w:fill="auto"/>
            <w:noWrap/>
            <w:vAlign w:val="center"/>
            <w:hideMark/>
          </w:tcPr>
          <w:p w14:paraId="6D6E864D" w14:textId="77777777" w:rsidR="008F5127" w:rsidRPr="005D107C" w:rsidRDefault="008F5127" w:rsidP="008F5127">
            <w:pPr>
              <w:jc w:val="center"/>
              <w:rPr>
                <w:rFonts w:ascii="Arial Nova Light" w:hAnsi="Arial Nova Light" w:cs="Calibri"/>
                <w:color w:val="000000"/>
                <w:sz w:val="20"/>
                <w:szCs w:val="20"/>
                <w:lang w:eastAsia="fr-FR"/>
              </w:rPr>
            </w:pPr>
            <w:r w:rsidRPr="005D107C">
              <w:rPr>
                <w:rFonts w:ascii="Arial Nova Light" w:hAnsi="Arial Nova Light" w:cs="Calibri"/>
                <w:color w:val="000000"/>
                <w:sz w:val="20"/>
                <w:szCs w:val="20"/>
                <w:lang w:eastAsia="fr-FR"/>
              </w:rPr>
              <w:t>1Q</w:t>
            </w:r>
          </w:p>
        </w:tc>
        <w:tc>
          <w:tcPr>
            <w:tcW w:w="735" w:type="dxa"/>
            <w:tcBorders>
              <w:top w:val="nil"/>
              <w:left w:val="nil"/>
              <w:bottom w:val="nil"/>
              <w:right w:val="nil"/>
            </w:tcBorders>
            <w:shd w:val="clear" w:color="auto" w:fill="auto"/>
            <w:noWrap/>
            <w:vAlign w:val="center"/>
            <w:hideMark/>
          </w:tcPr>
          <w:p w14:paraId="44233BFF" w14:textId="77777777" w:rsidR="008F5127" w:rsidRPr="005D107C" w:rsidRDefault="008F5127" w:rsidP="008F5127">
            <w:pPr>
              <w:jc w:val="center"/>
              <w:rPr>
                <w:rFonts w:ascii="Arial Nova Light" w:hAnsi="Arial Nova Light" w:cs="Calibri"/>
                <w:color w:val="000000"/>
                <w:sz w:val="20"/>
                <w:szCs w:val="20"/>
                <w:lang w:eastAsia="fr-FR"/>
              </w:rPr>
            </w:pPr>
            <w:r w:rsidRPr="005D107C">
              <w:rPr>
                <w:rFonts w:ascii="Arial Nova Light" w:hAnsi="Arial Nova Light" w:cs="Calibri"/>
                <w:color w:val="000000"/>
                <w:sz w:val="20"/>
                <w:szCs w:val="20"/>
                <w:lang w:eastAsia="fr-FR"/>
              </w:rPr>
              <w:t>3Q</w:t>
            </w:r>
          </w:p>
        </w:tc>
        <w:tc>
          <w:tcPr>
            <w:tcW w:w="361" w:type="dxa"/>
            <w:tcBorders>
              <w:top w:val="nil"/>
              <w:left w:val="nil"/>
              <w:bottom w:val="nil"/>
              <w:right w:val="nil"/>
            </w:tcBorders>
            <w:shd w:val="clear" w:color="auto" w:fill="auto"/>
            <w:noWrap/>
            <w:vAlign w:val="center"/>
            <w:hideMark/>
          </w:tcPr>
          <w:p w14:paraId="16C18194" w14:textId="77777777" w:rsidR="008F5127" w:rsidRPr="005D107C" w:rsidRDefault="008F5127" w:rsidP="008F5127">
            <w:pPr>
              <w:jc w:val="center"/>
              <w:rPr>
                <w:rFonts w:ascii="Arial Nova Light" w:hAnsi="Arial Nova Light" w:cs="Calibri"/>
                <w:color w:val="000000"/>
                <w:sz w:val="20"/>
                <w:szCs w:val="20"/>
                <w:lang w:eastAsia="fr-FR"/>
              </w:rPr>
            </w:pPr>
            <w:r w:rsidRPr="005D107C">
              <w:rPr>
                <w:rFonts w:ascii="Arial Nova Light" w:hAnsi="Arial Nova Light" w:cs="Calibri"/>
                <w:color w:val="000000"/>
                <w:sz w:val="20"/>
                <w:szCs w:val="20"/>
                <w:lang w:eastAsia="fr-FR"/>
              </w:rPr>
              <w:t>N</w:t>
            </w:r>
          </w:p>
        </w:tc>
        <w:tc>
          <w:tcPr>
            <w:tcW w:w="193" w:type="dxa"/>
            <w:tcBorders>
              <w:top w:val="nil"/>
              <w:left w:val="nil"/>
              <w:bottom w:val="nil"/>
              <w:right w:val="nil"/>
            </w:tcBorders>
            <w:shd w:val="clear" w:color="auto" w:fill="auto"/>
            <w:noWrap/>
            <w:vAlign w:val="center"/>
            <w:hideMark/>
          </w:tcPr>
          <w:p w14:paraId="1894B960" w14:textId="77777777" w:rsidR="008F5127" w:rsidRPr="005D107C" w:rsidRDefault="008F5127" w:rsidP="008F5127">
            <w:pPr>
              <w:jc w:val="center"/>
              <w:rPr>
                <w:rFonts w:ascii="Arial Nova Light" w:hAnsi="Arial Nova Light" w:cs="Calibri"/>
                <w:color w:val="000000"/>
                <w:sz w:val="20"/>
                <w:szCs w:val="20"/>
                <w:lang w:eastAsia="fr-FR"/>
              </w:rPr>
            </w:pPr>
          </w:p>
        </w:tc>
        <w:tc>
          <w:tcPr>
            <w:tcW w:w="762" w:type="dxa"/>
            <w:tcBorders>
              <w:top w:val="nil"/>
              <w:left w:val="nil"/>
              <w:bottom w:val="nil"/>
              <w:right w:val="nil"/>
            </w:tcBorders>
            <w:shd w:val="clear" w:color="auto" w:fill="auto"/>
            <w:vAlign w:val="center"/>
            <w:hideMark/>
          </w:tcPr>
          <w:p w14:paraId="1C984A9B" w14:textId="77777777" w:rsidR="008F5127" w:rsidRPr="005D107C" w:rsidRDefault="008F5127" w:rsidP="008F5127">
            <w:pPr>
              <w:jc w:val="center"/>
              <w:rPr>
                <w:rFonts w:ascii="Arial Nova Light" w:hAnsi="Arial Nova Light" w:cs="Calibri"/>
                <w:color w:val="000000"/>
                <w:sz w:val="20"/>
                <w:szCs w:val="20"/>
                <w:lang w:eastAsia="fr-FR"/>
              </w:rPr>
            </w:pPr>
            <w:r w:rsidRPr="005D107C">
              <w:rPr>
                <w:rFonts w:ascii="Arial Nova Light" w:hAnsi="Arial Nova Light" w:cs="Calibri"/>
                <w:color w:val="000000"/>
                <w:sz w:val="20"/>
                <w:szCs w:val="20"/>
                <w:lang w:eastAsia="fr-FR"/>
              </w:rPr>
              <w:t>W</w:t>
            </w:r>
          </w:p>
        </w:tc>
        <w:tc>
          <w:tcPr>
            <w:tcW w:w="693" w:type="dxa"/>
            <w:tcBorders>
              <w:top w:val="nil"/>
              <w:left w:val="nil"/>
              <w:bottom w:val="nil"/>
              <w:right w:val="nil"/>
            </w:tcBorders>
            <w:shd w:val="clear" w:color="auto" w:fill="auto"/>
            <w:noWrap/>
            <w:vAlign w:val="center"/>
            <w:hideMark/>
          </w:tcPr>
          <w:p w14:paraId="1972CEAA" w14:textId="77777777" w:rsidR="008F5127" w:rsidRPr="005D107C" w:rsidRDefault="008F5127" w:rsidP="008F5127">
            <w:pPr>
              <w:jc w:val="center"/>
              <w:rPr>
                <w:rFonts w:ascii="Arial Nova Light" w:hAnsi="Arial Nova Light" w:cs="Calibri"/>
                <w:color w:val="000000"/>
                <w:sz w:val="20"/>
                <w:szCs w:val="20"/>
                <w:lang w:eastAsia="fr-FR"/>
              </w:rPr>
            </w:pPr>
            <w:r w:rsidRPr="005D107C">
              <w:rPr>
                <w:rFonts w:ascii="Arial Nova Light" w:hAnsi="Arial Nova Light" w:cs="Calibri"/>
                <w:color w:val="000000"/>
                <w:sz w:val="20"/>
                <w:szCs w:val="20"/>
                <w:lang w:eastAsia="fr-FR"/>
              </w:rPr>
              <w:t>P</w:t>
            </w:r>
          </w:p>
        </w:tc>
        <w:tc>
          <w:tcPr>
            <w:tcW w:w="693" w:type="dxa"/>
            <w:tcBorders>
              <w:top w:val="nil"/>
              <w:left w:val="nil"/>
              <w:bottom w:val="nil"/>
              <w:right w:val="nil"/>
            </w:tcBorders>
            <w:shd w:val="clear" w:color="auto" w:fill="auto"/>
            <w:noWrap/>
            <w:vAlign w:val="center"/>
            <w:hideMark/>
          </w:tcPr>
          <w:p w14:paraId="646F05A1" w14:textId="77777777" w:rsidR="008F5127" w:rsidRPr="005D107C" w:rsidRDefault="008F5127" w:rsidP="008F5127">
            <w:pPr>
              <w:jc w:val="center"/>
              <w:rPr>
                <w:rFonts w:ascii="Arial Nova Light" w:hAnsi="Arial Nova Light" w:cs="Calibri"/>
                <w:color w:val="000000"/>
                <w:sz w:val="20"/>
                <w:szCs w:val="20"/>
                <w:lang w:eastAsia="fr-FR"/>
              </w:rPr>
            </w:pPr>
            <w:r w:rsidRPr="005D107C">
              <w:rPr>
                <w:rFonts w:ascii="Arial Nova Light" w:hAnsi="Arial Nova Light" w:cs="Calibri"/>
                <w:color w:val="000000"/>
                <w:sz w:val="20"/>
                <w:szCs w:val="20"/>
                <w:lang w:eastAsia="fr-FR"/>
              </w:rPr>
              <w:t>Adj-P</w:t>
            </w:r>
          </w:p>
        </w:tc>
        <w:tc>
          <w:tcPr>
            <w:tcW w:w="193" w:type="dxa"/>
            <w:tcBorders>
              <w:top w:val="nil"/>
              <w:left w:val="nil"/>
              <w:bottom w:val="nil"/>
              <w:right w:val="nil"/>
            </w:tcBorders>
            <w:shd w:val="clear" w:color="auto" w:fill="auto"/>
            <w:noWrap/>
            <w:vAlign w:val="center"/>
            <w:hideMark/>
          </w:tcPr>
          <w:p w14:paraId="1237E255" w14:textId="77777777" w:rsidR="008F5127" w:rsidRPr="005D107C" w:rsidRDefault="008F5127" w:rsidP="008F5127">
            <w:pPr>
              <w:jc w:val="center"/>
              <w:rPr>
                <w:rFonts w:ascii="Arial Nova Light" w:hAnsi="Arial Nova Light" w:cs="Calibri"/>
                <w:color w:val="000000"/>
                <w:sz w:val="20"/>
                <w:szCs w:val="20"/>
                <w:lang w:eastAsia="fr-FR"/>
              </w:rPr>
            </w:pPr>
          </w:p>
        </w:tc>
        <w:tc>
          <w:tcPr>
            <w:tcW w:w="1221" w:type="dxa"/>
            <w:tcBorders>
              <w:top w:val="nil"/>
              <w:left w:val="nil"/>
              <w:bottom w:val="nil"/>
              <w:right w:val="nil"/>
            </w:tcBorders>
            <w:shd w:val="clear" w:color="auto" w:fill="auto"/>
            <w:vAlign w:val="center"/>
            <w:hideMark/>
          </w:tcPr>
          <w:p w14:paraId="04F29F7D" w14:textId="77777777" w:rsidR="008F5127" w:rsidRPr="005D107C" w:rsidRDefault="008F5127" w:rsidP="008F5127">
            <w:pPr>
              <w:jc w:val="center"/>
              <w:rPr>
                <w:rFonts w:ascii="Arial Nova Light" w:hAnsi="Arial Nova Light" w:cs="Calibri"/>
                <w:color w:val="000000"/>
                <w:sz w:val="20"/>
                <w:szCs w:val="20"/>
                <w:lang w:eastAsia="fr-FR"/>
              </w:rPr>
            </w:pPr>
            <w:proofErr w:type="spellStart"/>
            <w:r w:rsidRPr="005D107C">
              <w:rPr>
                <w:rFonts w:ascii="Arial Nova Light" w:hAnsi="Arial Nova Light" w:cs="Calibri"/>
                <w:color w:val="000000"/>
                <w:sz w:val="20"/>
                <w:szCs w:val="20"/>
                <w:lang w:eastAsia="fr-FR"/>
              </w:rPr>
              <w:t>Effect</w:t>
            </w:r>
            <w:proofErr w:type="spellEnd"/>
            <w:r w:rsidRPr="005D107C">
              <w:rPr>
                <w:rFonts w:ascii="Arial Nova Light" w:hAnsi="Arial Nova Light" w:cs="Calibri"/>
                <w:color w:val="000000"/>
                <w:sz w:val="20"/>
                <w:szCs w:val="20"/>
                <w:lang w:eastAsia="fr-FR"/>
              </w:rPr>
              <w:t xml:space="preserve"> size (r)</w:t>
            </w:r>
          </w:p>
        </w:tc>
        <w:tc>
          <w:tcPr>
            <w:tcW w:w="1029" w:type="dxa"/>
            <w:tcBorders>
              <w:top w:val="nil"/>
              <w:left w:val="nil"/>
              <w:bottom w:val="nil"/>
              <w:right w:val="nil"/>
            </w:tcBorders>
            <w:shd w:val="clear" w:color="auto" w:fill="auto"/>
            <w:vAlign w:val="center"/>
            <w:hideMark/>
          </w:tcPr>
          <w:p w14:paraId="6ADD3242" w14:textId="77777777" w:rsidR="008F5127" w:rsidRPr="005D107C" w:rsidRDefault="008F5127" w:rsidP="008F5127">
            <w:pPr>
              <w:jc w:val="center"/>
              <w:rPr>
                <w:rFonts w:ascii="Arial Nova Light" w:hAnsi="Arial Nova Light" w:cs="Calibri"/>
                <w:color w:val="000000"/>
                <w:sz w:val="20"/>
                <w:szCs w:val="20"/>
                <w:lang w:eastAsia="fr-FR"/>
              </w:rPr>
            </w:pPr>
            <w:proofErr w:type="spellStart"/>
            <w:r w:rsidRPr="005D107C">
              <w:rPr>
                <w:rFonts w:ascii="Arial Nova Light" w:hAnsi="Arial Nova Light" w:cs="Calibri"/>
                <w:color w:val="000000"/>
                <w:sz w:val="20"/>
                <w:szCs w:val="20"/>
                <w:lang w:eastAsia="fr-FR"/>
              </w:rPr>
              <w:t>Expected</w:t>
            </w:r>
            <w:proofErr w:type="spellEnd"/>
            <w:r w:rsidRPr="005D107C">
              <w:rPr>
                <w:rFonts w:ascii="Arial Nova Light" w:hAnsi="Arial Nova Light" w:cs="Calibri"/>
                <w:color w:val="000000"/>
                <w:sz w:val="20"/>
                <w:szCs w:val="20"/>
                <w:lang w:eastAsia="fr-FR"/>
              </w:rPr>
              <w:t xml:space="preserve"> N</w:t>
            </w:r>
          </w:p>
        </w:tc>
      </w:tr>
      <w:tr w:rsidR="00670F2C" w:rsidRPr="005D107C" w14:paraId="5019B548" w14:textId="77777777" w:rsidTr="00670F2C">
        <w:trPr>
          <w:trHeight w:val="399"/>
        </w:trPr>
        <w:tc>
          <w:tcPr>
            <w:tcW w:w="3999" w:type="dxa"/>
            <w:gridSpan w:val="2"/>
            <w:tcBorders>
              <w:top w:val="single" w:sz="4" w:space="0" w:color="auto"/>
              <w:left w:val="nil"/>
              <w:bottom w:val="nil"/>
              <w:right w:val="nil"/>
            </w:tcBorders>
            <w:shd w:val="clear" w:color="auto" w:fill="auto"/>
            <w:vAlign w:val="center"/>
            <w:hideMark/>
          </w:tcPr>
          <w:p w14:paraId="5A1260A2" w14:textId="7D5186C2" w:rsidR="008F5127" w:rsidRPr="005D107C" w:rsidRDefault="00043AE4" w:rsidP="008F5127">
            <w:pPr>
              <w:rPr>
                <w:rFonts w:ascii="Arial Nova Light" w:hAnsi="Arial Nova Light" w:cs="Calibri"/>
                <w:color w:val="000000"/>
                <w:sz w:val="20"/>
                <w:szCs w:val="20"/>
                <w:lang w:eastAsia="fr-FR"/>
              </w:rPr>
            </w:pPr>
            <w:r w:rsidRPr="005D107C">
              <w:rPr>
                <w:rFonts w:ascii="Arial Nova Light" w:hAnsi="Arial Nova Light" w:cs="Calibri"/>
                <w:color w:val="000000"/>
                <w:sz w:val="20"/>
                <w:szCs w:val="20"/>
                <w:lang w:eastAsia="fr-FR"/>
              </w:rPr>
              <w:t>MATERNAL CARE</w:t>
            </w:r>
          </w:p>
        </w:tc>
        <w:tc>
          <w:tcPr>
            <w:tcW w:w="822" w:type="dxa"/>
            <w:tcBorders>
              <w:top w:val="single" w:sz="4" w:space="0" w:color="auto"/>
              <w:left w:val="nil"/>
              <w:bottom w:val="nil"/>
              <w:right w:val="nil"/>
            </w:tcBorders>
            <w:shd w:val="clear" w:color="auto" w:fill="auto"/>
            <w:vAlign w:val="center"/>
            <w:hideMark/>
          </w:tcPr>
          <w:p w14:paraId="0E11FDEC" w14:textId="77777777" w:rsidR="008F5127" w:rsidRPr="005D107C" w:rsidRDefault="008F5127" w:rsidP="008F5127">
            <w:pPr>
              <w:jc w:val="right"/>
              <w:rPr>
                <w:rFonts w:ascii="Arial Nova Light" w:hAnsi="Arial Nova Light" w:cs="Calibri"/>
                <w:color w:val="000000"/>
                <w:sz w:val="20"/>
                <w:szCs w:val="20"/>
                <w:lang w:eastAsia="fr-FR"/>
              </w:rPr>
            </w:pPr>
            <w:r w:rsidRPr="005D107C">
              <w:rPr>
                <w:rFonts w:ascii="Arial Nova Light" w:hAnsi="Arial Nova Light" w:cs="Calibri"/>
                <w:color w:val="000000"/>
                <w:sz w:val="20"/>
                <w:szCs w:val="20"/>
                <w:lang w:eastAsia="fr-FR"/>
              </w:rPr>
              <w:t> </w:t>
            </w:r>
          </w:p>
        </w:tc>
        <w:tc>
          <w:tcPr>
            <w:tcW w:w="734" w:type="dxa"/>
            <w:tcBorders>
              <w:top w:val="single" w:sz="4" w:space="0" w:color="auto"/>
              <w:left w:val="nil"/>
              <w:bottom w:val="nil"/>
              <w:right w:val="nil"/>
            </w:tcBorders>
            <w:shd w:val="clear" w:color="auto" w:fill="auto"/>
            <w:noWrap/>
            <w:vAlign w:val="center"/>
            <w:hideMark/>
          </w:tcPr>
          <w:p w14:paraId="6346FCC1" w14:textId="77777777" w:rsidR="008F5127" w:rsidRPr="005D107C" w:rsidRDefault="008F5127" w:rsidP="008F5127">
            <w:pPr>
              <w:jc w:val="right"/>
              <w:rPr>
                <w:rFonts w:ascii="Arial Nova Light" w:hAnsi="Arial Nova Light" w:cs="Calibri"/>
                <w:color w:val="000000"/>
                <w:sz w:val="20"/>
                <w:szCs w:val="20"/>
                <w:lang w:eastAsia="fr-FR"/>
              </w:rPr>
            </w:pPr>
            <w:r w:rsidRPr="005D107C">
              <w:rPr>
                <w:rFonts w:ascii="Arial Nova Light" w:hAnsi="Arial Nova Light" w:cs="Calibri"/>
                <w:color w:val="000000"/>
                <w:sz w:val="20"/>
                <w:szCs w:val="20"/>
                <w:lang w:eastAsia="fr-FR"/>
              </w:rPr>
              <w:t> </w:t>
            </w:r>
          </w:p>
        </w:tc>
        <w:tc>
          <w:tcPr>
            <w:tcW w:w="735" w:type="dxa"/>
            <w:tcBorders>
              <w:top w:val="single" w:sz="4" w:space="0" w:color="auto"/>
              <w:left w:val="nil"/>
              <w:bottom w:val="nil"/>
              <w:right w:val="nil"/>
            </w:tcBorders>
            <w:shd w:val="clear" w:color="auto" w:fill="auto"/>
            <w:noWrap/>
            <w:vAlign w:val="center"/>
            <w:hideMark/>
          </w:tcPr>
          <w:p w14:paraId="355B76E5" w14:textId="77777777" w:rsidR="008F5127" w:rsidRPr="005D107C" w:rsidRDefault="008F5127" w:rsidP="008F5127">
            <w:pPr>
              <w:jc w:val="right"/>
              <w:rPr>
                <w:rFonts w:ascii="Arial Nova Light" w:hAnsi="Arial Nova Light" w:cs="Calibri"/>
                <w:color w:val="000000"/>
                <w:sz w:val="20"/>
                <w:szCs w:val="20"/>
                <w:lang w:eastAsia="fr-FR"/>
              </w:rPr>
            </w:pPr>
            <w:r w:rsidRPr="005D107C">
              <w:rPr>
                <w:rFonts w:ascii="Arial Nova Light" w:hAnsi="Arial Nova Light" w:cs="Calibri"/>
                <w:color w:val="000000"/>
                <w:sz w:val="20"/>
                <w:szCs w:val="20"/>
                <w:lang w:eastAsia="fr-FR"/>
              </w:rPr>
              <w:t> </w:t>
            </w:r>
          </w:p>
        </w:tc>
        <w:tc>
          <w:tcPr>
            <w:tcW w:w="361" w:type="dxa"/>
            <w:tcBorders>
              <w:top w:val="single" w:sz="4" w:space="0" w:color="auto"/>
              <w:left w:val="nil"/>
              <w:bottom w:val="nil"/>
              <w:right w:val="nil"/>
            </w:tcBorders>
            <w:shd w:val="clear" w:color="auto" w:fill="auto"/>
            <w:noWrap/>
            <w:vAlign w:val="center"/>
            <w:hideMark/>
          </w:tcPr>
          <w:p w14:paraId="10ECEF8F" w14:textId="77777777" w:rsidR="008F5127" w:rsidRPr="005D107C" w:rsidRDefault="008F5127" w:rsidP="008F5127">
            <w:pPr>
              <w:jc w:val="right"/>
              <w:rPr>
                <w:rFonts w:ascii="Arial Nova Light" w:hAnsi="Arial Nova Light" w:cs="Calibri"/>
                <w:color w:val="000000"/>
                <w:sz w:val="20"/>
                <w:szCs w:val="20"/>
                <w:lang w:eastAsia="fr-FR"/>
              </w:rPr>
            </w:pPr>
            <w:r w:rsidRPr="005D107C">
              <w:rPr>
                <w:rFonts w:ascii="Arial Nova Light" w:hAnsi="Arial Nova Light" w:cs="Calibri"/>
                <w:color w:val="000000"/>
                <w:sz w:val="20"/>
                <w:szCs w:val="20"/>
                <w:lang w:eastAsia="fr-FR"/>
              </w:rPr>
              <w:t> </w:t>
            </w:r>
          </w:p>
        </w:tc>
        <w:tc>
          <w:tcPr>
            <w:tcW w:w="193" w:type="dxa"/>
            <w:tcBorders>
              <w:top w:val="single" w:sz="4" w:space="0" w:color="auto"/>
              <w:left w:val="nil"/>
              <w:bottom w:val="nil"/>
              <w:right w:val="nil"/>
            </w:tcBorders>
            <w:shd w:val="clear" w:color="auto" w:fill="auto"/>
            <w:noWrap/>
            <w:vAlign w:val="center"/>
            <w:hideMark/>
          </w:tcPr>
          <w:p w14:paraId="6CAEF58C" w14:textId="77777777" w:rsidR="008F5127" w:rsidRPr="005D107C" w:rsidRDefault="008F5127" w:rsidP="008F5127">
            <w:pPr>
              <w:jc w:val="right"/>
              <w:rPr>
                <w:rFonts w:ascii="Arial Nova Light" w:hAnsi="Arial Nova Light" w:cs="Calibri"/>
                <w:color w:val="000000"/>
                <w:sz w:val="20"/>
                <w:szCs w:val="20"/>
                <w:lang w:eastAsia="fr-FR"/>
              </w:rPr>
            </w:pPr>
            <w:r w:rsidRPr="005D107C">
              <w:rPr>
                <w:rFonts w:ascii="Arial Nova Light" w:hAnsi="Arial Nova Light" w:cs="Calibri"/>
                <w:color w:val="000000"/>
                <w:sz w:val="20"/>
                <w:szCs w:val="20"/>
                <w:lang w:eastAsia="fr-FR"/>
              </w:rPr>
              <w:t> </w:t>
            </w:r>
          </w:p>
        </w:tc>
        <w:tc>
          <w:tcPr>
            <w:tcW w:w="823" w:type="dxa"/>
            <w:tcBorders>
              <w:top w:val="single" w:sz="4" w:space="0" w:color="auto"/>
              <w:left w:val="nil"/>
              <w:bottom w:val="nil"/>
              <w:right w:val="nil"/>
            </w:tcBorders>
            <w:shd w:val="clear" w:color="auto" w:fill="auto"/>
            <w:vAlign w:val="center"/>
            <w:hideMark/>
          </w:tcPr>
          <w:p w14:paraId="0F0EE955" w14:textId="77777777" w:rsidR="008F5127" w:rsidRPr="005D107C" w:rsidRDefault="008F5127" w:rsidP="008F5127">
            <w:pPr>
              <w:jc w:val="right"/>
              <w:rPr>
                <w:rFonts w:ascii="Arial Nova Light" w:hAnsi="Arial Nova Light" w:cs="Calibri"/>
                <w:color w:val="000000"/>
                <w:sz w:val="20"/>
                <w:szCs w:val="20"/>
                <w:lang w:eastAsia="fr-FR"/>
              </w:rPr>
            </w:pPr>
            <w:r w:rsidRPr="005D107C">
              <w:rPr>
                <w:rFonts w:ascii="Arial Nova Light" w:hAnsi="Arial Nova Light" w:cs="Calibri"/>
                <w:color w:val="000000"/>
                <w:sz w:val="20"/>
                <w:szCs w:val="20"/>
                <w:lang w:eastAsia="fr-FR"/>
              </w:rPr>
              <w:t> </w:t>
            </w:r>
          </w:p>
        </w:tc>
        <w:tc>
          <w:tcPr>
            <w:tcW w:w="735" w:type="dxa"/>
            <w:tcBorders>
              <w:top w:val="single" w:sz="4" w:space="0" w:color="auto"/>
              <w:left w:val="nil"/>
              <w:bottom w:val="nil"/>
              <w:right w:val="nil"/>
            </w:tcBorders>
            <w:shd w:val="clear" w:color="auto" w:fill="auto"/>
            <w:noWrap/>
            <w:vAlign w:val="center"/>
            <w:hideMark/>
          </w:tcPr>
          <w:p w14:paraId="4A1A23E4" w14:textId="77777777" w:rsidR="008F5127" w:rsidRPr="005D107C" w:rsidRDefault="008F5127" w:rsidP="008F5127">
            <w:pPr>
              <w:jc w:val="right"/>
              <w:rPr>
                <w:rFonts w:ascii="Arial Nova Light" w:hAnsi="Arial Nova Light" w:cs="Calibri"/>
                <w:color w:val="000000"/>
                <w:sz w:val="20"/>
                <w:szCs w:val="20"/>
                <w:lang w:eastAsia="fr-FR"/>
              </w:rPr>
            </w:pPr>
            <w:r w:rsidRPr="005D107C">
              <w:rPr>
                <w:rFonts w:ascii="Arial Nova Light" w:hAnsi="Arial Nova Light" w:cs="Calibri"/>
                <w:color w:val="000000"/>
                <w:sz w:val="20"/>
                <w:szCs w:val="20"/>
                <w:lang w:eastAsia="fr-FR"/>
              </w:rPr>
              <w:t> </w:t>
            </w:r>
          </w:p>
        </w:tc>
        <w:tc>
          <w:tcPr>
            <w:tcW w:w="735" w:type="dxa"/>
            <w:tcBorders>
              <w:top w:val="single" w:sz="4" w:space="0" w:color="auto"/>
              <w:left w:val="nil"/>
              <w:bottom w:val="nil"/>
              <w:right w:val="nil"/>
            </w:tcBorders>
            <w:shd w:val="clear" w:color="auto" w:fill="auto"/>
            <w:noWrap/>
            <w:vAlign w:val="center"/>
            <w:hideMark/>
          </w:tcPr>
          <w:p w14:paraId="67DFBCA4" w14:textId="77777777" w:rsidR="008F5127" w:rsidRPr="005D107C" w:rsidRDefault="008F5127" w:rsidP="008F5127">
            <w:pPr>
              <w:jc w:val="right"/>
              <w:rPr>
                <w:rFonts w:ascii="Arial Nova Light" w:hAnsi="Arial Nova Light" w:cs="Calibri"/>
                <w:color w:val="000000"/>
                <w:sz w:val="20"/>
                <w:szCs w:val="20"/>
                <w:lang w:eastAsia="fr-FR"/>
              </w:rPr>
            </w:pPr>
            <w:r w:rsidRPr="005D107C">
              <w:rPr>
                <w:rFonts w:ascii="Arial Nova Light" w:hAnsi="Arial Nova Light" w:cs="Calibri"/>
                <w:color w:val="000000"/>
                <w:sz w:val="20"/>
                <w:szCs w:val="20"/>
                <w:lang w:eastAsia="fr-FR"/>
              </w:rPr>
              <w:t> </w:t>
            </w:r>
          </w:p>
        </w:tc>
        <w:tc>
          <w:tcPr>
            <w:tcW w:w="361" w:type="dxa"/>
            <w:tcBorders>
              <w:top w:val="single" w:sz="4" w:space="0" w:color="auto"/>
              <w:left w:val="nil"/>
              <w:bottom w:val="nil"/>
              <w:right w:val="nil"/>
            </w:tcBorders>
            <w:shd w:val="clear" w:color="auto" w:fill="auto"/>
            <w:noWrap/>
            <w:vAlign w:val="center"/>
            <w:hideMark/>
          </w:tcPr>
          <w:p w14:paraId="0D54BF1D" w14:textId="77777777" w:rsidR="008F5127" w:rsidRPr="005D107C" w:rsidRDefault="008F5127" w:rsidP="008F5127">
            <w:pPr>
              <w:jc w:val="right"/>
              <w:rPr>
                <w:rFonts w:ascii="Arial Nova Light" w:hAnsi="Arial Nova Light" w:cs="Calibri"/>
                <w:color w:val="000000"/>
                <w:sz w:val="20"/>
                <w:szCs w:val="20"/>
                <w:lang w:eastAsia="fr-FR"/>
              </w:rPr>
            </w:pPr>
            <w:r w:rsidRPr="005D107C">
              <w:rPr>
                <w:rFonts w:ascii="Arial Nova Light" w:hAnsi="Arial Nova Light" w:cs="Calibri"/>
                <w:color w:val="000000"/>
                <w:sz w:val="20"/>
                <w:szCs w:val="20"/>
                <w:lang w:eastAsia="fr-FR"/>
              </w:rPr>
              <w:t> </w:t>
            </w:r>
          </w:p>
        </w:tc>
        <w:tc>
          <w:tcPr>
            <w:tcW w:w="193" w:type="dxa"/>
            <w:tcBorders>
              <w:top w:val="single" w:sz="4" w:space="0" w:color="auto"/>
              <w:left w:val="nil"/>
              <w:bottom w:val="nil"/>
              <w:right w:val="nil"/>
            </w:tcBorders>
            <w:shd w:val="clear" w:color="auto" w:fill="auto"/>
            <w:noWrap/>
            <w:vAlign w:val="center"/>
            <w:hideMark/>
          </w:tcPr>
          <w:p w14:paraId="073485B8" w14:textId="77777777" w:rsidR="008F5127" w:rsidRPr="005D107C" w:rsidRDefault="008F5127" w:rsidP="008F5127">
            <w:pPr>
              <w:jc w:val="right"/>
              <w:rPr>
                <w:rFonts w:ascii="Arial Nova Light" w:hAnsi="Arial Nova Light" w:cs="Calibri"/>
                <w:color w:val="000000"/>
                <w:sz w:val="20"/>
                <w:szCs w:val="20"/>
                <w:lang w:eastAsia="fr-FR"/>
              </w:rPr>
            </w:pPr>
            <w:r w:rsidRPr="005D107C">
              <w:rPr>
                <w:rFonts w:ascii="Arial Nova Light" w:hAnsi="Arial Nova Light" w:cs="Calibri"/>
                <w:color w:val="000000"/>
                <w:sz w:val="20"/>
                <w:szCs w:val="20"/>
                <w:lang w:eastAsia="fr-FR"/>
              </w:rPr>
              <w:t> </w:t>
            </w:r>
          </w:p>
        </w:tc>
        <w:tc>
          <w:tcPr>
            <w:tcW w:w="762" w:type="dxa"/>
            <w:tcBorders>
              <w:top w:val="single" w:sz="4" w:space="0" w:color="auto"/>
              <w:left w:val="nil"/>
              <w:bottom w:val="nil"/>
              <w:right w:val="nil"/>
            </w:tcBorders>
            <w:shd w:val="clear" w:color="auto" w:fill="auto"/>
            <w:vAlign w:val="center"/>
            <w:hideMark/>
          </w:tcPr>
          <w:p w14:paraId="04FA9094" w14:textId="77777777" w:rsidR="008F5127" w:rsidRPr="005D107C" w:rsidRDefault="008F5127" w:rsidP="008F5127">
            <w:pPr>
              <w:jc w:val="right"/>
              <w:rPr>
                <w:rFonts w:ascii="Arial Nova Light" w:hAnsi="Arial Nova Light" w:cs="Calibri"/>
                <w:color w:val="000000"/>
                <w:sz w:val="20"/>
                <w:szCs w:val="20"/>
                <w:lang w:eastAsia="fr-FR"/>
              </w:rPr>
            </w:pPr>
            <w:r w:rsidRPr="005D107C">
              <w:rPr>
                <w:rFonts w:ascii="Arial Nova Light" w:hAnsi="Arial Nova Light" w:cs="Calibri"/>
                <w:color w:val="000000"/>
                <w:sz w:val="20"/>
                <w:szCs w:val="20"/>
                <w:lang w:eastAsia="fr-FR"/>
              </w:rPr>
              <w:t> </w:t>
            </w:r>
          </w:p>
        </w:tc>
        <w:tc>
          <w:tcPr>
            <w:tcW w:w="693" w:type="dxa"/>
            <w:tcBorders>
              <w:top w:val="single" w:sz="4" w:space="0" w:color="auto"/>
              <w:left w:val="nil"/>
              <w:bottom w:val="nil"/>
              <w:right w:val="nil"/>
            </w:tcBorders>
            <w:shd w:val="clear" w:color="auto" w:fill="auto"/>
            <w:noWrap/>
            <w:vAlign w:val="center"/>
            <w:hideMark/>
          </w:tcPr>
          <w:p w14:paraId="1B89421A" w14:textId="77777777" w:rsidR="008F5127" w:rsidRPr="005D107C" w:rsidRDefault="008F5127" w:rsidP="008F5127">
            <w:pPr>
              <w:jc w:val="right"/>
              <w:rPr>
                <w:rFonts w:ascii="Arial Nova Light" w:hAnsi="Arial Nova Light" w:cs="Calibri"/>
                <w:color w:val="000000"/>
                <w:sz w:val="20"/>
                <w:szCs w:val="20"/>
                <w:lang w:eastAsia="fr-FR"/>
              </w:rPr>
            </w:pPr>
            <w:r w:rsidRPr="005D107C">
              <w:rPr>
                <w:rFonts w:ascii="Arial Nova Light" w:hAnsi="Arial Nova Light" w:cs="Calibri"/>
                <w:color w:val="000000"/>
                <w:sz w:val="20"/>
                <w:szCs w:val="20"/>
                <w:lang w:eastAsia="fr-FR"/>
              </w:rPr>
              <w:t> </w:t>
            </w:r>
          </w:p>
        </w:tc>
        <w:tc>
          <w:tcPr>
            <w:tcW w:w="693" w:type="dxa"/>
            <w:tcBorders>
              <w:top w:val="single" w:sz="4" w:space="0" w:color="auto"/>
              <w:left w:val="nil"/>
              <w:bottom w:val="nil"/>
              <w:right w:val="nil"/>
            </w:tcBorders>
            <w:shd w:val="clear" w:color="auto" w:fill="auto"/>
            <w:noWrap/>
            <w:vAlign w:val="center"/>
            <w:hideMark/>
          </w:tcPr>
          <w:p w14:paraId="7BB9AC18" w14:textId="77777777" w:rsidR="008F5127" w:rsidRPr="005D107C" w:rsidRDefault="008F5127" w:rsidP="008F5127">
            <w:pPr>
              <w:jc w:val="right"/>
              <w:rPr>
                <w:rFonts w:ascii="Arial Nova Light" w:hAnsi="Arial Nova Light" w:cs="Calibri"/>
                <w:color w:val="000000"/>
                <w:sz w:val="20"/>
                <w:szCs w:val="20"/>
                <w:lang w:eastAsia="fr-FR"/>
              </w:rPr>
            </w:pPr>
            <w:r w:rsidRPr="005D107C">
              <w:rPr>
                <w:rFonts w:ascii="Arial Nova Light" w:hAnsi="Arial Nova Light" w:cs="Calibri"/>
                <w:color w:val="000000"/>
                <w:sz w:val="20"/>
                <w:szCs w:val="20"/>
                <w:lang w:eastAsia="fr-FR"/>
              </w:rPr>
              <w:t> </w:t>
            </w:r>
          </w:p>
        </w:tc>
        <w:tc>
          <w:tcPr>
            <w:tcW w:w="193" w:type="dxa"/>
            <w:tcBorders>
              <w:top w:val="single" w:sz="4" w:space="0" w:color="auto"/>
              <w:left w:val="nil"/>
              <w:bottom w:val="nil"/>
              <w:right w:val="nil"/>
            </w:tcBorders>
            <w:shd w:val="clear" w:color="auto" w:fill="auto"/>
            <w:noWrap/>
            <w:vAlign w:val="center"/>
            <w:hideMark/>
          </w:tcPr>
          <w:p w14:paraId="1D0C0DF5" w14:textId="77777777" w:rsidR="008F5127" w:rsidRPr="005D107C" w:rsidRDefault="008F5127" w:rsidP="008F5127">
            <w:pPr>
              <w:rPr>
                <w:rFonts w:ascii="Arial Nova Light" w:hAnsi="Arial Nova Light" w:cs="Calibri"/>
                <w:color w:val="000000"/>
                <w:sz w:val="20"/>
                <w:szCs w:val="20"/>
                <w:lang w:eastAsia="fr-FR"/>
              </w:rPr>
            </w:pPr>
            <w:r w:rsidRPr="005D107C">
              <w:rPr>
                <w:rFonts w:ascii="Arial Nova Light" w:hAnsi="Arial Nova Light" w:cs="Calibri"/>
                <w:color w:val="000000"/>
                <w:sz w:val="20"/>
                <w:szCs w:val="20"/>
                <w:lang w:eastAsia="fr-FR"/>
              </w:rPr>
              <w:t> </w:t>
            </w:r>
          </w:p>
        </w:tc>
        <w:tc>
          <w:tcPr>
            <w:tcW w:w="1221" w:type="dxa"/>
            <w:tcBorders>
              <w:top w:val="single" w:sz="4" w:space="0" w:color="auto"/>
              <w:left w:val="nil"/>
              <w:bottom w:val="nil"/>
              <w:right w:val="nil"/>
            </w:tcBorders>
            <w:shd w:val="clear" w:color="auto" w:fill="auto"/>
            <w:noWrap/>
            <w:vAlign w:val="center"/>
            <w:hideMark/>
          </w:tcPr>
          <w:p w14:paraId="72801F95" w14:textId="77777777" w:rsidR="008F5127" w:rsidRPr="005D107C" w:rsidRDefault="008F5127" w:rsidP="008F5127">
            <w:pPr>
              <w:jc w:val="right"/>
              <w:rPr>
                <w:rFonts w:ascii="Arial Nova Light" w:hAnsi="Arial Nova Light" w:cs="Calibri"/>
                <w:color w:val="000000"/>
                <w:sz w:val="20"/>
                <w:szCs w:val="20"/>
                <w:lang w:eastAsia="fr-FR"/>
              </w:rPr>
            </w:pPr>
            <w:r w:rsidRPr="005D107C">
              <w:rPr>
                <w:rFonts w:ascii="Arial Nova Light" w:hAnsi="Arial Nova Light" w:cs="Calibri"/>
                <w:color w:val="000000"/>
                <w:sz w:val="20"/>
                <w:szCs w:val="20"/>
                <w:lang w:eastAsia="fr-FR"/>
              </w:rPr>
              <w:t> </w:t>
            </w:r>
          </w:p>
        </w:tc>
        <w:tc>
          <w:tcPr>
            <w:tcW w:w="1029" w:type="dxa"/>
            <w:tcBorders>
              <w:top w:val="single" w:sz="4" w:space="0" w:color="auto"/>
              <w:left w:val="nil"/>
              <w:bottom w:val="nil"/>
              <w:right w:val="nil"/>
            </w:tcBorders>
            <w:shd w:val="clear" w:color="auto" w:fill="auto"/>
            <w:noWrap/>
            <w:vAlign w:val="center"/>
            <w:hideMark/>
          </w:tcPr>
          <w:p w14:paraId="38487E15" w14:textId="77777777" w:rsidR="008F5127" w:rsidRPr="005D107C" w:rsidRDefault="008F5127" w:rsidP="008F5127">
            <w:pPr>
              <w:jc w:val="right"/>
              <w:rPr>
                <w:rFonts w:ascii="Arial Nova Light" w:hAnsi="Arial Nova Light" w:cs="Calibri"/>
                <w:color w:val="000000"/>
                <w:sz w:val="20"/>
                <w:szCs w:val="20"/>
                <w:lang w:eastAsia="fr-FR"/>
              </w:rPr>
            </w:pPr>
            <w:r w:rsidRPr="005D107C">
              <w:rPr>
                <w:rFonts w:ascii="Arial Nova Light" w:hAnsi="Arial Nova Light" w:cs="Calibri"/>
                <w:color w:val="000000"/>
                <w:sz w:val="20"/>
                <w:szCs w:val="20"/>
                <w:lang w:eastAsia="fr-FR"/>
              </w:rPr>
              <w:t> </w:t>
            </w:r>
          </w:p>
        </w:tc>
      </w:tr>
      <w:tr w:rsidR="00670F2C" w:rsidRPr="005D107C" w14:paraId="09FEEFA3" w14:textId="77777777" w:rsidTr="00670F2C">
        <w:trPr>
          <w:trHeight w:val="399"/>
        </w:trPr>
        <w:tc>
          <w:tcPr>
            <w:tcW w:w="244" w:type="dxa"/>
            <w:tcBorders>
              <w:top w:val="nil"/>
              <w:left w:val="nil"/>
              <w:bottom w:val="nil"/>
              <w:right w:val="nil"/>
            </w:tcBorders>
            <w:shd w:val="clear" w:color="auto" w:fill="auto"/>
            <w:noWrap/>
            <w:vAlign w:val="center"/>
            <w:hideMark/>
          </w:tcPr>
          <w:p w14:paraId="054C7A34" w14:textId="77777777" w:rsidR="00A04C83" w:rsidRPr="005D107C" w:rsidRDefault="00A04C83" w:rsidP="00A04C83">
            <w:pPr>
              <w:jc w:val="right"/>
              <w:rPr>
                <w:rFonts w:ascii="Calibri" w:hAnsi="Calibri" w:cs="Calibri"/>
                <w:color w:val="000000"/>
                <w:sz w:val="20"/>
                <w:szCs w:val="20"/>
                <w:lang w:eastAsia="fr-FR"/>
              </w:rPr>
            </w:pPr>
          </w:p>
        </w:tc>
        <w:tc>
          <w:tcPr>
            <w:tcW w:w="3754" w:type="dxa"/>
            <w:tcBorders>
              <w:top w:val="nil"/>
              <w:left w:val="nil"/>
              <w:bottom w:val="nil"/>
              <w:right w:val="nil"/>
            </w:tcBorders>
            <w:shd w:val="clear" w:color="auto" w:fill="auto"/>
            <w:noWrap/>
            <w:vAlign w:val="center"/>
            <w:hideMark/>
          </w:tcPr>
          <w:p w14:paraId="61F8D7B5" w14:textId="77777777" w:rsidR="00A04C83" w:rsidRPr="005D107C" w:rsidRDefault="00A04C83" w:rsidP="00A04C83">
            <w:pPr>
              <w:rPr>
                <w:rFonts w:ascii="Arial Nova Light" w:hAnsi="Arial Nova Light" w:cs="Calibri"/>
                <w:color w:val="000000"/>
                <w:sz w:val="18"/>
                <w:szCs w:val="18"/>
                <w:lang w:eastAsia="fr-FR"/>
              </w:rPr>
            </w:pPr>
            <w:r w:rsidRPr="005D107C">
              <w:rPr>
                <w:rFonts w:ascii="Arial Nova Light" w:hAnsi="Arial Nova Light" w:cs="Calibri"/>
                <w:color w:val="000000"/>
                <w:sz w:val="18"/>
                <w:szCs w:val="18"/>
                <w:lang w:eastAsia="fr-FR"/>
              </w:rPr>
              <w:t>Egg grooming (sec)</w:t>
            </w:r>
          </w:p>
        </w:tc>
        <w:tc>
          <w:tcPr>
            <w:tcW w:w="822" w:type="dxa"/>
            <w:tcBorders>
              <w:top w:val="nil"/>
              <w:left w:val="nil"/>
              <w:bottom w:val="nil"/>
              <w:right w:val="nil"/>
            </w:tcBorders>
            <w:shd w:val="clear" w:color="auto" w:fill="auto"/>
            <w:noWrap/>
            <w:vAlign w:val="bottom"/>
            <w:hideMark/>
          </w:tcPr>
          <w:p w14:paraId="22782B26" w14:textId="6789B156" w:rsidR="00A04C83" w:rsidRPr="005D107C" w:rsidRDefault="00A04C83" w:rsidP="00A04C83">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rPr>
              <w:t>379.3</w:t>
            </w:r>
          </w:p>
        </w:tc>
        <w:tc>
          <w:tcPr>
            <w:tcW w:w="734" w:type="dxa"/>
            <w:tcBorders>
              <w:top w:val="nil"/>
              <w:left w:val="nil"/>
              <w:bottom w:val="nil"/>
              <w:right w:val="nil"/>
            </w:tcBorders>
            <w:shd w:val="clear" w:color="auto" w:fill="auto"/>
            <w:noWrap/>
            <w:vAlign w:val="bottom"/>
            <w:hideMark/>
          </w:tcPr>
          <w:p w14:paraId="771C15F6" w14:textId="4C2BA0A8" w:rsidR="00A04C83" w:rsidRPr="005D107C" w:rsidRDefault="00A04C83" w:rsidP="00A04C83">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rPr>
              <w:t>259.2</w:t>
            </w:r>
          </w:p>
        </w:tc>
        <w:tc>
          <w:tcPr>
            <w:tcW w:w="735" w:type="dxa"/>
            <w:tcBorders>
              <w:top w:val="nil"/>
              <w:left w:val="nil"/>
              <w:bottom w:val="nil"/>
              <w:right w:val="nil"/>
            </w:tcBorders>
            <w:shd w:val="clear" w:color="auto" w:fill="auto"/>
            <w:noWrap/>
            <w:vAlign w:val="bottom"/>
            <w:hideMark/>
          </w:tcPr>
          <w:p w14:paraId="0B837150" w14:textId="7FE70ED2" w:rsidR="00A04C83" w:rsidRPr="005D107C" w:rsidRDefault="00A04C83" w:rsidP="00A04C83">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rPr>
              <w:t>492.3</w:t>
            </w:r>
          </w:p>
        </w:tc>
        <w:tc>
          <w:tcPr>
            <w:tcW w:w="361" w:type="dxa"/>
            <w:tcBorders>
              <w:top w:val="nil"/>
              <w:left w:val="nil"/>
              <w:bottom w:val="nil"/>
              <w:right w:val="nil"/>
            </w:tcBorders>
            <w:shd w:val="clear" w:color="auto" w:fill="auto"/>
            <w:noWrap/>
            <w:vAlign w:val="bottom"/>
            <w:hideMark/>
          </w:tcPr>
          <w:p w14:paraId="4C9EAFC0" w14:textId="048A2F8C" w:rsidR="00A04C83" w:rsidRPr="005D107C" w:rsidRDefault="00A04C83" w:rsidP="00A04C83">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rPr>
              <w:t>26</w:t>
            </w:r>
          </w:p>
        </w:tc>
        <w:tc>
          <w:tcPr>
            <w:tcW w:w="193" w:type="dxa"/>
            <w:tcBorders>
              <w:top w:val="nil"/>
              <w:left w:val="nil"/>
              <w:bottom w:val="nil"/>
              <w:right w:val="nil"/>
            </w:tcBorders>
            <w:shd w:val="clear" w:color="auto" w:fill="auto"/>
            <w:noWrap/>
            <w:vAlign w:val="center"/>
            <w:hideMark/>
          </w:tcPr>
          <w:p w14:paraId="7EC94099" w14:textId="77777777" w:rsidR="00A04C83" w:rsidRPr="005D107C" w:rsidRDefault="00A04C83" w:rsidP="00A04C83">
            <w:pPr>
              <w:jc w:val="right"/>
              <w:rPr>
                <w:rFonts w:ascii="Arial Nova Light" w:hAnsi="Arial Nova Light" w:cs="Calibri"/>
                <w:color w:val="000000"/>
                <w:sz w:val="18"/>
                <w:szCs w:val="18"/>
                <w:lang w:eastAsia="fr-FR"/>
              </w:rPr>
            </w:pPr>
          </w:p>
        </w:tc>
        <w:tc>
          <w:tcPr>
            <w:tcW w:w="823" w:type="dxa"/>
            <w:tcBorders>
              <w:top w:val="nil"/>
              <w:left w:val="nil"/>
              <w:bottom w:val="nil"/>
              <w:right w:val="nil"/>
            </w:tcBorders>
            <w:shd w:val="clear" w:color="auto" w:fill="auto"/>
            <w:noWrap/>
            <w:vAlign w:val="bottom"/>
            <w:hideMark/>
          </w:tcPr>
          <w:p w14:paraId="09C02459" w14:textId="1AEEC257" w:rsidR="00A04C83" w:rsidRPr="005D107C" w:rsidRDefault="00A04C83" w:rsidP="00A04C83">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rPr>
              <w:t>359.5</w:t>
            </w:r>
          </w:p>
        </w:tc>
        <w:tc>
          <w:tcPr>
            <w:tcW w:w="735" w:type="dxa"/>
            <w:tcBorders>
              <w:top w:val="nil"/>
              <w:left w:val="nil"/>
              <w:bottom w:val="nil"/>
              <w:right w:val="nil"/>
            </w:tcBorders>
            <w:shd w:val="clear" w:color="auto" w:fill="auto"/>
            <w:noWrap/>
            <w:vAlign w:val="bottom"/>
            <w:hideMark/>
          </w:tcPr>
          <w:p w14:paraId="2B3F1A10" w14:textId="71C86887" w:rsidR="00A04C83" w:rsidRPr="005D107C" w:rsidRDefault="00A04C83" w:rsidP="00A04C83">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rPr>
              <w:t>264.5</w:t>
            </w:r>
          </w:p>
        </w:tc>
        <w:tc>
          <w:tcPr>
            <w:tcW w:w="735" w:type="dxa"/>
            <w:tcBorders>
              <w:top w:val="nil"/>
              <w:left w:val="nil"/>
              <w:bottom w:val="nil"/>
              <w:right w:val="nil"/>
            </w:tcBorders>
            <w:shd w:val="clear" w:color="auto" w:fill="auto"/>
            <w:noWrap/>
            <w:vAlign w:val="bottom"/>
            <w:hideMark/>
          </w:tcPr>
          <w:p w14:paraId="2ED7A657" w14:textId="43F8E881" w:rsidR="00A04C83" w:rsidRPr="005D107C" w:rsidRDefault="00A04C83" w:rsidP="00A04C83">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rPr>
              <w:t>450.2</w:t>
            </w:r>
          </w:p>
        </w:tc>
        <w:tc>
          <w:tcPr>
            <w:tcW w:w="361" w:type="dxa"/>
            <w:tcBorders>
              <w:top w:val="nil"/>
              <w:left w:val="nil"/>
              <w:bottom w:val="nil"/>
              <w:right w:val="nil"/>
            </w:tcBorders>
            <w:shd w:val="clear" w:color="auto" w:fill="auto"/>
            <w:noWrap/>
            <w:vAlign w:val="bottom"/>
            <w:hideMark/>
          </w:tcPr>
          <w:p w14:paraId="221518DF" w14:textId="7648CA39" w:rsidR="00A04C83" w:rsidRPr="005D107C" w:rsidRDefault="00A04C83" w:rsidP="00A04C83">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rPr>
              <w:t>22</w:t>
            </w:r>
          </w:p>
        </w:tc>
        <w:tc>
          <w:tcPr>
            <w:tcW w:w="193" w:type="dxa"/>
            <w:tcBorders>
              <w:top w:val="nil"/>
              <w:left w:val="nil"/>
              <w:bottom w:val="nil"/>
              <w:right w:val="nil"/>
            </w:tcBorders>
            <w:shd w:val="clear" w:color="auto" w:fill="auto"/>
            <w:noWrap/>
            <w:vAlign w:val="center"/>
            <w:hideMark/>
          </w:tcPr>
          <w:p w14:paraId="1E67DE82" w14:textId="77777777" w:rsidR="00A04C83" w:rsidRPr="005D107C" w:rsidRDefault="00A04C83" w:rsidP="00A04C83">
            <w:pPr>
              <w:jc w:val="right"/>
              <w:rPr>
                <w:rFonts w:ascii="Arial Nova Light" w:hAnsi="Arial Nova Light" w:cs="Calibri"/>
                <w:color w:val="000000"/>
                <w:sz w:val="18"/>
                <w:szCs w:val="18"/>
                <w:lang w:eastAsia="fr-FR"/>
              </w:rPr>
            </w:pPr>
          </w:p>
        </w:tc>
        <w:tc>
          <w:tcPr>
            <w:tcW w:w="762" w:type="dxa"/>
            <w:tcBorders>
              <w:top w:val="nil"/>
              <w:left w:val="nil"/>
              <w:bottom w:val="nil"/>
              <w:right w:val="nil"/>
            </w:tcBorders>
            <w:shd w:val="clear" w:color="auto" w:fill="auto"/>
            <w:noWrap/>
            <w:vAlign w:val="bottom"/>
            <w:hideMark/>
          </w:tcPr>
          <w:p w14:paraId="11CFDD3F" w14:textId="76855B4A" w:rsidR="00A04C83" w:rsidRPr="005D107C" w:rsidRDefault="00A04C83" w:rsidP="00A04C83">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rPr>
              <w:t>288.5</w:t>
            </w:r>
          </w:p>
        </w:tc>
        <w:tc>
          <w:tcPr>
            <w:tcW w:w="693" w:type="dxa"/>
            <w:tcBorders>
              <w:top w:val="nil"/>
              <w:left w:val="nil"/>
              <w:bottom w:val="nil"/>
              <w:right w:val="nil"/>
            </w:tcBorders>
            <w:shd w:val="clear" w:color="auto" w:fill="auto"/>
            <w:noWrap/>
            <w:vAlign w:val="bottom"/>
            <w:hideMark/>
          </w:tcPr>
          <w:p w14:paraId="6E678051" w14:textId="6B01AFA3" w:rsidR="00A04C83" w:rsidRPr="005D107C" w:rsidRDefault="00A04C83" w:rsidP="00A04C83">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rPr>
              <w:t>0.963</w:t>
            </w:r>
          </w:p>
        </w:tc>
        <w:tc>
          <w:tcPr>
            <w:tcW w:w="693" w:type="dxa"/>
            <w:tcBorders>
              <w:top w:val="nil"/>
              <w:left w:val="nil"/>
              <w:bottom w:val="nil"/>
              <w:right w:val="nil"/>
            </w:tcBorders>
            <w:shd w:val="clear" w:color="auto" w:fill="auto"/>
            <w:noWrap/>
            <w:vAlign w:val="bottom"/>
            <w:hideMark/>
          </w:tcPr>
          <w:p w14:paraId="13B299BE" w14:textId="544A1597" w:rsidR="00A04C83" w:rsidRPr="005D107C" w:rsidRDefault="00A04C83" w:rsidP="00A04C83">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rPr>
              <w:t>0.963</w:t>
            </w:r>
          </w:p>
        </w:tc>
        <w:tc>
          <w:tcPr>
            <w:tcW w:w="193" w:type="dxa"/>
            <w:tcBorders>
              <w:top w:val="nil"/>
              <w:left w:val="nil"/>
              <w:bottom w:val="nil"/>
              <w:right w:val="nil"/>
            </w:tcBorders>
            <w:shd w:val="clear" w:color="auto" w:fill="auto"/>
            <w:noWrap/>
            <w:vAlign w:val="center"/>
            <w:hideMark/>
          </w:tcPr>
          <w:p w14:paraId="45C0BA4E" w14:textId="77777777" w:rsidR="00A04C83" w:rsidRPr="005D107C" w:rsidRDefault="00A04C83" w:rsidP="00A04C83">
            <w:pPr>
              <w:jc w:val="right"/>
              <w:rPr>
                <w:rFonts w:ascii="Arial Nova Light" w:hAnsi="Arial Nova Light" w:cs="Calibri"/>
                <w:color w:val="000000"/>
                <w:sz w:val="18"/>
                <w:szCs w:val="18"/>
                <w:lang w:eastAsia="fr-FR"/>
              </w:rPr>
            </w:pPr>
          </w:p>
        </w:tc>
        <w:tc>
          <w:tcPr>
            <w:tcW w:w="1221" w:type="dxa"/>
            <w:tcBorders>
              <w:top w:val="nil"/>
              <w:left w:val="nil"/>
              <w:bottom w:val="nil"/>
              <w:right w:val="nil"/>
            </w:tcBorders>
            <w:shd w:val="clear" w:color="auto" w:fill="auto"/>
            <w:noWrap/>
            <w:vAlign w:val="bottom"/>
            <w:hideMark/>
          </w:tcPr>
          <w:p w14:paraId="0DB82997" w14:textId="46B5631E" w:rsidR="00A04C83" w:rsidRPr="005D107C" w:rsidRDefault="00A04C83" w:rsidP="00A04C83">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rPr>
              <w:t>-0.004</w:t>
            </w:r>
          </w:p>
        </w:tc>
        <w:tc>
          <w:tcPr>
            <w:tcW w:w="1029" w:type="dxa"/>
            <w:tcBorders>
              <w:top w:val="nil"/>
              <w:left w:val="nil"/>
              <w:bottom w:val="nil"/>
              <w:right w:val="nil"/>
            </w:tcBorders>
            <w:shd w:val="clear" w:color="auto" w:fill="auto"/>
            <w:noWrap/>
            <w:vAlign w:val="bottom"/>
            <w:hideMark/>
          </w:tcPr>
          <w:p w14:paraId="6D2044DE" w14:textId="51EA9618" w:rsidR="00A04C83" w:rsidRPr="005D107C" w:rsidRDefault="00A04C83" w:rsidP="00A04C83">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rPr>
              <w:t>245274</w:t>
            </w:r>
          </w:p>
        </w:tc>
      </w:tr>
      <w:tr w:rsidR="00670F2C" w:rsidRPr="005D107C" w14:paraId="3DA2BD51" w14:textId="77777777" w:rsidTr="00670F2C">
        <w:trPr>
          <w:trHeight w:val="399"/>
        </w:trPr>
        <w:tc>
          <w:tcPr>
            <w:tcW w:w="244" w:type="dxa"/>
            <w:tcBorders>
              <w:top w:val="nil"/>
              <w:left w:val="nil"/>
              <w:bottom w:val="nil"/>
              <w:right w:val="nil"/>
            </w:tcBorders>
            <w:shd w:val="clear" w:color="auto" w:fill="auto"/>
            <w:noWrap/>
            <w:vAlign w:val="center"/>
            <w:hideMark/>
          </w:tcPr>
          <w:p w14:paraId="143C04C7" w14:textId="77777777" w:rsidR="00A04C83" w:rsidRPr="005D107C" w:rsidRDefault="00A04C83" w:rsidP="00A04C83">
            <w:pPr>
              <w:jc w:val="right"/>
              <w:rPr>
                <w:rFonts w:ascii="Calibri" w:hAnsi="Calibri" w:cs="Calibri"/>
                <w:color w:val="000000"/>
                <w:sz w:val="20"/>
                <w:szCs w:val="20"/>
                <w:lang w:eastAsia="fr-FR"/>
              </w:rPr>
            </w:pPr>
          </w:p>
        </w:tc>
        <w:tc>
          <w:tcPr>
            <w:tcW w:w="3754" w:type="dxa"/>
            <w:tcBorders>
              <w:top w:val="nil"/>
              <w:left w:val="nil"/>
              <w:bottom w:val="nil"/>
              <w:right w:val="nil"/>
            </w:tcBorders>
            <w:shd w:val="clear" w:color="auto" w:fill="auto"/>
            <w:noWrap/>
            <w:vAlign w:val="center"/>
            <w:hideMark/>
          </w:tcPr>
          <w:p w14:paraId="5D90017C" w14:textId="77777777" w:rsidR="00A04C83" w:rsidRPr="005D107C" w:rsidRDefault="00A04C83" w:rsidP="00A04C83">
            <w:pPr>
              <w:rPr>
                <w:rFonts w:ascii="Arial Nova Light" w:hAnsi="Arial Nova Light" w:cs="Calibri"/>
                <w:color w:val="000000"/>
                <w:sz w:val="18"/>
                <w:szCs w:val="18"/>
                <w:lang w:eastAsia="fr-FR"/>
              </w:rPr>
            </w:pPr>
            <w:r w:rsidRPr="005D107C">
              <w:rPr>
                <w:rFonts w:ascii="Arial Nova Light" w:hAnsi="Arial Nova Light" w:cs="Calibri"/>
                <w:color w:val="000000"/>
                <w:sz w:val="18"/>
                <w:szCs w:val="18"/>
                <w:lang w:eastAsia="fr-FR"/>
              </w:rPr>
              <w:t xml:space="preserve">Egg </w:t>
            </w:r>
            <w:proofErr w:type="spellStart"/>
            <w:r w:rsidRPr="005D107C">
              <w:rPr>
                <w:rFonts w:ascii="Arial Nova Light" w:hAnsi="Arial Nova Light" w:cs="Calibri"/>
                <w:color w:val="000000"/>
                <w:sz w:val="18"/>
                <w:szCs w:val="18"/>
                <w:lang w:eastAsia="fr-FR"/>
              </w:rPr>
              <w:t>defense</w:t>
            </w:r>
            <w:proofErr w:type="spellEnd"/>
          </w:p>
        </w:tc>
        <w:tc>
          <w:tcPr>
            <w:tcW w:w="822" w:type="dxa"/>
            <w:tcBorders>
              <w:top w:val="nil"/>
              <w:left w:val="nil"/>
              <w:bottom w:val="nil"/>
              <w:right w:val="nil"/>
            </w:tcBorders>
            <w:shd w:val="clear" w:color="auto" w:fill="auto"/>
            <w:noWrap/>
            <w:vAlign w:val="bottom"/>
            <w:hideMark/>
          </w:tcPr>
          <w:p w14:paraId="7895DEEA" w14:textId="15AE20E0" w:rsidR="00A04C83" w:rsidRPr="005D107C" w:rsidRDefault="00A04C83" w:rsidP="00A04C83">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rPr>
              <w:t>12.0</w:t>
            </w:r>
          </w:p>
        </w:tc>
        <w:tc>
          <w:tcPr>
            <w:tcW w:w="734" w:type="dxa"/>
            <w:tcBorders>
              <w:top w:val="nil"/>
              <w:left w:val="nil"/>
              <w:bottom w:val="nil"/>
              <w:right w:val="nil"/>
            </w:tcBorders>
            <w:shd w:val="clear" w:color="auto" w:fill="auto"/>
            <w:noWrap/>
            <w:vAlign w:val="bottom"/>
            <w:hideMark/>
          </w:tcPr>
          <w:p w14:paraId="2895B44A" w14:textId="4B575D48" w:rsidR="00A04C83" w:rsidRPr="005D107C" w:rsidRDefault="00A04C83" w:rsidP="00A04C83">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rPr>
              <w:t>7.0</w:t>
            </w:r>
          </w:p>
        </w:tc>
        <w:tc>
          <w:tcPr>
            <w:tcW w:w="735" w:type="dxa"/>
            <w:tcBorders>
              <w:top w:val="nil"/>
              <w:left w:val="nil"/>
              <w:bottom w:val="nil"/>
              <w:right w:val="nil"/>
            </w:tcBorders>
            <w:shd w:val="clear" w:color="auto" w:fill="auto"/>
            <w:noWrap/>
            <w:vAlign w:val="bottom"/>
            <w:hideMark/>
          </w:tcPr>
          <w:p w14:paraId="12324956" w14:textId="00F6F066" w:rsidR="00A04C83" w:rsidRPr="005D107C" w:rsidRDefault="00A04C83" w:rsidP="00A04C83">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rPr>
              <w:t>27.0</w:t>
            </w:r>
          </w:p>
        </w:tc>
        <w:tc>
          <w:tcPr>
            <w:tcW w:w="361" w:type="dxa"/>
            <w:tcBorders>
              <w:top w:val="nil"/>
              <w:left w:val="nil"/>
              <w:bottom w:val="nil"/>
              <w:right w:val="nil"/>
            </w:tcBorders>
            <w:shd w:val="clear" w:color="auto" w:fill="auto"/>
            <w:noWrap/>
            <w:vAlign w:val="bottom"/>
            <w:hideMark/>
          </w:tcPr>
          <w:p w14:paraId="2E34228A" w14:textId="3995D3CF" w:rsidR="00A04C83" w:rsidRPr="005D107C" w:rsidRDefault="00A04C83" w:rsidP="00A04C83">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rPr>
              <w:t>55</w:t>
            </w:r>
          </w:p>
        </w:tc>
        <w:tc>
          <w:tcPr>
            <w:tcW w:w="193" w:type="dxa"/>
            <w:tcBorders>
              <w:top w:val="nil"/>
              <w:left w:val="nil"/>
              <w:bottom w:val="nil"/>
              <w:right w:val="nil"/>
            </w:tcBorders>
            <w:shd w:val="clear" w:color="auto" w:fill="auto"/>
            <w:noWrap/>
            <w:vAlign w:val="center"/>
            <w:hideMark/>
          </w:tcPr>
          <w:p w14:paraId="211DC7C0" w14:textId="77777777" w:rsidR="00A04C83" w:rsidRPr="005D107C" w:rsidRDefault="00A04C83" w:rsidP="00A04C83">
            <w:pPr>
              <w:jc w:val="right"/>
              <w:rPr>
                <w:rFonts w:ascii="Arial Nova Light" w:hAnsi="Arial Nova Light" w:cs="Calibri"/>
                <w:color w:val="000000"/>
                <w:sz w:val="18"/>
                <w:szCs w:val="18"/>
                <w:lang w:eastAsia="fr-FR"/>
              </w:rPr>
            </w:pPr>
          </w:p>
        </w:tc>
        <w:tc>
          <w:tcPr>
            <w:tcW w:w="823" w:type="dxa"/>
            <w:tcBorders>
              <w:top w:val="nil"/>
              <w:left w:val="nil"/>
              <w:bottom w:val="nil"/>
              <w:right w:val="nil"/>
            </w:tcBorders>
            <w:shd w:val="clear" w:color="auto" w:fill="auto"/>
            <w:noWrap/>
            <w:vAlign w:val="bottom"/>
            <w:hideMark/>
          </w:tcPr>
          <w:p w14:paraId="0E84CC65" w14:textId="3C559CDB" w:rsidR="00A04C83" w:rsidRPr="005D107C" w:rsidRDefault="00A04C83" w:rsidP="00A04C83">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rPr>
              <w:t>14.0</w:t>
            </w:r>
          </w:p>
        </w:tc>
        <w:tc>
          <w:tcPr>
            <w:tcW w:w="735" w:type="dxa"/>
            <w:tcBorders>
              <w:top w:val="nil"/>
              <w:left w:val="nil"/>
              <w:bottom w:val="nil"/>
              <w:right w:val="nil"/>
            </w:tcBorders>
            <w:shd w:val="clear" w:color="auto" w:fill="auto"/>
            <w:noWrap/>
            <w:vAlign w:val="bottom"/>
            <w:hideMark/>
          </w:tcPr>
          <w:p w14:paraId="17A208A6" w14:textId="3B39218D" w:rsidR="00A04C83" w:rsidRPr="005D107C" w:rsidRDefault="00A04C83" w:rsidP="00A04C83">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rPr>
              <w:t>8.0</w:t>
            </w:r>
          </w:p>
        </w:tc>
        <w:tc>
          <w:tcPr>
            <w:tcW w:w="735" w:type="dxa"/>
            <w:tcBorders>
              <w:top w:val="nil"/>
              <w:left w:val="nil"/>
              <w:bottom w:val="nil"/>
              <w:right w:val="nil"/>
            </w:tcBorders>
            <w:shd w:val="clear" w:color="auto" w:fill="auto"/>
            <w:noWrap/>
            <w:vAlign w:val="bottom"/>
            <w:hideMark/>
          </w:tcPr>
          <w:p w14:paraId="3E32867F" w14:textId="4F348039" w:rsidR="00A04C83" w:rsidRPr="005D107C" w:rsidRDefault="00A04C83" w:rsidP="00A04C83">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rPr>
              <w:t>26.8</w:t>
            </w:r>
          </w:p>
        </w:tc>
        <w:tc>
          <w:tcPr>
            <w:tcW w:w="361" w:type="dxa"/>
            <w:tcBorders>
              <w:top w:val="nil"/>
              <w:left w:val="nil"/>
              <w:bottom w:val="nil"/>
              <w:right w:val="nil"/>
            </w:tcBorders>
            <w:shd w:val="clear" w:color="auto" w:fill="auto"/>
            <w:noWrap/>
            <w:vAlign w:val="bottom"/>
            <w:hideMark/>
          </w:tcPr>
          <w:p w14:paraId="335E86D6" w14:textId="13438BD8" w:rsidR="00A04C83" w:rsidRPr="005D107C" w:rsidRDefault="00A04C83" w:rsidP="00A04C83">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rPr>
              <w:t>56</w:t>
            </w:r>
          </w:p>
        </w:tc>
        <w:tc>
          <w:tcPr>
            <w:tcW w:w="193" w:type="dxa"/>
            <w:tcBorders>
              <w:top w:val="nil"/>
              <w:left w:val="nil"/>
              <w:bottom w:val="nil"/>
              <w:right w:val="nil"/>
            </w:tcBorders>
            <w:shd w:val="clear" w:color="auto" w:fill="auto"/>
            <w:noWrap/>
            <w:vAlign w:val="center"/>
            <w:hideMark/>
          </w:tcPr>
          <w:p w14:paraId="4C678B45" w14:textId="77777777" w:rsidR="00A04C83" w:rsidRPr="005D107C" w:rsidRDefault="00A04C83" w:rsidP="00A04C83">
            <w:pPr>
              <w:jc w:val="right"/>
              <w:rPr>
                <w:rFonts w:ascii="Arial Nova Light" w:hAnsi="Arial Nova Light" w:cs="Calibri"/>
                <w:color w:val="000000"/>
                <w:sz w:val="18"/>
                <w:szCs w:val="18"/>
                <w:lang w:eastAsia="fr-FR"/>
              </w:rPr>
            </w:pPr>
          </w:p>
        </w:tc>
        <w:tc>
          <w:tcPr>
            <w:tcW w:w="762" w:type="dxa"/>
            <w:tcBorders>
              <w:top w:val="nil"/>
              <w:left w:val="nil"/>
              <w:bottom w:val="nil"/>
              <w:right w:val="nil"/>
            </w:tcBorders>
            <w:shd w:val="clear" w:color="auto" w:fill="auto"/>
            <w:noWrap/>
            <w:vAlign w:val="bottom"/>
            <w:hideMark/>
          </w:tcPr>
          <w:p w14:paraId="3B56B381" w14:textId="5C9832C7" w:rsidR="00A04C83" w:rsidRPr="005D107C" w:rsidRDefault="00A04C83" w:rsidP="00A04C83">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rPr>
              <w:t>1397.0</w:t>
            </w:r>
          </w:p>
        </w:tc>
        <w:tc>
          <w:tcPr>
            <w:tcW w:w="693" w:type="dxa"/>
            <w:tcBorders>
              <w:top w:val="nil"/>
              <w:left w:val="nil"/>
              <w:bottom w:val="nil"/>
              <w:right w:val="nil"/>
            </w:tcBorders>
            <w:shd w:val="clear" w:color="auto" w:fill="auto"/>
            <w:noWrap/>
            <w:vAlign w:val="bottom"/>
            <w:hideMark/>
          </w:tcPr>
          <w:p w14:paraId="083122C0" w14:textId="2D332BA5" w:rsidR="00A04C83" w:rsidRPr="005D107C" w:rsidRDefault="00A04C83" w:rsidP="00A04C83">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rPr>
              <w:t>0.398</w:t>
            </w:r>
          </w:p>
        </w:tc>
        <w:tc>
          <w:tcPr>
            <w:tcW w:w="693" w:type="dxa"/>
            <w:tcBorders>
              <w:top w:val="nil"/>
              <w:left w:val="nil"/>
              <w:bottom w:val="nil"/>
              <w:right w:val="nil"/>
            </w:tcBorders>
            <w:shd w:val="clear" w:color="auto" w:fill="auto"/>
            <w:noWrap/>
            <w:vAlign w:val="bottom"/>
            <w:hideMark/>
          </w:tcPr>
          <w:p w14:paraId="600ECCC8" w14:textId="64893496" w:rsidR="00A04C83" w:rsidRPr="005D107C" w:rsidRDefault="00A04C83" w:rsidP="00A04C83">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rPr>
              <w:t>0.521</w:t>
            </w:r>
          </w:p>
        </w:tc>
        <w:tc>
          <w:tcPr>
            <w:tcW w:w="193" w:type="dxa"/>
            <w:tcBorders>
              <w:top w:val="nil"/>
              <w:left w:val="nil"/>
              <w:bottom w:val="nil"/>
              <w:right w:val="nil"/>
            </w:tcBorders>
            <w:shd w:val="clear" w:color="auto" w:fill="auto"/>
            <w:noWrap/>
            <w:vAlign w:val="center"/>
            <w:hideMark/>
          </w:tcPr>
          <w:p w14:paraId="32D2F4DE" w14:textId="77777777" w:rsidR="00A04C83" w:rsidRPr="005D107C" w:rsidRDefault="00A04C83" w:rsidP="00A04C83">
            <w:pPr>
              <w:jc w:val="right"/>
              <w:rPr>
                <w:rFonts w:ascii="Arial Nova Light" w:hAnsi="Arial Nova Light" w:cs="Calibri"/>
                <w:color w:val="000000"/>
                <w:sz w:val="18"/>
                <w:szCs w:val="18"/>
                <w:lang w:eastAsia="fr-FR"/>
              </w:rPr>
            </w:pPr>
          </w:p>
        </w:tc>
        <w:tc>
          <w:tcPr>
            <w:tcW w:w="1221" w:type="dxa"/>
            <w:tcBorders>
              <w:top w:val="nil"/>
              <w:left w:val="nil"/>
              <w:bottom w:val="nil"/>
              <w:right w:val="nil"/>
            </w:tcBorders>
            <w:shd w:val="clear" w:color="auto" w:fill="auto"/>
            <w:noWrap/>
            <w:vAlign w:val="bottom"/>
            <w:hideMark/>
          </w:tcPr>
          <w:p w14:paraId="6208A4D0" w14:textId="3DAFD91A" w:rsidR="00A04C83" w:rsidRPr="005D107C" w:rsidRDefault="00A04C83" w:rsidP="00A04C83">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rPr>
              <w:t>0.070</w:t>
            </w:r>
          </w:p>
        </w:tc>
        <w:tc>
          <w:tcPr>
            <w:tcW w:w="1029" w:type="dxa"/>
            <w:tcBorders>
              <w:top w:val="nil"/>
              <w:left w:val="nil"/>
              <w:bottom w:val="nil"/>
              <w:right w:val="nil"/>
            </w:tcBorders>
            <w:shd w:val="clear" w:color="auto" w:fill="auto"/>
            <w:noWrap/>
            <w:vAlign w:val="bottom"/>
            <w:hideMark/>
          </w:tcPr>
          <w:p w14:paraId="00A7BA4D" w14:textId="14C51218" w:rsidR="00A04C83" w:rsidRPr="005D107C" w:rsidRDefault="00A04C83" w:rsidP="00A04C83">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rPr>
              <w:t>798</w:t>
            </w:r>
          </w:p>
        </w:tc>
      </w:tr>
      <w:tr w:rsidR="00670F2C" w:rsidRPr="005D107C" w14:paraId="25C390DE" w14:textId="77777777" w:rsidTr="00670F2C">
        <w:trPr>
          <w:trHeight w:val="399"/>
        </w:trPr>
        <w:tc>
          <w:tcPr>
            <w:tcW w:w="244" w:type="dxa"/>
            <w:tcBorders>
              <w:top w:val="nil"/>
              <w:left w:val="nil"/>
              <w:bottom w:val="nil"/>
              <w:right w:val="nil"/>
            </w:tcBorders>
            <w:shd w:val="clear" w:color="auto" w:fill="auto"/>
            <w:noWrap/>
            <w:vAlign w:val="center"/>
            <w:hideMark/>
          </w:tcPr>
          <w:p w14:paraId="27459FC0" w14:textId="77777777" w:rsidR="00A04C83" w:rsidRPr="005D107C" w:rsidRDefault="00A04C83" w:rsidP="00A04C83">
            <w:pPr>
              <w:jc w:val="right"/>
              <w:rPr>
                <w:rFonts w:ascii="Calibri" w:hAnsi="Calibri" w:cs="Calibri"/>
                <w:color w:val="000000"/>
                <w:sz w:val="20"/>
                <w:szCs w:val="20"/>
                <w:lang w:eastAsia="fr-FR"/>
              </w:rPr>
            </w:pPr>
          </w:p>
        </w:tc>
        <w:tc>
          <w:tcPr>
            <w:tcW w:w="3754" w:type="dxa"/>
            <w:tcBorders>
              <w:top w:val="nil"/>
              <w:left w:val="nil"/>
              <w:bottom w:val="nil"/>
              <w:right w:val="nil"/>
            </w:tcBorders>
            <w:shd w:val="clear" w:color="auto" w:fill="auto"/>
            <w:noWrap/>
            <w:vAlign w:val="center"/>
            <w:hideMark/>
          </w:tcPr>
          <w:p w14:paraId="350E4717" w14:textId="77777777" w:rsidR="00A04C83" w:rsidRPr="005D107C" w:rsidRDefault="00A04C83" w:rsidP="00A04C83">
            <w:pPr>
              <w:rPr>
                <w:rFonts w:ascii="Arial Nova Light" w:hAnsi="Arial Nova Light" w:cs="Calibri"/>
                <w:color w:val="000000"/>
                <w:sz w:val="18"/>
                <w:szCs w:val="18"/>
                <w:lang w:eastAsia="fr-FR"/>
              </w:rPr>
            </w:pPr>
            <w:r w:rsidRPr="005D107C">
              <w:rPr>
                <w:rFonts w:ascii="Arial Nova Light" w:hAnsi="Arial Nova Light" w:cs="Calibri"/>
                <w:color w:val="000000"/>
                <w:sz w:val="18"/>
                <w:szCs w:val="18"/>
                <w:lang w:eastAsia="fr-FR"/>
              </w:rPr>
              <w:t xml:space="preserve">Delay </w:t>
            </w:r>
            <w:proofErr w:type="spellStart"/>
            <w:r w:rsidRPr="005D107C">
              <w:rPr>
                <w:rFonts w:ascii="Arial Nova Light" w:hAnsi="Arial Nova Light" w:cs="Calibri"/>
                <w:color w:val="000000"/>
                <w:sz w:val="18"/>
                <w:szCs w:val="18"/>
                <w:lang w:eastAsia="fr-FR"/>
              </w:rPr>
              <w:t>maternal</w:t>
            </w:r>
            <w:proofErr w:type="spellEnd"/>
            <w:r w:rsidRPr="005D107C">
              <w:rPr>
                <w:rFonts w:ascii="Arial Nova Light" w:hAnsi="Arial Nova Light" w:cs="Calibri"/>
                <w:color w:val="000000"/>
                <w:sz w:val="18"/>
                <w:szCs w:val="18"/>
                <w:lang w:eastAsia="fr-FR"/>
              </w:rPr>
              <w:t xml:space="preserve"> return (sec)</w:t>
            </w:r>
          </w:p>
        </w:tc>
        <w:tc>
          <w:tcPr>
            <w:tcW w:w="822" w:type="dxa"/>
            <w:tcBorders>
              <w:top w:val="nil"/>
              <w:left w:val="nil"/>
              <w:bottom w:val="nil"/>
              <w:right w:val="nil"/>
            </w:tcBorders>
            <w:shd w:val="clear" w:color="auto" w:fill="auto"/>
            <w:noWrap/>
            <w:vAlign w:val="bottom"/>
            <w:hideMark/>
          </w:tcPr>
          <w:p w14:paraId="7FCA1BFD" w14:textId="158F5660" w:rsidR="00A04C83" w:rsidRPr="005D107C" w:rsidRDefault="00A04C83" w:rsidP="00A04C83">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rPr>
              <w:t>32.0</w:t>
            </w:r>
          </w:p>
        </w:tc>
        <w:tc>
          <w:tcPr>
            <w:tcW w:w="734" w:type="dxa"/>
            <w:tcBorders>
              <w:top w:val="nil"/>
              <w:left w:val="nil"/>
              <w:bottom w:val="nil"/>
              <w:right w:val="nil"/>
            </w:tcBorders>
            <w:shd w:val="clear" w:color="auto" w:fill="auto"/>
            <w:noWrap/>
            <w:vAlign w:val="bottom"/>
            <w:hideMark/>
          </w:tcPr>
          <w:p w14:paraId="07A0A290" w14:textId="63B0CD31" w:rsidR="00A04C83" w:rsidRPr="005D107C" w:rsidRDefault="00A04C83" w:rsidP="00A04C83">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rPr>
              <w:t>17.0</w:t>
            </w:r>
          </w:p>
        </w:tc>
        <w:tc>
          <w:tcPr>
            <w:tcW w:w="735" w:type="dxa"/>
            <w:tcBorders>
              <w:top w:val="nil"/>
              <w:left w:val="nil"/>
              <w:bottom w:val="nil"/>
              <w:right w:val="nil"/>
            </w:tcBorders>
            <w:shd w:val="clear" w:color="auto" w:fill="auto"/>
            <w:noWrap/>
            <w:vAlign w:val="bottom"/>
            <w:hideMark/>
          </w:tcPr>
          <w:p w14:paraId="38892649" w14:textId="34E4B978" w:rsidR="00A04C83" w:rsidRPr="005D107C" w:rsidRDefault="00A04C83" w:rsidP="00A04C83">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rPr>
              <w:t>54.0</w:t>
            </w:r>
          </w:p>
        </w:tc>
        <w:tc>
          <w:tcPr>
            <w:tcW w:w="361" w:type="dxa"/>
            <w:tcBorders>
              <w:top w:val="nil"/>
              <w:left w:val="nil"/>
              <w:bottom w:val="nil"/>
              <w:right w:val="nil"/>
            </w:tcBorders>
            <w:shd w:val="clear" w:color="auto" w:fill="auto"/>
            <w:noWrap/>
            <w:vAlign w:val="bottom"/>
            <w:hideMark/>
          </w:tcPr>
          <w:p w14:paraId="008E8C4D" w14:textId="73DF9894" w:rsidR="00A04C83" w:rsidRPr="005D107C" w:rsidRDefault="00A04C83" w:rsidP="00A04C83">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rPr>
              <w:t>55</w:t>
            </w:r>
          </w:p>
        </w:tc>
        <w:tc>
          <w:tcPr>
            <w:tcW w:w="193" w:type="dxa"/>
            <w:tcBorders>
              <w:top w:val="nil"/>
              <w:left w:val="nil"/>
              <w:bottom w:val="nil"/>
              <w:right w:val="nil"/>
            </w:tcBorders>
            <w:shd w:val="clear" w:color="auto" w:fill="auto"/>
            <w:noWrap/>
            <w:vAlign w:val="center"/>
            <w:hideMark/>
          </w:tcPr>
          <w:p w14:paraId="77A907E9" w14:textId="77777777" w:rsidR="00A04C83" w:rsidRPr="005D107C" w:rsidRDefault="00A04C83" w:rsidP="00A04C83">
            <w:pPr>
              <w:jc w:val="right"/>
              <w:rPr>
                <w:rFonts w:ascii="Arial Nova Light" w:hAnsi="Arial Nova Light" w:cs="Calibri"/>
                <w:color w:val="000000"/>
                <w:sz w:val="18"/>
                <w:szCs w:val="18"/>
                <w:lang w:eastAsia="fr-FR"/>
              </w:rPr>
            </w:pPr>
          </w:p>
        </w:tc>
        <w:tc>
          <w:tcPr>
            <w:tcW w:w="823" w:type="dxa"/>
            <w:tcBorders>
              <w:top w:val="nil"/>
              <w:left w:val="nil"/>
              <w:bottom w:val="nil"/>
              <w:right w:val="nil"/>
            </w:tcBorders>
            <w:shd w:val="clear" w:color="auto" w:fill="auto"/>
            <w:noWrap/>
            <w:vAlign w:val="bottom"/>
            <w:hideMark/>
          </w:tcPr>
          <w:p w14:paraId="2AA180B7" w14:textId="2636E3CA" w:rsidR="00A04C83" w:rsidRPr="005D107C" w:rsidRDefault="00A04C83" w:rsidP="00A04C83">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rPr>
              <w:t>27.0</w:t>
            </w:r>
          </w:p>
        </w:tc>
        <w:tc>
          <w:tcPr>
            <w:tcW w:w="735" w:type="dxa"/>
            <w:tcBorders>
              <w:top w:val="nil"/>
              <w:left w:val="nil"/>
              <w:bottom w:val="nil"/>
              <w:right w:val="nil"/>
            </w:tcBorders>
            <w:shd w:val="clear" w:color="auto" w:fill="auto"/>
            <w:noWrap/>
            <w:vAlign w:val="bottom"/>
            <w:hideMark/>
          </w:tcPr>
          <w:p w14:paraId="10D3B04B" w14:textId="42065187" w:rsidR="00A04C83" w:rsidRPr="005D107C" w:rsidRDefault="00A04C83" w:rsidP="00A04C83">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rPr>
              <w:t>10.8</w:t>
            </w:r>
          </w:p>
        </w:tc>
        <w:tc>
          <w:tcPr>
            <w:tcW w:w="735" w:type="dxa"/>
            <w:tcBorders>
              <w:top w:val="nil"/>
              <w:left w:val="nil"/>
              <w:bottom w:val="nil"/>
              <w:right w:val="nil"/>
            </w:tcBorders>
            <w:shd w:val="clear" w:color="auto" w:fill="auto"/>
            <w:noWrap/>
            <w:vAlign w:val="bottom"/>
            <w:hideMark/>
          </w:tcPr>
          <w:p w14:paraId="241EEF7C" w14:textId="502C9E6B" w:rsidR="00A04C83" w:rsidRPr="005D107C" w:rsidRDefault="00A04C83" w:rsidP="00A04C83">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rPr>
              <w:t>60.5</w:t>
            </w:r>
          </w:p>
        </w:tc>
        <w:tc>
          <w:tcPr>
            <w:tcW w:w="361" w:type="dxa"/>
            <w:tcBorders>
              <w:top w:val="nil"/>
              <w:left w:val="nil"/>
              <w:bottom w:val="nil"/>
              <w:right w:val="nil"/>
            </w:tcBorders>
            <w:shd w:val="clear" w:color="auto" w:fill="auto"/>
            <w:noWrap/>
            <w:vAlign w:val="bottom"/>
            <w:hideMark/>
          </w:tcPr>
          <w:p w14:paraId="51D63167" w14:textId="043F1B86" w:rsidR="00A04C83" w:rsidRPr="005D107C" w:rsidRDefault="00A04C83" w:rsidP="00A04C83">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rPr>
              <w:t>56</w:t>
            </w:r>
          </w:p>
        </w:tc>
        <w:tc>
          <w:tcPr>
            <w:tcW w:w="193" w:type="dxa"/>
            <w:tcBorders>
              <w:top w:val="nil"/>
              <w:left w:val="nil"/>
              <w:bottom w:val="nil"/>
              <w:right w:val="nil"/>
            </w:tcBorders>
            <w:shd w:val="clear" w:color="auto" w:fill="auto"/>
            <w:noWrap/>
            <w:vAlign w:val="center"/>
            <w:hideMark/>
          </w:tcPr>
          <w:p w14:paraId="21320F97" w14:textId="77777777" w:rsidR="00A04C83" w:rsidRPr="005D107C" w:rsidRDefault="00A04C83" w:rsidP="00A04C83">
            <w:pPr>
              <w:jc w:val="right"/>
              <w:rPr>
                <w:rFonts w:ascii="Arial Nova Light" w:hAnsi="Arial Nova Light" w:cs="Calibri"/>
                <w:color w:val="000000"/>
                <w:sz w:val="18"/>
                <w:szCs w:val="18"/>
                <w:lang w:eastAsia="fr-FR"/>
              </w:rPr>
            </w:pPr>
          </w:p>
        </w:tc>
        <w:tc>
          <w:tcPr>
            <w:tcW w:w="762" w:type="dxa"/>
            <w:tcBorders>
              <w:top w:val="nil"/>
              <w:left w:val="nil"/>
              <w:bottom w:val="nil"/>
              <w:right w:val="nil"/>
            </w:tcBorders>
            <w:shd w:val="clear" w:color="auto" w:fill="auto"/>
            <w:noWrap/>
            <w:vAlign w:val="bottom"/>
            <w:hideMark/>
          </w:tcPr>
          <w:p w14:paraId="188CDF29" w14:textId="67B32DD8" w:rsidR="00A04C83" w:rsidRPr="005D107C" w:rsidRDefault="00A04C83" w:rsidP="00A04C83">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rPr>
              <w:t>1677.5</w:t>
            </w:r>
          </w:p>
        </w:tc>
        <w:tc>
          <w:tcPr>
            <w:tcW w:w="693" w:type="dxa"/>
            <w:tcBorders>
              <w:top w:val="nil"/>
              <w:left w:val="nil"/>
              <w:bottom w:val="nil"/>
              <w:right w:val="nil"/>
            </w:tcBorders>
            <w:shd w:val="clear" w:color="auto" w:fill="auto"/>
            <w:noWrap/>
            <w:vAlign w:val="bottom"/>
            <w:hideMark/>
          </w:tcPr>
          <w:p w14:paraId="6F59F06C" w14:textId="7B358D68" w:rsidR="00A04C83" w:rsidRPr="005D107C" w:rsidRDefault="00A04C83" w:rsidP="00A04C83">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rPr>
              <w:t>0.417</w:t>
            </w:r>
          </w:p>
        </w:tc>
        <w:tc>
          <w:tcPr>
            <w:tcW w:w="693" w:type="dxa"/>
            <w:tcBorders>
              <w:top w:val="nil"/>
              <w:left w:val="nil"/>
              <w:bottom w:val="nil"/>
              <w:right w:val="nil"/>
            </w:tcBorders>
            <w:shd w:val="clear" w:color="auto" w:fill="auto"/>
            <w:noWrap/>
            <w:vAlign w:val="bottom"/>
            <w:hideMark/>
          </w:tcPr>
          <w:p w14:paraId="686958D7" w14:textId="2AA998F3" w:rsidR="00A04C83" w:rsidRPr="005D107C" w:rsidRDefault="00A04C83" w:rsidP="00A04C83">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rPr>
              <w:t>0.521</w:t>
            </w:r>
          </w:p>
        </w:tc>
        <w:tc>
          <w:tcPr>
            <w:tcW w:w="193" w:type="dxa"/>
            <w:tcBorders>
              <w:top w:val="nil"/>
              <w:left w:val="nil"/>
              <w:bottom w:val="nil"/>
              <w:right w:val="nil"/>
            </w:tcBorders>
            <w:shd w:val="clear" w:color="auto" w:fill="auto"/>
            <w:noWrap/>
            <w:vAlign w:val="center"/>
            <w:hideMark/>
          </w:tcPr>
          <w:p w14:paraId="2C8228D1" w14:textId="77777777" w:rsidR="00A04C83" w:rsidRPr="005D107C" w:rsidRDefault="00A04C83" w:rsidP="00A04C83">
            <w:pPr>
              <w:jc w:val="right"/>
              <w:rPr>
                <w:rFonts w:ascii="Arial Nova Light" w:hAnsi="Arial Nova Light" w:cs="Calibri"/>
                <w:color w:val="000000"/>
                <w:sz w:val="18"/>
                <w:szCs w:val="18"/>
                <w:lang w:eastAsia="fr-FR"/>
              </w:rPr>
            </w:pPr>
          </w:p>
        </w:tc>
        <w:tc>
          <w:tcPr>
            <w:tcW w:w="1221" w:type="dxa"/>
            <w:tcBorders>
              <w:top w:val="nil"/>
              <w:left w:val="nil"/>
              <w:bottom w:val="nil"/>
              <w:right w:val="nil"/>
            </w:tcBorders>
            <w:shd w:val="clear" w:color="auto" w:fill="auto"/>
            <w:noWrap/>
            <w:vAlign w:val="bottom"/>
            <w:hideMark/>
          </w:tcPr>
          <w:p w14:paraId="1864A54E" w14:textId="66501503" w:rsidR="00A04C83" w:rsidRPr="005D107C" w:rsidRDefault="00A04C83" w:rsidP="00A04C83">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rPr>
              <w:t>-0.067</w:t>
            </w:r>
          </w:p>
        </w:tc>
        <w:tc>
          <w:tcPr>
            <w:tcW w:w="1029" w:type="dxa"/>
            <w:tcBorders>
              <w:top w:val="nil"/>
              <w:left w:val="nil"/>
              <w:bottom w:val="nil"/>
              <w:right w:val="nil"/>
            </w:tcBorders>
            <w:shd w:val="clear" w:color="auto" w:fill="auto"/>
            <w:noWrap/>
            <w:vAlign w:val="bottom"/>
            <w:hideMark/>
          </w:tcPr>
          <w:p w14:paraId="682670D5" w14:textId="095AE1DE" w:rsidR="00A04C83" w:rsidRPr="005D107C" w:rsidRDefault="00A04C83" w:rsidP="00A04C83">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rPr>
              <w:t>871</w:t>
            </w:r>
          </w:p>
        </w:tc>
      </w:tr>
      <w:tr w:rsidR="00670F2C" w:rsidRPr="005D107C" w14:paraId="2160BA8D" w14:textId="77777777" w:rsidTr="00670F2C">
        <w:trPr>
          <w:trHeight w:val="399"/>
        </w:trPr>
        <w:tc>
          <w:tcPr>
            <w:tcW w:w="244" w:type="dxa"/>
            <w:tcBorders>
              <w:top w:val="nil"/>
              <w:left w:val="nil"/>
              <w:bottom w:val="nil"/>
              <w:right w:val="nil"/>
            </w:tcBorders>
            <w:shd w:val="clear" w:color="auto" w:fill="auto"/>
            <w:noWrap/>
            <w:vAlign w:val="center"/>
            <w:hideMark/>
          </w:tcPr>
          <w:p w14:paraId="5A99674B" w14:textId="77777777" w:rsidR="00A04C83" w:rsidRPr="005D107C" w:rsidRDefault="00A04C83" w:rsidP="00A04C83">
            <w:pPr>
              <w:jc w:val="right"/>
              <w:rPr>
                <w:rFonts w:ascii="Calibri" w:hAnsi="Calibri" w:cs="Calibri"/>
                <w:color w:val="000000"/>
                <w:sz w:val="20"/>
                <w:szCs w:val="20"/>
                <w:lang w:eastAsia="fr-FR"/>
              </w:rPr>
            </w:pPr>
          </w:p>
        </w:tc>
        <w:tc>
          <w:tcPr>
            <w:tcW w:w="3754" w:type="dxa"/>
            <w:tcBorders>
              <w:top w:val="nil"/>
              <w:left w:val="nil"/>
              <w:bottom w:val="nil"/>
              <w:right w:val="nil"/>
            </w:tcBorders>
            <w:shd w:val="clear" w:color="auto" w:fill="auto"/>
            <w:noWrap/>
            <w:vAlign w:val="center"/>
            <w:hideMark/>
          </w:tcPr>
          <w:p w14:paraId="4A1C8F7F" w14:textId="77777777" w:rsidR="00A04C83" w:rsidRPr="005D107C" w:rsidRDefault="00A04C83" w:rsidP="00A04C83">
            <w:pPr>
              <w:rPr>
                <w:rFonts w:ascii="Arial Nova Light" w:hAnsi="Arial Nova Light" w:cs="Calibri"/>
                <w:color w:val="000000"/>
                <w:sz w:val="18"/>
                <w:szCs w:val="18"/>
                <w:lang w:eastAsia="fr-FR"/>
              </w:rPr>
            </w:pPr>
            <w:r w:rsidRPr="005D107C">
              <w:rPr>
                <w:rFonts w:ascii="Arial Nova Light" w:hAnsi="Arial Nova Light" w:cs="Calibri"/>
                <w:color w:val="000000"/>
                <w:sz w:val="18"/>
                <w:szCs w:val="18"/>
                <w:lang w:eastAsia="fr-FR"/>
              </w:rPr>
              <w:t xml:space="preserve">Egg </w:t>
            </w:r>
            <w:proofErr w:type="spellStart"/>
            <w:r w:rsidRPr="005D107C">
              <w:rPr>
                <w:rFonts w:ascii="Arial Nova Light" w:hAnsi="Arial Nova Light" w:cs="Calibri"/>
                <w:color w:val="000000"/>
                <w:sz w:val="18"/>
                <w:szCs w:val="18"/>
                <w:lang w:eastAsia="fr-FR"/>
              </w:rPr>
              <w:t>searching</w:t>
            </w:r>
            <w:proofErr w:type="spellEnd"/>
            <w:r w:rsidRPr="005D107C">
              <w:rPr>
                <w:rFonts w:ascii="Arial Nova Light" w:hAnsi="Arial Nova Light" w:cs="Calibri"/>
                <w:color w:val="000000"/>
                <w:sz w:val="18"/>
                <w:szCs w:val="18"/>
                <w:lang w:eastAsia="fr-FR"/>
              </w:rPr>
              <w:t xml:space="preserve"> (%)</w:t>
            </w:r>
          </w:p>
        </w:tc>
        <w:tc>
          <w:tcPr>
            <w:tcW w:w="822" w:type="dxa"/>
            <w:tcBorders>
              <w:top w:val="nil"/>
              <w:left w:val="nil"/>
              <w:bottom w:val="nil"/>
              <w:right w:val="nil"/>
            </w:tcBorders>
            <w:shd w:val="clear" w:color="auto" w:fill="auto"/>
            <w:noWrap/>
            <w:vAlign w:val="bottom"/>
            <w:hideMark/>
          </w:tcPr>
          <w:p w14:paraId="44B9E084" w14:textId="1CF27F77" w:rsidR="00A04C83" w:rsidRPr="005D107C" w:rsidRDefault="00A04C83" w:rsidP="00A04C83">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rPr>
              <w:t>68.4</w:t>
            </w:r>
          </w:p>
        </w:tc>
        <w:tc>
          <w:tcPr>
            <w:tcW w:w="734" w:type="dxa"/>
            <w:tcBorders>
              <w:top w:val="nil"/>
              <w:left w:val="nil"/>
              <w:bottom w:val="nil"/>
              <w:right w:val="nil"/>
            </w:tcBorders>
            <w:shd w:val="clear" w:color="auto" w:fill="auto"/>
            <w:noWrap/>
            <w:vAlign w:val="bottom"/>
            <w:hideMark/>
          </w:tcPr>
          <w:p w14:paraId="29E6F894" w14:textId="0058D346" w:rsidR="00A04C83" w:rsidRPr="005D107C" w:rsidRDefault="00A04C83" w:rsidP="00A04C83">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rPr>
              <w:t>59.7</w:t>
            </w:r>
          </w:p>
        </w:tc>
        <w:tc>
          <w:tcPr>
            <w:tcW w:w="735" w:type="dxa"/>
            <w:tcBorders>
              <w:top w:val="nil"/>
              <w:left w:val="nil"/>
              <w:bottom w:val="nil"/>
              <w:right w:val="nil"/>
            </w:tcBorders>
            <w:shd w:val="clear" w:color="auto" w:fill="auto"/>
            <w:noWrap/>
            <w:vAlign w:val="bottom"/>
            <w:hideMark/>
          </w:tcPr>
          <w:p w14:paraId="1CDB0A54" w14:textId="2C4619AD" w:rsidR="00A04C83" w:rsidRPr="005D107C" w:rsidRDefault="00A04C83" w:rsidP="00A04C83">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rPr>
              <w:t>76.3</w:t>
            </w:r>
          </w:p>
        </w:tc>
        <w:tc>
          <w:tcPr>
            <w:tcW w:w="361" w:type="dxa"/>
            <w:tcBorders>
              <w:top w:val="nil"/>
              <w:left w:val="nil"/>
              <w:bottom w:val="nil"/>
              <w:right w:val="nil"/>
            </w:tcBorders>
            <w:shd w:val="clear" w:color="auto" w:fill="auto"/>
            <w:noWrap/>
            <w:vAlign w:val="bottom"/>
            <w:hideMark/>
          </w:tcPr>
          <w:p w14:paraId="1A27F3B6" w14:textId="6447FECC" w:rsidR="00A04C83" w:rsidRPr="005D107C" w:rsidRDefault="00A04C83" w:rsidP="00A04C83">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rPr>
              <w:t>27</w:t>
            </w:r>
          </w:p>
        </w:tc>
        <w:tc>
          <w:tcPr>
            <w:tcW w:w="193" w:type="dxa"/>
            <w:tcBorders>
              <w:top w:val="nil"/>
              <w:left w:val="nil"/>
              <w:bottom w:val="nil"/>
              <w:right w:val="nil"/>
            </w:tcBorders>
            <w:shd w:val="clear" w:color="auto" w:fill="auto"/>
            <w:noWrap/>
            <w:vAlign w:val="center"/>
            <w:hideMark/>
          </w:tcPr>
          <w:p w14:paraId="09BD53A1" w14:textId="77777777" w:rsidR="00A04C83" w:rsidRPr="005D107C" w:rsidRDefault="00A04C83" w:rsidP="00A04C83">
            <w:pPr>
              <w:jc w:val="right"/>
              <w:rPr>
                <w:rFonts w:ascii="Arial Nova Light" w:hAnsi="Arial Nova Light" w:cs="Calibri"/>
                <w:color w:val="000000"/>
                <w:sz w:val="18"/>
                <w:szCs w:val="18"/>
                <w:lang w:eastAsia="fr-FR"/>
              </w:rPr>
            </w:pPr>
          </w:p>
        </w:tc>
        <w:tc>
          <w:tcPr>
            <w:tcW w:w="823" w:type="dxa"/>
            <w:tcBorders>
              <w:top w:val="nil"/>
              <w:left w:val="nil"/>
              <w:bottom w:val="nil"/>
              <w:right w:val="nil"/>
            </w:tcBorders>
            <w:shd w:val="clear" w:color="auto" w:fill="auto"/>
            <w:noWrap/>
            <w:vAlign w:val="bottom"/>
            <w:hideMark/>
          </w:tcPr>
          <w:p w14:paraId="3F3DF80B" w14:textId="53AE68E0" w:rsidR="00A04C83" w:rsidRPr="005D107C" w:rsidRDefault="00A04C83" w:rsidP="00A04C83">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rPr>
              <w:t>69.5</w:t>
            </w:r>
          </w:p>
        </w:tc>
        <w:tc>
          <w:tcPr>
            <w:tcW w:w="735" w:type="dxa"/>
            <w:tcBorders>
              <w:top w:val="nil"/>
              <w:left w:val="nil"/>
              <w:bottom w:val="nil"/>
              <w:right w:val="nil"/>
            </w:tcBorders>
            <w:shd w:val="clear" w:color="auto" w:fill="auto"/>
            <w:noWrap/>
            <w:vAlign w:val="bottom"/>
            <w:hideMark/>
          </w:tcPr>
          <w:p w14:paraId="47618C72" w14:textId="6F8B3FA1" w:rsidR="00A04C83" w:rsidRPr="005D107C" w:rsidRDefault="00A04C83" w:rsidP="00A04C83">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rPr>
              <w:t>50.8</w:t>
            </w:r>
          </w:p>
        </w:tc>
        <w:tc>
          <w:tcPr>
            <w:tcW w:w="735" w:type="dxa"/>
            <w:tcBorders>
              <w:top w:val="nil"/>
              <w:left w:val="nil"/>
              <w:bottom w:val="nil"/>
              <w:right w:val="nil"/>
            </w:tcBorders>
            <w:shd w:val="clear" w:color="auto" w:fill="auto"/>
            <w:noWrap/>
            <w:vAlign w:val="bottom"/>
            <w:hideMark/>
          </w:tcPr>
          <w:p w14:paraId="0455D213" w14:textId="5C77F7D7" w:rsidR="00A04C83" w:rsidRPr="005D107C" w:rsidRDefault="00A04C83" w:rsidP="00A04C83">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rPr>
              <w:t>81.9</w:t>
            </w:r>
          </w:p>
        </w:tc>
        <w:tc>
          <w:tcPr>
            <w:tcW w:w="361" w:type="dxa"/>
            <w:tcBorders>
              <w:top w:val="nil"/>
              <w:left w:val="nil"/>
              <w:bottom w:val="nil"/>
              <w:right w:val="nil"/>
            </w:tcBorders>
            <w:shd w:val="clear" w:color="auto" w:fill="auto"/>
            <w:noWrap/>
            <w:vAlign w:val="bottom"/>
            <w:hideMark/>
          </w:tcPr>
          <w:p w14:paraId="6B68E284" w14:textId="225CB229" w:rsidR="00A04C83" w:rsidRPr="005D107C" w:rsidRDefault="00A04C83" w:rsidP="00A04C83">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rPr>
              <w:t>24</w:t>
            </w:r>
          </w:p>
        </w:tc>
        <w:tc>
          <w:tcPr>
            <w:tcW w:w="193" w:type="dxa"/>
            <w:tcBorders>
              <w:top w:val="nil"/>
              <w:left w:val="nil"/>
              <w:bottom w:val="nil"/>
              <w:right w:val="nil"/>
            </w:tcBorders>
            <w:shd w:val="clear" w:color="auto" w:fill="auto"/>
            <w:noWrap/>
            <w:vAlign w:val="center"/>
            <w:hideMark/>
          </w:tcPr>
          <w:p w14:paraId="31C6C3F6" w14:textId="77777777" w:rsidR="00A04C83" w:rsidRPr="005D107C" w:rsidRDefault="00A04C83" w:rsidP="00A04C83">
            <w:pPr>
              <w:jc w:val="right"/>
              <w:rPr>
                <w:rFonts w:ascii="Arial Nova Light" w:hAnsi="Arial Nova Light" w:cs="Calibri"/>
                <w:color w:val="000000"/>
                <w:sz w:val="18"/>
                <w:szCs w:val="18"/>
                <w:lang w:eastAsia="fr-FR"/>
              </w:rPr>
            </w:pPr>
          </w:p>
        </w:tc>
        <w:tc>
          <w:tcPr>
            <w:tcW w:w="762" w:type="dxa"/>
            <w:tcBorders>
              <w:top w:val="nil"/>
              <w:left w:val="nil"/>
              <w:bottom w:val="nil"/>
              <w:right w:val="nil"/>
            </w:tcBorders>
            <w:shd w:val="clear" w:color="auto" w:fill="auto"/>
            <w:noWrap/>
            <w:vAlign w:val="bottom"/>
            <w:hideMark/>
          </w:tcPr>
          <w:p w14:paraId="31587E53" w14:textId="7A4B7919" w:rsidR="00A04C83" w:rsidRPr="005D107C" w:rsidRDefault="00A04C83" w:rsidP="00A04C83">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rPr>
              <w:t>339.5</w:t>
            </w:r>
          </w:p>
        </w:tc>
        <w:tc>
          <w:tcPr>
            <w:tcW w:w="693" w:type="dxa"/>
            <w:tcBorders>
              <w:top w:val="nil"/>
              <w:left w:val="nil"/>
              <w:bottom w:val="nil"/>
              <w:right w:val="nil"/>
            </w:tcBorders>
            <w:shd w:val="clear" w:color="auto" w:fill="auto"/>
            <w:noWrap/>
            <w:vAlign w:val="bottom"/>
            <w:hideMark/>
          </w:tcPr>
          <w:p w14:paraId="2AF2F458" w14:textId="6F71D99C" w:rsidR="00A04C83" w:rsidRPr="005D107C" w:rsidRDefault="00A04C83" w:rsidP="00A04C83">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rPr>
              <w:t>0.775</w:t>
            </w:r>
          </w:p>
        </w:tc>
        <w:tc>
          <w:tcPr>
            <w:tcW w:w="693" w:type="dxa"/>
            <w:tcBorders>
              <w:top w:val="nil"/>
              <w:left w:val="nil"/>
              <w:bottom w:val="nil"/>
              <w:right w:val="nil"/>
            </w:tcBorders>
            <w:shd w:val="clear" w:color="auto" w:fill="auto"/>
            <w:noWrap/>
            <w:vAlign w:val="bottom"/>
            <w:hideMark/>
          </w:tcPr>
          <w:p w14:paraId="4594A4AB" w14:textId="4E8BEEBF" w:rsidR="00A04C83" w:rsidRPr="005D107C" w:rsidRDefault="00A04C83" w:rsidP="00A04C83">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rPr>
              <w:t>0.802</w:t>
            </w:r>
          </w:p>
        </w:tc>
        <w:tc>
          <w:tcPr>
            <w:tcW w:w="193" w:type="dxa"/>
            <w:tcBorders>
              <w:top w:val="nil"/>
              <w:left w:val="nil"/>
              <w:bottom w:val="nil"/>
              <w:right w:val="nil"/>
            </w:tcBorders>
            <w:shd w:val="clear" w:color="auto" w:fill="auto"/>
            <w:noWrap/>
            <w:vAlign w:val="center"/>
            <w:hideMark/>
          </w:tcPr>
          <w:p w14:paraId="727DFFA5" w14:textId="77777777" w:rsidR="00A04C83" w:rsidRPr="005D107C" w:rsidRDefault="00A04C83" w:rsidP="00A04C83">
            <w:pPr>
              <w:jc w:val="right"/>
              <w:rPr>
                <w:rFonts w:ascii="Arial Nova Light" w:hAnsi="Arial Nova Light" w:cs="Calibri"/>
                <w:color w:val="000000"/>
                <w:sz w:val="18"/>
                <w:szCs w:val="18"/>
                <w:lang w:eastAsia="fr-FR"/>
              </w:rPr>
            </w:pPr>
          </w:p>
        </w:tc>
        <w:tc>
          <w:tcPr>
            <w:tcW w:w="1221" w:type="dxa"/>
            <w:tcBorders>
              <w:top w:val="nil"/>
              <w:left w:val="nil"/>
              <w:bottom w:val="nil"/>
              <w:right w:val="nil"/>
            </w:tcBorders>
            <w:shd w:val="clear" w:color="auto" w:fill="auto"/>
            <w:noWrap/>
            <w:vAlign w:val="bottom"/>
            <w:hideMark/>
          </w:tcPr>
          <w:p w14:paraId="66C560BD" w14:textId="2BEFE9EB" w:rsidR="00A04C83" w:rsidRPr="005D107C" w:rsidRDefault="00A04C83" w:rsidP="00A04C83">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rPr>
              <w:t>-0.024</w:t>
            </w:r>
          </w:p>
        </w:tc>
        <w:tc>
          <w:tcPr>
            <w:tcW w:w="1029" w:type="dxa"/>
            <w:tcBorders>
              <w:top w:val="nil"/>
              <w:left w:val="nil"/>
              <w:bottom w:val="nil"/>
              <w:right w:val="nil"/>
            </w:tcBorders>
            <w:shd w:val="clear" w:color="auto" w:fill="auto"/>
            <w:noWrap/>
            <w:vAlign w:val="bottom"/>
            <w:hideMark/>
          </w:tcPr>
          <w:p w14:paraId="3D1D1FFB" w14:textId="11FE581B" w:rsidR="00A04C83" w:rsidRPr="005D107C" w:rsidRDefault="00A04C83" w:rsidP="00A04C83">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rPr>
              <w:t>6810</w:t>
            </w:r>
          </w:p>
        </w:tc>
      </w:tr>
      <w:tr w:rsidR="00670F2C" w:rsidRPr="005D107C" w14:paraId="49A3A929" w14:textId="77777777" w:rsidTr="00670F2C">
        <w:trPr>
          <w:trHeight w:val="399"/>
        </w:trPr>
        <w:tc>
          <w:tcPr>
            <w:tcW w:w="244" w:type="dxa"/>
            <w:tcBorders>
              <w:top w:val="nil"/>
              <w:left w:val="nil"/>
              <w:bottom w:val="nil"/>
              <w:right w:val="nil"/>
            </w:tcBorders>
            <w:shd w:val="clear" w:color="auto" w:fill="auto"/>
            <w:noWrap/>
            <w:vAlign w:val="center"/>
            <w:hideMark/>
          </w:tcPr>
          <w:p w14:paraId="16E168F3" w14:textId="77777777" w:rsidR="00A04C83" w:rsidRPr="005D107C" w:rsidRDefault="00A04C83" w:rsidP="00A04C83">
            <w:pPr>
              <w:jc w:val="right"/>
              <w:rPr>
                <w:rFonts w:ascii="Calibri" w:hAnsi="Calibri" w:cs="Calibri"/>
                <w:color w:val="000000"/>
                <w:sz w:val="20"/>
                <w:szCs w:val="20"/>
                <w:lang w:eastAsia="fr-FR"/>
              </w:rPr>
            </w:pPr>
          </w:p>
        </w:tc>
        <w:tc>
          <w:tcPr>
            <w:tcW w:w="3754" w:type="dxa"/>
            <w:tcBorders>
              <w:top w:val="nil"/>
              <w:left w:val="nil"/>
              <w:bottom w:val="nil"/>
              <w:right w:val="nil"/>
            </w:tcBorders>
            <w:shd w:val="clear" w:color="auto" w:fill="auto"/>
            <w:noWrap/>
            <w:vAlign w:val="center"/>
            <w:hideMark/>
          </w:tcPr>
          <w:p w14:paraId="6083EED1" w14:textId="77777777" w:rsidR="00A04C83" w:rsidRPr="005D107C" w:rsidRDefault="00A04C83" w:rsidP="00A04C83">
            <w:pPr>
              <w:rPr>
                <w:rFonts w:ascii="Arial Nova Light" w:hAnsi="Arial Nova Light" w:cs="Calibri"/>
                <w:color w:val="000000"/>
                <w:sz w:val="18"/>
                <w:szCs w:val="18"/>
                <w:lang w:eastAsia="fr-FR"/>
              </w:rPr>
            </w:pPr>
            <w:proofErr w:type="spellStart"/>
            <w:r w:rsidRPr="005D107C">
              <w:rPr>
                <w:rFonts w:ascii="Arial Nova Light" w:hAnsi="Arial Nova Light" w:cs="Calibri"/>
                <w:color w:val="000000"/>
                <w:sz w:val="18"/>
                <w:szCs w:val="18"/>
                <w:lang w:eastAsia="fr-FR"/>
              </w:rPr>
              <w:t>Juveniles</w:t>
            </w:r>
            <w:proofErr w:type="spellEnd"/>
            <w:r w:rsidRPr="005D107C">
              <w:rPr>
                <w:rFonts w:ascii="Arial Nova Light" w:hAnsi="Arial Nova Light" w:cs="Calibri"/>
                <w:color w:val="000000"/>
                <w:sz w:val="18"/>
                <w:szCs w:val="18"/>
                <w:lang w:eastAsia="fr-FR"/>
              </w:rPr>
              <w:t xml:space="preserve"> </w:t>
            </w:r>
            <w:proofErr w:type="spellStart"/>
            <w:r w:rsidRPr="005D107C">
              <w:rPr>
                <w:rFonts w:ascii="Arial Nova Light" w:hAnsi="Arial Nova Light" w:cs="Calibri"/>
                <w:color w:val="000000"/>
                <w:sz w:val="18"/>
                <w:szCs w:val="18"/>
                <w:lang w:eastAsia="fr-FR"/>
              </w:rPr>
              <w:t>defense</w:t>
            </w:r>
            <w:proofErr w:type="spellEnd"/>
          </w:p>
        </w:tc>
        <w:tc>
          <w:tcPr>
            <w:tcW w:w="822" w:type="dxa"/>
            <w:tcBorders>
              <w:top w:val="nil"/>
              <w:left w:val="nil"/>
              <w:bottom w:val="nil"/>
              <w:right w:val="nil"/>
            </w:tcBorders>
            <w:shd w:val="clear" w:color="auto" w:fill="auto"/>
            <w:noWrap/>
            <w:vAlign w:val="bottom"/>
            <w:hideMark/>
          </w:tcPr>
          <w:p w14:paraId="406DBF23" w14:textId="7BED404B" w:rsidR="00A04C83" w:rsidRPr="005D107C" w:rsidRDefault="00A04C83" w:rsidP="00A04C83">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rPr>
              <w:t>6.0</w:t>
            </w:r>
          </w:p>
        </w:tc>
        <w:tc>
          <w:tcPr>
            <w:tcW w:w="734" w:type="dxa"/>
            <w:tcBorders>
              <w:top w:val="nil"/>
              <w:left w:val="nil"/>
              <w:bottom w:val="nil"/>
              <w:right w:val="nil"/>
            </w:tcBorders>
            <w:shd w:val="clear" w:color="auto" w:fill="auto"/>
            <w:noWrap/>
            <w:vAlign w:val="bottom"/>
            <w:hideMark/>
          </w:tcPr>
          <w:p w14:paraId="4D4A7B2E" w14:textId="3F03533C" w:rsidR="00A04C83" w:rsidRPr="005D107C" w:rsidRDefault="00A04C83" w:rsidP="00A04C83">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rPr>
              <w:t>3.0</w:t>
            </w:r>
          </w:p>
        </w:tc>
        <w:tc>
          <w:tcPr>
            <w:tcW w:w="735" w:type="dxa"/>
            <w:tcBorders>
              <w:top w:val="nil"/>
              <w:left w:val="nil"/>
              <w:bottom w:val="nil"/>
              <w:right w:val="nil"/>
            </w:tcBorders>
            <w:shd w:val="clear" w:color="auto" w:fill="auto"/>
            <w:noWrap/>
            <w:vAlign w:val="bottom"/>
            <w:hideMark/>
          </w:tcPr>
          <w:p w14:paraId="3D6468E8" w14:textId="0AFB63BA" w:rsidR="00A04C83" w:rsidRPr="005D107C" w:rsidRDefault="00A04C83" w:rsidP="00A04C83">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rPr>
              <w:t>13.5</w:t>
            </w:r>
          </w:p>
        </w:tc>
        <w:tc>
          <w:tcPr>
            <w:tcW w:w="361" w:type="dxa"/>
            <w:tcBorders>
              <w:top w:val="nil"/>
              <w:left w:val="nil"/>
              <w:bottom w:val="nil"/>
              <w:right w:val="nil"/>
            </w:tcBorders>
            <w:shd w:val="clear" w:color="auto" w:fill="auto"/>
            <w:noWrap/>
            <w:vAlign w:val="bottom"/>
            <w:hideMark/>
          </w:tcPr>
          <w:p w14:paraId="501953E9" w14:textId="13383E7B" w:rsidR="00A04C83" w:rsidRPr="005D107C" w:rsidRDefault="00A04C83" w:rsidP="00A04C83">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rPr>
              <w:t>35</w:t>
            </w:r>
          </w:p>
        </w:tc>
        <w:tc>
          <w:tcPr>
            <w:tcW w:w="193" w:type="dxa"/>
            <w:tcBorders>
              <w:top w:val="nil"/>
              <w:left w:val="nil"/>
              <w:bottom w:val="nil"/>
              <w:right w:val="nil"/>
            </w:tcBorders>
            <w:shd w:val="clear" w:color="auto" w:fill="auto"/>
            <w:noWrap/>
            <w:vAlign w:val="center"/>
            <w:hideMark/>
          </w:tcPr>
          <w:p w14:paraId="76B5045B" w14:textId="77777777" w:rsidR="00A04C83" w:rsidRPr="005D107C" w:rsidRDefault="00A04C83" w:rsidP="00A04C83">
            <w:pPr>
              <w:jc w:val="right"/>
              <w:rPr>
                <w:rFonts w:ascii="Arial Nova Light" w:hAnsi="Arial Nova Light" w:cs="Calibri"/>
                <w:color w:val="000000"/>
                <w:sz w:val="18"/>
                <w:szCs w:val="18"/>
                <w:lang w:eastAsia="fr-FR"/>
              </w:rPr>
            </w:pPr>
          </w:p>
        </w:tc>
        <w:tc>
          <w:tcPr>
            <w:tcW w:w="823" w:type="dxa"/>
            <w:tcBorders>
              <w:top w:val="nil"/>
              <w:left w:val="nil"/>
              <w:bottom w:val="nil"/>
              <w:right w:val="nil"/>
            </w:tcBorders>
            <w:shd w:val="clear" w:color="auto" w:fill="auto"/>
            <w:noWrap/>
            <w:vAlign w:val="bottom"/>
            <w:hideMark/>
          </w:tcPr>
          <w:p w14:paraId="19751AC9" w14:textId="77621044" w:rsidR="00A04C83" w:rsidRPr="005D107C" w:rsidRDefault="00A04C83" w:rsidP="00A04C83">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rPr>
              <w:t>5.0</w:t>
            </w:r>
          </w:p>
        </w:tc>
        <w:tc>
          <w:tcPr>
            <w:tcW w:w="735" w:type="dxa"/>
            <w:tcBorders>
              <w:top w:val="nil"/>
              <w:left w:val="nil"/>
              <w:bottom w:val="nil"/>
              <w:right w:val="nil"/>
            </w:tcBorders>
            <w:shd w:val="clear" w:color="auto" w:fill="auto"/>
            <w:noWrap/>
            <w:vAlign w:val="bottom"/>
            <w:hideMark/>
          </w:tcPr>
          <w:p w14:paraId="3C915115" w14:textId="72D8B510" w:rsidR="00A04C83" w:rsidRPr="005D107C" w:rsidRDefault="00A04C83" w:rsidP="00A04C83">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rPr>
              <w:t>3.0</w:t>
            </w:r>
          </w:p>
        </w:tc>
        <w:tc>
          <w:tcPr>
            <w:tcW w:w="735" w:type="dxa"/>
            <w:tcBorders>
              <w:top w:val="nil"/>
              <w:left w:val="nil"/>
              <w:bottom w:val="nil"/>
              <w:right w:val="nil"/>
            </w:tcBorders>
            <w:shd w:val="clear" w:color="auto" w:fill="auto"/>
            <w:noWrap/>
            <w:vAlign w:val="bottom"/>
            <w:hideMark/>
          </w:tcPr>
          <w:p w14:paraId="2DE07815" w14:textId="6D48B981" w:rsidR="00A04C83" w:rsidRPr="005D107C" w:rsidRDefault="00A04C83" w:rsidP="00A04C83">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rPr>
              <w:t>8.8</w:t>
            </w:r>
          </w:p>
        </w:tc>
        <w:tc>
          <w:tcPr>
            <w:tcW w:w="361" w:type="dxa"/>
            <w:tcBorders>
              <w:top w:val="nil"/>
              <w:left w:val="nil"/>
              <w:bottom w:val="nil"/>
              <w:right w:val="nil"/>
            </w:tcBorders>
            <w:shd w:val="clear" w:color="auto" w:fill="auto"/>
            <w:noWrap/>
            <w:vAlign w:val="bottom"/>
            <w:hideMark/>
          </w:tcPr>
          <w:p w14:paraId="176B9539" w14:textId="4853FD56" w:rsidR="00A04C83" w:rsidRPr="005D107C" w:rsidRDefault="00A04C83" w:rsidP="00A04C83">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rPr>
              <w:t>30</w:t>
            </w:r>
          </w:p>
        </w:tc>
        <w:tc>
          <w:tcPr>
            <w:tcW w:w="193" w:type="dxa"/>
            <w:tcBorders>
              <w:top w:val="nil"/>
              <w:left w:val="nil"/>
              <w:bottom w:val="nil"/>
              <w:right w:val="nil"/>
            </w:tcBorders>
            <w:shd w:val="clear" w:color="auto" w:fill="auto"/>
            <w:noWrap/>
            <w:vAlign w:val="center"/>
            <w:hideMark/>
          </w:tcPr>
          <w:p w14:paraId="15486C26" w14:textId="77777777" w:rsidR="00A04C83" w:rsidRPr="005D107C" w:rsidRDefault="00A04C83" w:rsidP="00A04C83">
            <w:pPr>
              <w:jc w:val="right"/>
              <w:rPr>
                <w:rFonts w:ascii="Arial Nova Light" w:hAnsi="Arial Nova Light" w:cs="Calibri"/>
                <w:color w:val="000000"/>
                <w:sz w:val="18"/>
                <w:szCs w:val="18"/>
                <w:lang w:eastAsia="fr-FR"/>
              </w:rPr>
            </w:pPr>
          </w:p>
        </w:tc>
        <w:tc>
          <w:tcPr>
            <w:tcW w:w="762" w:type="dxa"/>
            <w:tcBorders>
              <w:top w:val="nil"/>
              <w:left w:val="nil"/>
              <w:bottom w:val="nil"/>
              <w:right w:val="nil"/>
            </w:tcBorders>
            <w:shd w:val="clear" w:color="auto" w:fill="auto"/>
            <w:noWrap/>
            <w:vAlign w:val="bottom"/>
            <w:hideMark/>
          </w:tcPr>
          <w:p w14:paraId="1669A960" w14:textId="5451E3E1" w:rsidR="00A04C83" w:rsidRPr="005D107C" w:rsidRDefault="00A04C83" w:rsidP="00A04C83">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rPr>
              <w:t>592.5</w:t>
            </w:r>
          </w:p>
        </w:tc>
        <w:tc>
          <w:tcPr>
            <w:tcW w:w="693" w:type="dxa"/>
            <w:tcBorders>
              <w:top w:val="nil"/>
              <w:left w:val="nil"/>
              <w:bottom w:val="nil"/>
              <w:right w:val="nil"/>
            </w:tcBorders>
            <w:shd w:val="clear" w:color="auto" w:fill="auto"/>
            <w:noWrap/>
            <w:vAlign w:val="bottom"/>
            <w:hideMark/>
          </w:tcPr>
          <w:p w14:paraId="6E938ADC" w14:textId="6959543D" w:rsidR="00A04C83" w:rsidRPr="005D107C" w:rsidRDefault="00A04C83" w:rsidP="00A04C83">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rPr>
              <w:t>0.377</w:t>
            </w:r>
          </w:p>
        </w:tc>
        <w:tc>
          <w:tcPr>
            <w:tcW w:w="693" w:type="dxa"/>
            <w:tcBorders>
              <w:top w:val="nil"/>
              <w:left w:val="nil"/>
              <w:bottom w:val="nil"/>
              <w:right w:val="nil"/>
            </w:tcBorders>
            <w:shd w:val="clear" w:color="auto" w:fill="auto"/>
            <w:noWrap/>
            <w:vAlign w:val="bottom"/>
            <w:hideMark/>
          </w:tcPr>
          <w:p w14:paraId="2D430299" w14:textId="0F7A026C" w:rsidR="00A04C83" w:rsidRPr="005D107C" w:rsidRDefault="00A04C83" w:rsidP="00A04C83">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rPr>
              <w:t>0.521</w:t>
            </w:r>
          </w:p>
        </w:tc>
        <w:tc>
          <w:tcPr>
            <w:tcW w:w="193" w:type="dxa"/>
            <w:tcBorders>
              <w:top w:val="nil"/>
              <w:left w:val="nil"/>
              <w:bottom w:val="nil"/>
              <w:right w:val="nil"/>
            </w:tcBorders>
            <w:shd w:val="clear" w:color="auto" w:fill="auto"/>
            <w:noWrap/>
            <w:vAlign w:val="center"/>
            <w:hideMark/>
          </w:tcPr>
          <w:p w14:paraId="7EC777FA" w14:textId="77777777" w:rsidR="00A04C83" w:rsidRPr="005D107C" w:rsidRDefault="00A04C83" w:rsidP="00A04C83">
            <w:pPr>
              <w:jc w:val="right"/>
              <w:rPr>
                <w:rFonts w:ascii="Arial Nova Light" w:hAnsi="Arial Nova Light" w:cs="Calibri"/>
                <w:color w:val="000000"/>
                <w:sz w:val="18"/>
                <w:szCs w:val="18"/>
                <w:lang w:eastAsia="fr-FR"/>
              </w:rPr>
            </w:pPr>
          </w:p>
        </w:tc>
        <w:tc>
          <w:tcPr>
            <w:tcW w:w="1221" w:type="dxa"/>
            <w:tcBorders>
              <w:top w:val="nil"/>
              <w:left w:val="nil"/>
              <w:bottom w:val="nil"/>
              <w:right w:val="nil"/>
            </w:tcBorders>
            <w:shd w:val="clear" w:color="auto" w:fill="auto"/>
            <w:noWrap/>
            <w:vAlign w:val="bottom"/>
            <w:hideMark/>
          </w:tcPr>
          <w:p w14:paraId="4552AE34" w14:textId="74DCB648" w:rsidR="00A04C83" w:rsidRPr="005D107C" w:rsidRDefault="00A04C83" w:rsidP="00A04C83">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rPr>
              <w:t>-0.073</w:t>
            </w:r>
          </w:p>
        </w:tc>
        <w:tc>
          <w:tcPr>
            <w:tcW w:w="1029" w:type="dxa"/>
            <w:tcBorders>
              <w:top w:val="nil"/>
              <w:left w:val="nil"/>
              <w:bottom w:val="nil"/>
              <w:right w:val="nil"/>
            </w:tcBorders>
            <w:shd w:val="clear" w:color="auto" w:fill="auto"/>
            <w:noWrap/>
            <w:vAlign w:val="bottom"/>
            <w:hideMark/>
          </w:tcPr>
          <w:p w14:paraId="0FF1C873" w14:textId="74A6AE4E" w:rsidR="00A04C83" w:rsidRPr="005D107C" w:rsidRDefault="00A04C83" w:rsidP="00A04C83">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rPr>
              <w:t>733</w:t>
            </w:r>
          </w:p>
        </w:tc>
      </w:tr>
      <w:tr w:rsidR="00670F2C" w:rsidRPr="005D107C" w14:paraId="46AF37A0" w14:textId="77777777" w:rsidTr="00670F2C">
        <w:trPr>
          <w:trHeight w:val="399"/>
        </w:trPr>
        <w:tc>
          <w:tcPr>
            <w:tcW w:w="244" w:type="dxa"/>
            <w:tcBorders>
              <w:top w:val="nil"/>
              <w:left w:val="nil"/>
              <w:bottom w:val="nil"/>
              <w:right w:val="nil"/>
            </w:tcBorders>
            <w:shd w:val="clear" w:color="auto" w:fill="auto"/>
            <w:noWrap/>
            <w:vAlign w:val="center"/>
            <w:hideMark/>
          </w:tcPr>
          <w:p w14:paraId="269D6B61" w14:textId="77777777" w:rsidR="00A04C83" w:rsidRPr="005D107C" w:rsidRDefault="00A04C83" w:rsidP="00A04C83">
            <w:pPr>
              <w:jc w:val="right"/>
              <w:rPr>
                <w:rFonts w:ascii="Calibri" w:hAnsi="Calibri" w:cs="Calibri"/>
                <w:color w:val="000000"/>
                <w:sz w:val="20"/>
                <w:szCs w:val="20"/>
                <w:lang w:eastAsia="fr-FR"/>
              </w:rPr>
            </w:pPr>
          </w:p>
        </w:tc>
        <w:tc>
          <w:tcPr>
            <w:tcW w:w="3754" w:type="dxa"/>
            <w:tcBorders>
              <w:top w:val="nil"/>
              <w:left w:val="nil"/>
              <w:bottom w:val="nil"/>
              <w:right w:val="nil"/>
            </w:tcBorders>
            <w:shd w:val="clear" w:color="auto" w:fill="auto"/>
            <w:noWrap/>
            <w:vAlign w:val="center"/>
            <w:hideMark/>
          </w:tcPr>
          <w:p w14:paraId="002D27C8" w14:textId="77777777" w:rsidR="00A04C83" w:rsidRPr="005D107C" w:rsidRDefault="00A04C83" w:rsidP="00A04C83">
            <w:pPr>
              <w:rPr>
                <w:rFonts w:ascii="Arial Nova Light" w:hAnsi="Arial Nova Light" w:cs="Calibri"/>
                <w:color w:val="000000"/>
                <w:sz w:val="18"/>
                <w:szCs w:val="18"/>
                <w:lang w:eastAsia="fr-FR"/>
              </w:rPr>
            </w:pPr>
            <w:proofErr w:type="spellStart"/>
            <w:r w:rsidRPr="005D107C">
              <w:rPr>
                <w:rFonts w:ascii="Arial Nova Light" w:hAnsi="Arial Nova Light" w:cs="Calibri"/>
                <w:color w:val="000000"/>
                <w:sz w:val="18"/>
                <w:szCs w:val="18"/>
                <w:lang w:eastAsia="fr-FR"/>
              </w:rPr>
              <w:t>Nymph</w:t>
            </w:r>
            <w:proofErr w:type="spellEnd"/>
            <w:r w:rsidRPr="005D107C">
              <w:rPr>
                <w:rFonts w:ascii="Arial Nova Light" w:hAnsi="Arial Nova Light" w:cs="Calibri"/>
                <w:color w:val="000000"/>
                <w:sz w:val="18"/>
                <w:szCs w:val="18"/>
                <w:lang w:eastAsia="fr-FR"/>
              </w:rPr>
              <w:t xml:space="preserve"> </w:t>
            </w:r>
            <w:proofErr w:type="spellStart"/>
            <w:r w:rsidRPr="005D107C">
              <w:rPr>
                <w:rFonts w:ascii="Arial Nova Light" w:hAnsi="Arial Nova Light" w:cs="Calibri"/>
                <w:color w:val="000000"/>
                <w:sz w:val="18"/>
                <w:szCs w:val="18"/>
                <w:lang w:eastAsia="fr-FR"/>
              </w:rPr>
              <w:t>searching</w:t>
            </w:r>
            <w:proofErr w:type="spellEnd"/>
            <w:r w:rsidRPr="005D107C">
              <w:rPr>
                <w:rFonts w:ascii="Arial Nova Light" w:hAnsi="Arial Nova Light" w:cs="Calibri"/>
                <w:color w:val="000000"/>
                <w:sz w:val="18"/>
                <w:szCs w:val="18"/>
                <w:lang w:eastAsia="fr-FR"/>
              </w:rPr>
              <w:t xml:space="preserve"> (%)</w:t>
            </w:r>
          </w:p>
        </w:tc>
        <w:tc>
          <w:tcPr>
            <w:tcW w:w="822" w:type="dxa"/>
            <w:tcBorders>
              <w:top w:val="nil"/>
              <w:left w:val="nil"/>
              <w:bottom w:val="nil"/>
              <w:right w:val="nil"/>
            </w:tcBorders>
            <w:shd w:val="clear" w:color="auto" w:fill="auto"/>
            <w:noWrap/>
            <w:vAlign w:val="bottom"/>
            <w:hideMark/>
          </w:tcPr>
          <w:p w14:paraId="5F5BD854" w14:textId="154325CF" w:rsidR="00A04C83" w:rsidRPr="005D107C" w:rsidRDefault="00A04C83" w:rsidP="00A04C83">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rPr>
              <w:t>80.6</w:t>
            </w:r>
          </w:p>
        </w:tc>
        <w:tc>
          <w:tcPr>
            <w:tcW w:w="734" w:type="dxa"/>
            <w:tcBorders>
              <w:top w:val="nil"/>
              <w:left w:val="nil"/>
              <w:bottom w:val="nil"/>
              <w:right w:val="nil"/>
            </w:tcBorders>
            <w:shd w:val="clear" w:color="auto" w:fill="auto"/>
            <w:noWrap/>
            <w:vAlign w:val="bottom"/>
            <w:hideMark/>
          </w:tcPr>
          <w:p w14:paraId="618702F4" w14:textId="59BD1CDA" w:rsidR="00A04C83" w:rsidRPr="005D107C" w:rsidRDefault="00A04C83" w:rsidP="00A04C83">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rPr>
              <w:t>77.6</w:t>
            </w:r>
          </w:p>
        </w:tc>
        <w:tc>
          <w:tcPr>
            <w:tcW w:w="735" w:type="dxa"/>
            <w:tcBorders>
              <w:top w:val="nil"/>
              <w:left w:val="nil"/>
              <w:bottom w:val="nil"/>
              <w:right w:val="nil"/>
            </w:tcBorders>
            <w:shd w:val="clear" w:color="auto" w:fill="auto"/>
            <w:noWrap/>
            <w:vAlign w:val="bottom"/>
            <w:hideMark/>
          </w:tcPr>
          <w:p w14:paraId="13893D36" w14:textId="32BBE09B" w:rsidR="00A04C83" w:rsidRPr="005D107C" w:rsidRDefault="00A04C83" w:rsidP="00A04C83">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rPr>
              <w:t>85.2</w:t>
            </w:r>
          </w:p>
        </w:tc>
        <w:tc>
          <w:tcPr>
            <w:tcW w:w="361" w:type="dxa"/>
            <w:tcBorders>
              <w:top w:val="nil"/>
              <w:left w:val="nil"/>
              <w:bottom w:val="nil"/>
              <w:right w:val="nil"/>
            </w:tcBorders>
            <w:shd w:val="clear" w:color="auto" w:fill="auto"/>
            <w:noWrap/>
            <w:vAlign w:val="bottom"/>
            <w:hideMark/>
          </w:tcPr>
          <w:p w14:paraId="12FDE9AE" w14:textId="7D19BB30" w:rsidR="00A04C83" w:rsidRPr="005D107C" w:rsidRDefault="00A04C83" w:rsidP="00A04C83">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rPr>
              <w:t>21</w:t>
            </w:r>
          </w:p>
        </w:tc>
        <w:tc>
          <w:tcPr>
            <w:tcW w:w="193" w:type="dxa"/>
            <w:tcBorders>
              <w:top w:val="nil"/>
              <w:left w:val="nil"/>
              <w:bottom w:val="nil"/>
              <w:right w:val="nil"/>
            </w:tcBorders>
            <w:shd w:val="clear" w:color="auto" w:fill="auto"/>
            <w:noWrap/>
            <w:vAlign w:val="center"/>
            <w:hideMark/>
          </w:tcPr>
          <w:p w14:paraId="31FA805E" w14:textId="77777777" w:rsidR="00A04C83" w:rsidRPr="005D107C" w:rsidRDefault="00A04C83" w:rsidP="00A04C83">
            <w:pPr>
              <w:jc w:val="right"/>
              <w:rPr>
                <w:rFonts w:ascii="Arial Nova Light" w:hAnsi="Arial Nova Light" w:cs="Calibri"/>
                <w:color w:val="000000"/>
                <w:sz w:val="18"/>
                <w:szCs w:val="18"/>
                <w:lang w:eastAsia="fr-FR"/>
              </w:rPr>
            </w:pPr>
          </w:p>
        </w:tc>
        <w:tc>
          <w:tcPr>
            <w:tcW w:w="823" w:type="dxa"/>
            <w:tcBorders>
              <w:top w:val="nil"/>
              <w:left w:val="nil"/>
              <w:bottom w:val="nil"/>
              <w:right w:val="nil"/>
            </w:tcBorders>
            <w:shd w:val="clear" w:color="auto" w:fill="auto"/>
            <w:noWrap/>
            <w:vAlign w:val="bottom"/>
            <w:hideMark/>
          </w:tcPr>
          <w:p w14:paraId="721B6CEA" w14:textId="2CC7D38D" w:rsidR="00A04C83" w:rsidRPr="005D107C" w:rsidRDefault="00A04C83" w:rsidP="00A04C83">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rPr>
              <w:t>84.2</w:t>
            </w:r>
          </w:p>
        </w:tc>
        <w:tc>
          <w:tcPr>
            <w:tcW w:w="735" w:type="dxa"/>
            <w:tcBorders>
              <w:top w:val="nil"/>
              <w:left w:val="nil"/>
              <w:bottom w:val="nil"/>
              <w:right w:val="nil"/>
            </w:tcBorders>
            <w:shd w:val="clear" w:color="auto" w:fill="auto"/>
            <w:noWrap/>
            <w:vAlign w:val="bottom"/>
            <w:hideMark/>
          </w:tcPr>
          <w:p w14:paraId="212E33E3" w14:textId="1E40F264" w:rsidR="00A04C83" w:rsidRPr="005D107C" w:rsidRDefault="00A04C83" w:rsidP="00A04C83">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rPr>
              <w:t>77.2</w:t>
            </w:r>
          </w:p>
        </w:tc>
        <w:tc>
          <w:tcPr>
            <w:tcW w:w="735" w:type="dxa"/>
            <w:tcBorders>
              <w:top w:val="nil"/>
              <w:left w:val="nil"/>
              <w:bottom w:val="nil"/>
              <w:right w:val="nil"/>
            </w:tcBorders>
            <w:shd w:val="clear" w:color="auto" w:fill="auto"/>
            <w:noWrap/>
            <w:vAlign w:val="bottom"/>
            <w:hideMark/>
          </w:tcPr>
          <w:p w14:paraId="04894E14" w14:textId="561DB47E" w:rsidR="00A04C83" w:rsidRPr="005D107C" w:rsidRDefault="00A04C83" w:rsidP="00A04C83">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rPr>
              <w:t>89.6</w:t>
            </w:r>
          </w:p>
        </w:tc>
        <w:tc>
          <w:tcPr>
            <w:tcW w:w="361" w:type="dxa"/>
            <w:tcBorders>
              <w:top w:val="nil"/>
              <w:left w:val="nil"/>
              <w:bottom w:val="nil"/>
              <w:right w:val="nil"/>
            </w:tcBorders>
            <w:shd w:val="clear" w:color="auto" w:fill="auto"/>
            <w:noWrap/>
            <w:vAlign w:val="bottom"/>
            <w:hideMark/>
          </w:tcPr>
          <w:p w14:paraId="22851B1A" w14:textId="0438E97A" w:rsidR="00A04C83" w:rsidRPr="005D107C" w:rsidRDefault="00A04C83" w:rsidP="00A04C83">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rPr>
              <w:t>22</w:t>
            </w:r>
          </w:p>
        </w:tc>
        <w:tc>
          <w:tcPr>
            <w:tcW w:w="193" w:type="dxa"/>
            <w:tcBorders>
              <w:top w:val="nil"/>
              <w:left w:val="nil"/>
              <w:bottom w:val="nil"/>
              <w:right w:val="nil"/>
            </w:tcBorders>
            <w:shd w:val="clear" w:color="auto" w:fill="auto"/>
            <w:noWrap/>
            <w:vAlign w:val="center"/>
            <w:hideMark/>
          </w:tcPr>
          <w:p w14:paraId="676D7302" w14:textId="77777777" w:rsidR="00A04C83" w:rsidRPr="005D107C" w:rsidRDefault="00A04C83" w:rsidP="00A04C83">
            <w:pPr>
              <w:jc w:val="right"/>
              <w:rPr>
                <w:rFonts w:ascii="Arial Nova Light" w:hAnsi="Arial Nova Light" w:cs="Calibri"/>
                <w:color w:val="000000"/>
                <w:sz w:val="18"/>
                <w:szCs w:val="18"/>
                <w:lang w:eastAsia="fr-FR"/>
              </w:rPr>
            </w:pPr>
          </w:p>
        </w:tc>
        <w:tc>
          <w:tcPr>
            <w:tcW w:w="762" w:type="dxa"/>
            <w:tcBorders>
              <w:top w:val="nil"/>
              <w:left w:val="nil"/>
              <w:bottom w:val="nil"/>
              <w:right w:val="nil"/>
            </w:tcBorders>
            <w:shd w:val="clear" w:color="auto" w:fill="auto"/>
            <w:noWrap/>
            <w:vAlign w:val="bottom"/>
            <w:hideMark/>
          </w:tcPr>
          <w:p w14:paraId="6CE20743" w14:textId="3979AE42" w:rsidR="00A04C83" w:rsidRPr="005D107C" w:rsidRDefault="00A04C83" w:rsidP="00A04C83">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rPr>
              <w:t>208.0</w:t>
            </w:r>
          </w:p>
        </w:tc>
        <w:tc>
          <w:tcPr>
            <w:tcW w:w="693" w:type="dxa"/>
            <w:tcBorders>
              <w:top w:val="nil"/>
              <w:left w:val="nil"/>
              <w:bottom w:val="nil"/>
              <w:right w:val="nil"/>
            </w:tcBorders>
            <w:shd w:val="clear" w:color="auto" w:fill="auto"/>
            <w:noWrap/>
            <w:vAlign w:val="bottom"/>
            <w:hideMark/>
          </w:tcPr>
          <w:p w14:paraId="363D98FD" w14:textId="18B35F2A" w:rsidR="00A04C83" w:rsidRPr="005D107C" w:rsidRDefault="00A04C83" w:rsidP="00A04C83">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rPr>
              <w:t>0.584</w:t>
            </w:r>
          </w:p>
        </w:tc>
        <w:tc>
          <w:tcPr>
            <w:tcW w:w="693" w:type="dxa"/>
            <w:tcBorders>
              <w:top w:val="nil"/>
              <w:left w:val="nil"/>
              <w:bottom w:val="nil"/>
              <w:right w:val="nil"/>
            </w:tcBorders>
            <w:shd w:val="clear" w:color="auto" w:fill="auto"/>
            <w:noWrap/>
            <w:vAlign w:val="bottom"/>
            <w:hideMark/>
          </w:tcPr>
          <w:p w14:paraId="7423014A" w14:textId="76207670" w:rsidR="00A04C83" w:rsidRPr="005D107C" w:rsidRDefault="00A04C83" w:rsidP="00A04C83">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rPr>
              <w:t>0.674</w:t>
            </w:r>
          </w:p>
        </w:tc>
        <w:tc>
          <w:tcPr>
            <w:tcW w:w="193" w:type="dxa"/>
            <w:tcBorders>
              <w:top w:val="nil"/>
              <w:left w:val="nil"/>
              <w:bottom w:val="nil"/>
              <w:right w:val="nil"/>
            </w:tcBorders>
            <w:shd w:val="clear" w:color="auto" w:fill="auto"/>
            <w:noWrap/>
            <w:vAlign w:val="center"/>
            <w:hideMark/>
          </w:tcPr>
          <w:p w14:paraId="7DF57CD9" w14:textId="77777777" w:rsidR="00A04C83" w:rsidRPr="005D107C" w:rsidRDefault="00A04C83" w:rsidP="00A04C83">
            <w:pPr>
              <w:jc w:val="right"/>
              <w:rPr>
                <w:rFonts w:ascii="Arial Nova Light" w:hAnsi="Arial Nova Light" w:cs="Calibri"/>
                <w:color w:val="000000"/>
                <w:sz w:val="18"/>
                <w:szCs w:val="18"/>
                <w:lang w:eastAsia="fr-FR"/>
              </w:rPr>
            </w:pPr>
          </w:p>
        </w:tc>
        <w:tc>
          <w:tcPr>
            <w:tcW w:w="1221" w:type="dxa"/>
            <w:tcBorders>
              <w:top w:val="nil"/>
              <w:left w:val="nil"/>
              <w:bottom w:val="nil"/>
              <w:right w:val="nil"/>
            </w:tcBorders>
            <w:shd w:val="clear" w:color="auto" w:fill="auto"/>
            <w:noWrap/>
            <w:vAlign w:val="bottom"/>
            <w:hideMark/>
          </w:tcPr>
          <w:p w14:paraId="4DC39288" w14:textId="229B9B5F" w:rsidR="00A04C83" w:rsidRPr="005D107C" w:rsidRDefault="00A04C83" w:rsidP="00A04C83">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rPr>
              <w:t>0.046</w:t>
            </w:r>
          </w:p>
        </w:tc>
        <w:tc>
          <w:tcPr>
            <w:tcW w:w="1029" w:type="dxa"/>
            <w:tcBorders>
              <w:top w:val="nil"/>
              <w:left w:val="nil"/>
              <w:bottom w:val="nil"/>
              <w:right w:val="nil"/>
            </w:tcBorders>
            <w:shd w:val="clear" w:color="auto" w:fill="auto"/>
            <w:noWrap/>
            <w:vAlign w:val="bottom"/>
            <w:hideMark/>
          </w:tcPr>
          <w:p w14:paraId="62D9556E" w14:textId="287B45C7" w:rsidR="00A04C83" w:rsidRPr="005D107C" w:rsidRDefault="00A04C83" w:rsidP="00A04C83">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rPr>
              <w:t>1852</w:t>
            </w:r>
          </w:p>
        </w:tc>
      </w:tr>
      <w:tr w:rsidR="00670F2C" w:rsidRPr="005D107C" w14:paraId="041EA45B" w14:textId="77777777" w:rsidTr="00670F2C">
        <w:trPr>
          <w:trHeight w:val="399"/>
        </w:trPr>
        <w:tc>
          <w:tcPr>
            <w:tcW w:w="3999" w:type="dxa"/>
            <w:gridSpan w:val="2"/>
            <w:tcBorders>
              <w:top w:val="nil"/>
              <w:left w:val="nil"/>
              <w:bottom w:val="nil"/>
              <w:right w:val="nil"/>
            </w:tcBorders>
            <w:shd w:val="clear" w:color="auto" w:fill="auto"/>
            <w:vAlign w:val="center"/>
            <w:hideMark/>
          </w:tcPr>
          <w:p w14:paraId="4AF5C6B9" w14:textId="2BA2DFDC" w:rsidR="008F5127" w:rsidRPr="005D107C" w:rsidRDefault="00043AE4" w:rsidP="008F5127">
            <w:pPr>
              <w:rPr>
                <w:rFonts w:ascii="Arial Nova Light" w:hAnsi="Arial Nova Light" w:cs="Calibri"/>
                <w:color w:val="000000"/>
                <w:sz w:val="18"/>
                <w:szCs w:val="18"/>
                <w:lang w:eastAsia="fr-FR"/>
              </w:rPr>
            </w:pPr>
            <w:r w:rsidRPr="005D107C">
              <w:rPr>
                <w:rFonts w:ascii="Arial Nova Light" w:hAnsi="Arial Nova Light" w:cs="Calibri"/>
                <w:color w:val="000000"/>
                <w:sz w:val="18"/>
                <w:szCs w:val="18"/>
                <w:lang w:eastAsia="fr-FR"/>
              </w:rPr>
              <w:t>FEMALE PHYSIOLOGY</w:t>
            </w:r>
          </w:p>
        </w:tc>
        <w:tc>
          <w:tcPr>
            <w:tcW w:w="822" w:type="dxa"/>
            <w:tcBorders>
              <w:top w:val="nil"/>
              <w:left w:val="nil"/>
              <w:bottom w:val="nil"/>
              <w:right w:val="nil"/>
            </w:tcBorders>
            <w:shd w:val="clear" w:color="auto" w:fill="auto"/>
            <w:vAlign w:val="center"/>
            <w:hideMark/>
          </w:tcPr>
          <w:p w14:paraId="51D579A1" w14:textId="77777777" w:rsidR="008F5127" w:rsidRPr="005D107C" w:rsidRDefault="008F5127" w:rsidP="008F5127">
            <w:pPr>
              <w:rPr>
                <w:rFonts w:ascii="Arial Nova Light" w:hAnsi="Arial Nova Light" w:cs="Calibri"/>
                <w:b/>
                <w:bCs/>
                <w:color w:val="000000"/>
                <w:sz w:val="18"/>
                <w:szCs w:val="18"/>
                <w:lang w:eastAsia="fr-FR"/>
              </w:rPr>
            </w:pPr>
          </w:p>
        </w:tc>
        <w:tc>
          <w:tcPr>
            <w:tcW w:w="734" w:type="dxa"/>
            <w:tcBorders>
              <w:top w:val="nil"/>
              <w:left w:val="nil"/>
              <w:bottom w:val="nil"/>
              <w:right w:val="nil"/>
            </w:tcBorders>
            <w:shd w:val="clear" w:color="auto" w:fill="auto"/>
            <w:noWrap/>
            <w:vAlign w:val="center"/>
            <w:hideMark/>
          </w:tcPr>
          <w:p w14:paraId="05A7E7D7" w14:textId="77777777" w:rsidR="008F5127" w:rsidRPr="005D107C" w:rsidRDefault="008F5127" w:rsidP="008F5127">
            <w:pPr>
              <w:jc w:val="right"/>
              <w:rPr>
                <w:rFonts w:ascii="Arial Nova Light" w:hAnsi="Arial Nova Light"/>
                <w:sz w:val="18"/>
                <w:szCs w:val="18"/>
                <w:lang w:eastAsia="fr-FR"/>
              </w:rPr>
            </w:pPr>
          </w:p>
        </w:tc>
        <w:tc>
          <w:tcPr>
            <w:tcW w:w="735" w:type="dxa"/>
            <w:tcBorders>
              <w:top w:val="nil"/>
              <w:left w:val="nil"/>
              <w:bottom w:val="nil"/>
              <w:right w:val="nil"/>
            </w:tcBorders>
            <w:shd w:val="clear" w:color="auto" w:fill="auto"/>
            <w:noWrap/>
            <w:vAlign w:val="center"/>
            <w:hideMark/>
          </w:tcPr>
          <w:p w14:paraId="1575C81F" w14:textId="77777777" w:rsidR="008F5127" w:rsidRPr="005D107C" w:rsidRDefault="008F5127" w:rsidP="008F5127">
            <w:pPr>
              <w:jc w:val="right"/>
              <w:rPr>
                <w:rFonts w:ascii="Arial Nova Light" w:hAnsi="Arial Nova Light"/>
                <w:sz w:val="18"/>
                <w:szCs w:val="18"/>
                <w:lang w:eastAsia="fr-FR"/>
              </w:rPr>
            </w:pPr>
          </w:p>
        </w:tc>
        <w:tc>
          <w:tcPr>
            <w:tcW w:w="361" w:type="dxa"/>
            <w:tcBorders>
              <w:top w:val="nil"/>
              <w:left w:val="nil"/>
              <w:bottom w:val="nil"/>
              <w:right w:val="nil"/>
            </w:tcBorders>
            <w:shd w:val="clear" w:color="auto" w:fill="auto"/>
            <w:noWrap/>
            <w:vAlign w:val="center"/>
            <w:hideMark/>
          </w:tcPr>
          <w:p w14:paraId="628B1CC2" w14:textId="77777777" w:rsidR="008F5127" w:rsidRPr="005D107C" w:rsidRDefault="008F5127" w:rsidP="008F5127">
            <w:pPr>
              <w:jc w:val="right"/>
              <w:rPr>
                <w:rFonts w:ascii="Arial Nova Light" w:hAnsi="Arial Nova Light"/>
                <w:sz w:val="18"/>
                <w:szCs w:val="18"/>
                <w:lang w:eastAsia="fr-FR"/>
              </w:rPr>
            </w:pPr>
          </w:p>
        </w:tc>
        <w:tc>
          <w:tcPr>
            <w:tcW w:w="193" w:type="dxa"/>
            <w:tcBorders>
              <w:top w:val="nil"/>
              <w:left w:val="nil"/>
              <w:bottom w:val="nil"/>
              <w:right w:val="nil"/>
            </w:tcBorders>
            <w:shd w:val="clear" w:color="auto" w:fill="auto"/>
            <w:noWrap/>
            <w:vAlign w:val="center"/>
            <w:hideMark/>
          </w:tcPr>
          <w:p w14:paraId="0DDB33F8" w14:textId="77777777" w:rsidR="008F5127" w:rsidRPr="005D107C" w:rsidRDefault="008F5127" w:rsidP="008F5127">
            <w:pPr>
              <w:jc w:val="right"/>
              <w:rPr>
                <w:rFonts w:ascii="Arial Nova Light" w:hAnsi="Arial Nova Light"/>
                <w:sz w:val="18"/>
                <w:szCs w:val="18"/>
                <w:lang w:eastAsia="fr-FR"/>
              </w:rPr>
            </w:pPr>
          </w:p>
        </w:tc>
        <w:tc>
          <w:tcPr>
            <w:tcW w:w="823" w:type="dxa"/>
            <w:tcBorders>
              <w:top w:val="nil"/>
              <w:left w:val="nil"/>
              <w:bottom w:val="nil"/>
              <w:right w:val="nil"/>
            </w:tcBorders>
            <w:shd w:val="clear" w:color="auto" w:fill="auto"/>
            <w:vAlign w:val="center"/>
            <w:hideMark/>
          </w:tcPr>
          <w:p w14:paraId="2D655D61" w14:textId="77777777" w:rsidR="008F5127" w:rsidRPr="005D107C" w:rsidRDefault="008F5127" w:rsidP="008F5127">
            <w:pPr>
              <w:jc w:val="right"/>
              <w:rPr>
                <w:rFonts w:ascii="Arial Nova Light" w:hAnsi="Arial Nova Light"/>
                <w:sz w:val="18"/>
                <w:szCs w:val="18"/>
                <w:lang w:eastAsia="fr-FR"/>
              </w:rPr>
            </w:pPr>
          </w:p>
        </w:tc>
        <w:tc>
          <w:tcPr>
            <w:tcW w:w="735" w:type="dxa"/>
            <w:tcBorders>
              <w:top w:val="nil"/>
              <w:left w:val="nil"/>
              <w:bottom w:val="nil"/>
              <w:right w:val="nil"/>
            </w:tcBorders>
            <w:shd w:val="clear" w:color="auto" w:fill="auto"/>
            <w:noWrap/>
            <w:vAlign w:val="center"/>
            <w:hideMark/>
          </w:tcPr>
          <w:p w14:paraId="24BC1321" w14:textId="77777777" w:rsidR="008F5127" w:rsidRPr="005D107C" w:rsidRDefault="008F5127" w:rsidP="008F5127">
            <w:pPr>
              <w:jc w:val="right"/>
              <w:rPr>
                <w:rFonts w:ascii="Arial Nova Light" w:hAnsi="Arial Nova Light"/>
                <w:sz w:val="18"/>
                <w:szCs w:val="18"/>
                <w:lang w:eastAsia="fr-FR"/>
              </w:rPr>
            </w:pPr>
          </w:p>
        </w:tc>
        <w:tc>
          <w:tcPr>
            <w:tcW w:w="735" w:type="dxa"/>
            <w:tcBorders>
              <w:top w:val="nil"/>
              <w:left w:val="nil"/>
              <w:bottom w:val="nil"/>
              <w:right w:val="nil"/>
            </w:tcBorders>
            <w:shd w:val="clear" w:color="auto" w:fill="auto"/>
            <w:noWrap/>
            <w:vAlign w:val="center"/>
            <w:hideMark/>
          </w:tcPr>
          <w:p w14:paraId="5E369800" w14:textId="77777777" w:rsidR="008F5127" w:rsidRPr="005D107C" w:rsidRDefault="008F5127" w:rsidP="008F5127">
            <w:pPr>
              <w:jc w:val="right"/>
              <w:rPr>
                <w:rFonts w:ascii="Arial Nova Light" w:hAnsi="Arial Nova Light"/>
                <w:sz w:val="18"/>
                <w:szCs w:val="18"/>
                <w:lang w:eastAsia="fr-FR"/>
              </w:rPr>
            </w:pPr>
          </w:p>
        </w:tc>
        <w:tc>
          <w:tcPr>
            <w:tcW w:w="361" w:type="dxa"/>
            <w:tcBorders>
              <w:top w:val="nil"/>
              <w:left w:val="nil"/>
              <w:bottom w:val="nil"/>
              <w:right w:val="nil"/>
            </w:tcBorders>
            <w:shd w:val="clear" w:color="auto" w:fill="auto"/>
            <w:noWrap/>
            <w:vAlign w:val="center"/>
            <w:hideMark/>
          </w:tcPr>
          <w:p w14:paraId="6F722EFC" w14:textId="77777777" w:rsidR="008F5127" w:rsidRPr="005D107C" w:rsidRDefault="008F5127" w:rsidP="008F5127">
            <w:pPr>
              <w:jc w:val="right"/>
              <w:rPr>
                <w:rFonts w:ascii="Arial Nova Light" w:hAnsi="Arial Nova Light"/>
                <w:sz w:val="18"/>
                <w:szCs w:val="18"/>
                <w:lang w:eastAsia="fr-FR"/>
              </w:rPr>
            </w:pPr>
          </w:p>
        </w:tc>
        <w:tc>
          <w:tcPr>
            <w:tcW w:w="193" w:type="dxa"/>
            <w:tcBorders>
              <w:top w:val="nil"/>
              <w:left w:val="nil"/>
              <w:bottom w:val="nil"/>
              <w:right w:val="nil"/>
            </w:tcBorders>
            <w:shd w:val="clear" w:color="auto" w:fill="auto"/>
            <w:noWrap/>
            <w:vAlign w:val="center"/>
            <w:hideMark/>
          </w:tcPr>
          <w:p w14:paraId="0A816479" w14:textId="77777777" w:rsidR="008F5127" w:rsidRPr="005D107C" w:rsidRDefault="008F5127" w:rsidP="008F5127">
            <w:pPr>
              <w:jc w:val="right"/>
              <w:rPr>
                <w:rFonts w:ascii="Arial Nova Light" w:hAnsi="Arial Nova Light"/>
                <w:sz w:val="18"/>
                <w:szCs w:val="18"/>
                <w:lang w:eastAsia="fr-FR"/>
              </w:rPr>
            </w:pPr>
          </w:p>
        </w:tc>
        <w:tc>
          <w:tcPr>
            <w:tcW w:w="762" w:type="dxa"/>
            <w:tcBorders>
              <w:top w:val="nil"/>
              <w:left w:val="nil"/>
              <w:bottom w:val="nil"/>
              <w:right w:val="nil"/>
            </w:tcBorders>
            <w:shd w:val="clear" w:color="auto" w:fill="auto"/>
            <w:vAlign w:val="center"/>
            <w:hideMark/>
          </w:tcPr>
          <w:p w14:paraId="20F8313A" w14:textId="77777777" w:rsidR="008F5127" w:rsidRPr="005D107C" w:rsidRDefault="008F5127" w:rsidP="008F5127">
            <w:pPr>
              <w:jc w:val="right"/>
              <w:rPr>
                <w:rFonts w:ascii="Arial Nova Light" w:hAnsi="Arial Nova Light"/>
                <w:sz w:val="18"/>
                <w:szCs w:val="18"/>
                <w:lang w:eastAsia="fr-FR"/>
              </w:rPr>
            </w:pPr>
          </w:p>
        </w:tc>
        <w:tc>
          <w:tcPr>
            <w:tcW w:w="693" w:type="dxa"/>
            <w:tcBorders>
              <w:top w:val="nil"/>
              <w:left w:val="nil"/>
              <w:bottom w:val="nil"/>
              <w:right w:val="nil"/>
            </w:tcBorders>
            <w:shd w:val="clear" w:color="auto" w:fill="auto"/>
            <w:noWrap/>
            <w:vAlign w:val="center"/>
            <w:hideMark/>
          </w:tcPr>
          <w:p w14:paraId="6C854B8B" w14:textId="77777777" w:rsidR="008F5127" w:rsidRPr="005D107C" w:rsidRDefault="008F5127" w:rsidP="008F5127">
            <w:pPr>
              <w:jc w:val="right"/>
              <w:rPr>
                <w:rFonts w:ascii="Arial Nova Light" w:hAnsi="Arial Nova Light"/>
                <w:sz w:val="18"/>
                <w:szCs w:val="18"/>
                <w:lang w:eastAsia="fr-FR"/>
              </w:rPr>
            </w:pPr>
          </w:p>
        </w:tc>
        <w:tc>
          <w:tcPr>
            <w:tcW w:w="693" w:type="dxa"/>
            <w:tcBorders>
              <w:top w:val="nil"/>
              <w:left w:val="nil"/>
              <w:bottom w:val="nil"/>
              <w:right w:val="nil"/>
            </w:tcBorders>
            <w:shd w:val="clear" w:color="auto" w:fill="auto"/>
            <w:noWrap/>
            <w:vAlign w:val="center"/>
            <w:hideMark/>
          </w:tcPr>
          <w:p w14:paraId="50B00CA8" w14:textId="77777777" w:rsidR="008F5127" w:rsidRPr="005D107C" w:rsidRDefault="008F5127" w:rsidP="008F5127">
            <w:pPr>
              <w:jc w:val="right"/>
              <w:rPr>
                <w:rFonts w:ascii="Arial Nova Light" w:hAnsi="Arial Nova Light"/>
                <w:sz w:val="18"/>
                <w:szCs w:val="18"/>
                <w:lang w:eastAsia="fr-FR"/>
              </w:rPr>
            </w:pPr>
          </w:p>
        </w:tc>
        <w:tc>
          <w:tcPr>
            <w:tcW w:w="193" w:type="dxa"/>
            <w:tcBorders>
              <w:top w:val="nil"/>
              <w:left w:val="nil"/>
              <w:bottom w:val="nil"/>
              <w:right w:val="nil"/>
            </w:tcBorders>
            <w:shd w:val="clear" w:color="auto" w:fill="auto"/>
            <w:noWrap/>
            <w:vAlign w:val="center"/>
            <w:hideMark/>
          </w:tcPr>
          <w:p w14:paraId="0CE257EF" w14:textId="77777777" w:rsidR="008F5127" w:rsidRPr="005D107C" w:rsidRDefault="008F5127" w:rsidP="008F5127">
            <w:pPr>
              <w:jc w:val="right"/>
              <w:rPr>
                <w:rFonts w:ascii="Arial Nova Light" w:hAnsi="Arial Nova Light"/>
                <w:sz w:val="18"/>
                <w:szCs w:val="18"/>
                <w:lang w:eastAsia="fr-FR"/>
              </w:rPr>
            </w:pPr>
          </w:p>
        </w:tc>
        <w:tc>
          <w:tcPr>
            <w:tcW w:w="1221" w:type="dxa"/>
            <w:tcBorders>
              <w:top w:val="nil"/>
              <w:left w:val="nil"/>
              <w:bottom w:val="nil"/>
              <w:right w:val="nil"/>
            </w:tcBorders>
            <w:shd w:val="clear" w:color="auto" w:fill="auto"/>
            <w:noWrap/>
            <w:vAlign w:val="center"/>
            <w:hideMark/>
          </w:tcPr>
          <w:p w14:paraId="62542990" w14:textId="77777777" w:rsidR="008F5127" w:rsidRPr="005D107C" w:rsidRDefault="008F5127" w:rsidP="008F5127">
            <w:pPr>
              <w:rPr>
                <w:rFonts w:ascii="Arial Nova Light" w:hAnsi="Arial Nova Light"/>
                <w:sz w:val="18"/>
                <w:szCs w:val="18"/>
                <w:lang w:eastAsia="fr-FR"/>
              </w:rPr>
            </w:pPr>
          </w:p>
        </w:tc>
        <w:tc>
          <w:tcPr>
            <w:tcW w:w="1029" w:type="dxa"/>
            <w:tcBorders>
              <w:top w:val="nil"/>
              <w:left w:val="nil"/>
              <w:bottom w:val="nil"/>
              <w:right w:val="nil"/>
            </w:tcBorders>
            <w:shd w:val="clear" w:color="auto" w:fill="auto"/>
            <w:noWrap/>
            <w:vAlign w:val="center"/>
            <w:hideMark/>
          </w:tcPr>
          <w:p w14:paraId="51CB6CED" w14:textId="77777777" w:rsidR="008F5127" w:rsidRPr="005D107C" w:rsidRDefault="008F5127" w:rsidP="008F5127">
            <w:pPr>
              <w:jc w:val="right"/>
              <w:rPr>
                <w:rFonts w:ascii="Arial Nova Light" w:hAnsi="Arial Nova Light"/>
                <w:sz w:val="18"/>
                <w:szCs w:val="18"/>
                <w:lang w:eastAsia="fr-FR"/>
              </w:rPr>
            </w:pPr>
          </w:p>
        </w:tc>
      </w:tr>
      <w:tr w:rsidR="00670F2C" w:rsidRPr="005D107C" w14:paraId="5E5A1180" w14:textId="77777777" w:rsidTr="00670F2C">
        <w:trPr>
          <w:trHeight w:val="399"/>
        </w:trPr>
        <w:tc>
          <w:tcPr>
            <w:tcW w:w="244" w:type="dxa"/>
            <w:tcBorders>
              <w:top w:val="nil"/>
              <w:left w:val="nil"/>
              <w:bottom w:val="nil"/>
              <w:right w:val="nil"/>
            </w:tcBorders>
            <w:shd w:val="clear" w:color="auto" w:fill="auto"/>
            <w:noWrap/>
            <w:vAlign w:val="center"/>
            <w:hideMark/>
          </w:tcPr>
          <w:p w14:paraId="2693EBE3" w14:textId="77777777" w:rsidR="008F5127" w:rsidRPr="005D107C" w:rsidRDefault="008F5127" w:rsidP="008F5127">
            <w:pPr>
              <w:jc w:val="right"/>
              <w:rPr>
                <w:sz w:val="20"/>
                <w:szCs w:val="20"/>
                <w:lang w:eastAsia="fr-FR"/>
              </w:rPr>
            </w:pPr>
          </w:p>
        </w:tc>
        <w:tc>
          <w:tcPr>
            <w:tcW w:w="3754" w:type="dxa"/>
            <w:tcBorders>
              <w:top w:val="nil"/>
              <w:left w:val="nil"/>
              <w:bottom w:val="nil"/>
              <w:right w:val="nil"/>
            </w:tcBorders>
            <w:shd w:val="clear" w:color="auto" w:fill="auto"/>
            <w:noWrap/>
            <w:vAlign w:val="center"/>
            <w:hideMark/>
          </w:tcPr>
          <w:p w14:paraId="13CD191E" w14:textId="77777777" w:rsidR="008F5127" w:rsidRPr="005D107C" w:rsidRDefault="008F5127" w:rsidP="008F5127">
            <w:pPr>
              <w:rPr>
                <w:rFonts w:ascii="Arial Nova Light" w:hAnsi="Arial Nova Light" w:cs="Calibri"/>
                <w:color w:val="000000"/>
                <w:sz w:val="18"/>
                <w:szCs w:val="18"/>
                <w:lang w:eastAsia="fr-FR"/>
              </w:rPr>
            </w:pPr>
            <w:proofErr w:type="spellStart"/>
            <w:r w:rsidRPr="005D107C">
              <w:rPr>
                <w:rFonts w:ascii="Arial Nova Light" w:hAnsi="Arial Nova Light" w:cs="Calibri"/>
                <w:color w:val="000000"/>
                <w:sz w:val="18"/>
                <w:szCs w:val="18"/>
                <w:lang w:eastAsia="fr-FR"/>
              </w:rPr>
              <w:t>Feces</w:t>
            </w:r>
            <w:proofErr w:type="spellEnd"/>
            <w:r w:rsidRPr="005D107C">
              <w:rPr>
                <w:rFonts w:ascii="Arial Nova Light" w:hAnsi="Arial Nova Light" w:cs="Calibri"/>
                <w:color w:val="000000"/>
                <w:sz w:val="18"/>
                <w:szCs w:val="18"/>
                <w:lang w:eastAsia="fr-FR"/>
              </w:rPr>
              <w:t xml:space="preserve"> production</w:t>
            </w:r>
          </w:p>
        </w:tc>
        <w:tc>
          <w:tcPr>
            <w:tcW w:w="822" w:type="dxa"/>
            <w:tcBorders>
              <w:top w:val="nil"/>
              <w:left w:val="nil"/>
              <w:bottom w:val="nil"/>
              <w:right w:val="nil"/>
            </w:tcBorders>
            <w:shd w:val="clear" w:color="auto" w:fill="auto"/>
            <w:noWrap/>
            <w:vAlign w:val="center"/>
            <w:hideMark/>
          </w:tcPr>
          <w:p w14:paraId="3E494979" w14:textId="77777777" w:rsidR="008F5127" w:rsidRPr="005D107C" w:rsidRDefault="008F5127" w:rsidP="008F5127">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lang w:eastAsia="fr-FR"/>
              </w:rPr>
              <w:t>6.50</w:t>
            </w:r>
          </w:p>
        </w:tc>
        <w:tc>
          <w:tcPr>
            <w:tcW w:w="734" w:type="dxa"/>
            <w:tcBorders>
              <w:top w:val="nil"/>
              <w:left w:val="nil"/>
              <w:bottom w:val="nil"/>
              <w:right w:val="nil"/>
            </w:tcBorders>
            <w:shd w:val="clear" w:color="auto" w:fill="auto"/>
            <w:noWrap/>
            <w:vAlign w:val="center"/>
            <w:hideMark/>
          </w:tcPr>
          <w:p w14:paraId="1C947BEE" w14:textId="77777777" w:rsidR="008F5127" w:rsidRPr="005D107C" w:rsidRDefault="008F5127" w:rsidP="008F5127">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lang w:eastAsia="fr-FR"/>
              </w:rPr>
              <w:t>4.00</w:t>
            </w:r>
          </w:p>
        </w:tc>
        <w:tc>
          <w:tcPr>
            <w:tcW w:w="735" w:type="dxa"/>
            <w:tcBorders>
              <w:top w:val="nil"/>
              <w:left w:val="nil"/>
              <w:bottom w:val="nil"/>
              <w:right w:val="nil"/>
            </w:tcBorders>
            <w:shd w:val="clear" w:color="auto" w:fill="auto"/>
            <w:noWrap/>
            <w:vAlign w:val="center"/>
            <w:hideMark/>
          </w:tcPr>
          <w:p w14:paraId="07630C31" w14:textId="77777777" w:rsidR="008F5127" w:rsidRPr="005D107C" w:rsidRDefault="008F5127" w:rsidP="008F5127">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lang w:eastAsia="fr-FR"/>
              </w:rPr>
              <w:t>11.00</w:t>
            </w:r>
          </w:p>
        </w:tc>
        <w:tc>
          <w:tcPr>
            <w:tcW w:w="361" w:type="dxa"/>
            <w:tcBorders>
              <w:top w:val="nil"/>
              <w:left w:val="nil"/>
              <w:bottom w:val="nil"/>
              <w:right w:val="nil"/>
            </w:tcBorders>
            <w:shd w:val="clear" w:color="auto" w:fill="auto"/>
            <w:noWrap/>
            <w:vAlign w:val="center"/>
            <w:hideMark/>
          </w:tcPr>
          <w:p w14:paraId="7DD76626" w14:textId="77777777" w:rsidR="008F5127" w:rsidRPr="005D107C" w:rsidRDefault="008F5127" w:rsidP="008F5127">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lang w:eastAsia="fr-FR"/>
              </w:rPr>
              <w:t>36</w:t>
            </w:r>
          </w:p>
        </w:tc>
        <w:tc>
          <w:tcPr>
            <w:tcW w:w="193" w:type="dxa"/>
            <w:tcBorders>
              <w:top w:val="nil"/>
              <w:left w:val="nil"/>
              <w:bottom w:val="nil"/>
              <w:right w:val="nil"/>
            </w:tcBorders>
            <w:shd w:val="clear" w:color="auto" w:fill="auto"/>
            <w:noWrap/>
            <w:vAlign w:val="center"/>
            <w:hideMark/>
          </w:tcPr>
          <w:p w14:paraId="4B76C268" w14:textId="77777777" w:rsidR="008F5127" w:rsidRPr="005D107C" w:rsidRDefault="008F5127" w:rsidP="008F5127">
            <w:pPr>
              <w:jc w:val="right"/>
              <w:rPr>
                <w:rFonts w:ascii="Arial Nova Light" w:hAnsi="Arial Nova Light" w:cs="Calibri"/>
                <w:color w:val="000000"/>
                <w:sz w:val="18"/>
                <w:szCs w:val="18"/>
                <w:lang w:eastAsia="fr-FR"/>
              </w:rPr>
            </w:pPr>
          </w:p>
        </w:tc>
        <w:tc>
          <w:tcPr>
            <w:tcW w:w="823" w:type="dxa"/>
            <w:tcBorders>
              <w:top w:val="nil"/>
              <w:left w:val="nil"/>
              <w:bottom w:val="nil"/>
              <w:right w:val="nil"/>
            </w:tcBorders>
            <w:shd w:val="clear" w:color="auto" w:fill="auto"/>
            <w:noWrap/>
            <w:vAlign w:val="center"/>
            <w:hideMark/>
          </w:tcPr>
          <w:p w14:paraId="260CDA56" w14:textId="77777777" w:rsidR="008F5127" w:rsidRPr="005D107C" w:rsidRDefault="008F5127" w:rsidP="008F5127">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lang w:eastAsia="fr-FR"/>
              </w:rPr>
              <w:t>13.00</w:t>
            </w:r>
          </w:p>
        </w:tc>
        <w:tc>
          <w:tcPr>
            <w:tcW w:w="735" w:type="dxa"/>
            <w:tcBorders>
              <w:top w:val="nil"/>
              <w:left w:val="nil"/>
              <w:bottom w:val="nil"/>
              <w:right w:val="nil"/>
            </w:tcBorders>
            <w:shd w:val="clear" w:color="auto" w:fill="auto"/>
            <w:noWrap/>
            <w:vAlign w:val="center"/>
            <w:hideMark/>
          </w:tcPr>
          <w:p w14:paraId="5620E4D1" w14:textId="77777777" w:rsidR="008F5127" w:rsidRPr="005D107C" w:rsidRDefault="008F5127" w:rsidP="008F5127">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lang w:eastAsia="fr-FR"/>
              </w:rPr>
              <w:t>10.00</w:t>
            </w:r>
          </w:p>
        </w:tc>
        <w:tc>
          <w:tcPr>
            <w:tcW w:w="735" w:type="dxa"/>
            <w:tcBorders>
              <w:top w:val="nil"/>
              <w:left w:val="nil"/>
              <w:bottom w:val="nil"/>
              <w:right w:val="nil"/>
            </w:tcBorders>
            <w:shd w:val="clear" w:color="auto" w:fill="auto"/>
            <w:noWrap/>
            <w:vAlign w:val="center"/>
            <w:hideMark/>
          </w:tcPr>
          <w:p w14:paraId="46F6FC05" w14:textId="77777777" w:rsidR="008F5127" w:rsidRPr="005D107C" w:rsidRDefault="008F5127" w:rsidP="008F5127">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lang w:eastAsia="fr-FR"/>
              </w:rPr>
              <w:t>14.00</w:t>
            </w:r>
          </w:p>
        </w:tc>
        <w:tc>
          <w:tcPr>
            <w:tcW w:w="361" w:type="dxa"/>
            <w:tcBorders>
              <w:top w:val="nil"/>
              <w:left w:val="nil"/>
              <w:bottom w:val="nil"/>
              <w:right w:val="nil"/>
            </w:tcBorders>
            <w:shd w:val="clear" w:color="auto" w:fill="auto"/>
            <w:noWrap/>
            <w:vAlign w:val="center"/>
            <w:hideMark/>
          </w:tcPr>
          <w:p w14:paraId="0C2F1A58" w14:textId="77777777" w:rsidR="008F5127" w:rsidRPr="005D107C" w:rsidRDefault="008F5127" w:rsidP="008F5127">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lang w:eastAsia="fr-FR"/>
              </w:rPr>
              <w:t>36</w:t>
            </w:r>
          </w:p>
        </w:tc>
        <w:tc>
          <w:tcPr>
            <w:tcW w:w="193" w:type="dxa"/>
            <w:tcBorders>
              <w:top w:val="nil"/>
              <w:left w:val="nil"/>
              <w:bottom w:val="nil"/>
              <w:right w:val="nil"/>
            </w:tcBorders>
            <w:shd w:val="clear" w:color="auto" w:fill="auto"/>
            <w:noWrap/>
            <w:vAlign w:val="center"/>
            <w:hideMark/>
          </w:tcPr>
          <w:p w14:paraId="0612633C" w14:textId="77777777" w:rsidR="008F5127" w:rsidRPr="005D107C" w:rsidRDefault="008F5127" w:rsidP="008F5127">
            <w:pPr>
              <w:jc w:val="right"/>
              <w:rPr>
                <w:rFonts w:ascii="Arial Nova Light" w:hAnsi="Arial Nova Light" w:cs="Calibri"/>
                <w:color w:val="000000"/>
                <w:sz w:val="18"/>
                <w:szCs w:val="18"/>
                <w:lang w:eastAsia="fr-FR"/>
              </w:rPr>
            </w:pPr>
          </w:p>
        </w:tc>
        <w:tc>
          <w:tcPr>
            <w:tcW w:w="762" w:type="dxa"/>
            <w:tcBorders>
              <w:top w:val="nil"/>
              <w:left w:val="nil"/>
              <w:bottom w:val="nil"/>
              <w:right w:val="nil"/>
            </w:tcBorders>
            <w:shd w:val="clear" w:color="auto" w:fill="auto"/>
            <w:noWrap/>
            <w:vAlign w:val="center"/>
            <w:hideMark/>
          </w:tcPr>
          <w:p w14:paraId="0A75B04B" w14:textId="77777777" w:rsidR="008F5127" w:rsidRPr="005D107C" w:rsidRDefault="008F5127" w:rsidP="008F5127">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lang w:eastAsia="fr-FR"/>
              </w:rPr>
              <w:t>303.0</w:t>
            </w:r>
          </w:p>
        </w:tc>
        <w:tc>
          <w:tcPr>
            <w:tcW w:w="693" w:type="dxa"/>
            <w:tcBorders>
              <w:top w:val="nil"/>
              <w:left w:val="nil"/>
              <w:bottom w:val="nil"/>
              <w:right w:val="nil"/>
            </w:tcBorders>
            <w:shd w:val="clear" w:color="auto" w:fill="auto"/>
            <w:noWrap/>
            <w:vAlign w:val="center"/>
            <w:hideMark/>
          </w:tcPr>
          <w:p w14:paraId="5FF8E943" w14:textId="77777777" w:rsidR="008F5127" w:rsidRPr="005D107C" w:rsidRDefault="008F5127" w:rsidP="008F5127">
            <w:pPr>
              <w:jc w:val="right"/>
              <w:rPr>
                <w:rFonts w:ascii="Arial Nova Light" w:hAnsi="Arial Nova Light" w:cs="Calibri"/>
                <w:b/>
                <w:bCs/>
                <w:color w:val="000000"/>
                <w:sz w:val="18"/>
                <w:szCs w:val="18"/>
                <w:lang w:eastAsia="fr-FR"/>
              </w:rPr>
            </w:pPr>
            <w:r w:rsidRPr="005D107C">
              <w:rPr>
                <w:rFonts w:ascii="Arial Nova Light" w:hAnsi="Arial Nova Light" w:cs="Calibri"/>
                <w:b/>
                <w:bCs/>
                <w:color w:val="000000"/>
                <w:sz w:val="18"/>
                <w:szCs w:val="18"/>
                <w:lang w:eastAsia="fr-FR"/>
              </w:rPr>
              <w:t>&lt;0.001</w:t>
            </w:r>
          </w:p>
        </w:tc>
        <w:tc>
          <w:tcPr>
            <w:tcW w:w="693" w:type="dxa"/>
            <w:tcBorders>
              <w:top w:val="nil"/>
              <w:left w:val="nil"/>
              <w:bottom w:val="nil"/>
              <w:right w:val="nil"/>
            </w:tcBorders>
            <w:shd w:val="clear" w:color="auto" w:fill="auto"/>
            <w:noWrap/>
            <w:vAlign w:val="center"/>
            <w:hideMark/>
          </w:tcPr>
          <w:p w14:paraId="6B199C22" w14:textId="77777777" w:rsidR="008F5127" w:rsidRPr="005D107C" w:rsidRDefault="008F5127" w:rsidP="008F5127">
            <w:pPr>
              <w:jc w:val="right"/>
              <w:rPr>
                <w:rFonts w:ascii="Arial Nova Light" w:hAnsi="Arial Nova Light" w:cs="Calibri"/>
                <w:b/>
                <w:bCs/>
                <w:color w:val="000000"/>
                <w:sz w:val="18"/>
                <w:szCs w:val="18"/>
                <w:lang w:eastAsia="fr-FR"/>
              </w:rPr>
            </w:pPr>
            <w:r w:rsidRPr="005D107C">
              <w:rPr>
                <w:rFonts w:ascii="Arial Nova Light" w:hAnsi="Arial Nova Light" w:cs="Calibri"/>
                <w:b/>
                <w:bCs/>
                <w:color w:val="000000"/>
                <w:sz w:val="18"/>
                <w:szCs w:val="18"/>
                <w:lang w:eastAsia="fr-FR"/>
              </w:rPr>
              <w:t>&lt;0.001</w:t>
            </w:r>
          </w:p>
        </w:tc>
        <w:tc>
          <w:tcPr>
            <w:tcW w:w="193" w:type="dxa"/>
            <w:tcBorders>
              <w:top w:val="nil"/>
              <w:left w:val="nil"/>
              <w:bottom w:val="nil"/>
              <w:right w:val="nil"/>
            </w:tcBorders>
            <w:shd w:val="clear" w:color="auto" w:fill="auto"/>
            <w:noWrap/>
            <w:vAlign w:val="center"/>
            <w:hideMark/>
          </w:tcPr>
          <w:p w14:paraId="5087BAAA" w14:textId="77777777" w:rsidR="008F5127" w:rsidRPr="005D107C" w:rsidRDefault="008F5127" w:rsidP="008F5127">
            <w:pPr>
              <w:jc w:val="right"/>
              <w:rPr>
                <w:rFonts w:ascii="Arial Nova Light" w:hAnsi="Arial Nova Light" w:cs="Calibri"/>
                <w:b/>
                <w:bCs/>
                <w:color w:val="000000"/>
                <w:sz w:val="18"/>
                <w:szCs w:val="18"/>
                <w:lang w:eastAsia="fr-FR"/>
              </w:rPr>
            </w:pPr>
          </w:p>
        </w:tc>
        <w:tc>
          <w:tcPr>
            <w:tcW w:w="1221" w:type="dxa"/>
            <w:tcBorders>
              <w:top w:val="nil"/>
              <w:left w:val="nil"/>
              <w:bottom w:val="nil"/>
              <w:right w:val="nil"/>
            </w:tcBorders>
            <w:shd w:val="clear" w:color="auto" w:fill="auto"/>
            <w:noWrap/>
            <w:vAlign w:val="center"/>
            <w:hideMark/>
          </w:tcPr>
          <w:p w14:paraId="0210DE68" w14:textId="77777777" w:rsidR="008F5127" w:rsidRPr="005D107C" w:rsidRDefault="008F5127" w:rsidP="008F5127">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lang w:eastAsia="fr-FR"/>
              </w:rPr>
              <w:t>0.321</w:t>
            </w:r>
          </w:p>
        </w:tc>
        <w:tc>
          <w:tcPr>
            <w:tcW w:w="1029" w:type="dxa"/>
            <w:tcBorders>
              <w:top w:val="nil"/>
              <w:left w:val="nil"/>
              <w:bottom w:val="nil"/>
              <w:right w:val="nil"/>
            </w:tcBorders>
            <w:shd w:val="clear" w:color="auto" w:fill="auto"/>
            <w:noWrap/>
            <w:vAlign w:val="center"/>
            <w:hideMark/>
          </w:tcPr>
          <w:p w14:paraId="5C30FCAB" w14:textId="77777777" w:rsidR="008F5127" w:rsidRPr="005D107C" w:rsidRDefault="008F5127" w:rsidP="008F5127">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lang w:eastAsia="fr-FR"/>
              </w:rPr>
              <w:t>35</w:t>
            </w:r>
          </w:p>
        </w:tc>
      </w:tr>
      <w:tr w:rsidR="00670F2C" w:rsidRPr="005D107C" w14:paraId="3E69A995" w14:textId="77777777" w:rsidTr="00670F2C">
        <w:trPr>
          <w:trHeight w:val="399"/>
        </w:trPr>
        <w:tc>
          <w:tcPr>
            <w:tcW w:w="244" w:type="dxa"/>
            <w:tcBorders>
              <w:top w:val="nil"/>
              <w:left w:val="nil"/>
              <w:bottom w:val="nil"/>
              <w:right w:val="nil"/>
            </w:tcBorders>
            <w:shd w:val="clear" w:color="auto" w:fill="auto"/>
            <w:noWrap/>
            <w:vAlign w:val="center"/>
            <w:hideMark/>
          </w:tcPr>
          <w:p w14:paraId="405E4320" w14:textId="77777777" w:rsidR="008F5127" w:rsidRPr="005D107C" w:rsidRDefault="008F5127" w:rsidP="008F5127">
            <w:pPr>
              <w:jc w:val="right"/>
              <w:rPr>
                <w:rFonts w:ascii="Calibri" w:hAnsi="Calibri" w:cs="Calibri"/>
                <w:color w:val="000000"/>
                <w:sz w:val="20"/>
                <w:szCs w:val="20"/>
                <w:lang w:eastAsia="fr-FR"/>
              </w:rPr>
            </w:pPr>
          </w:p>
        </w:tc>
        <w:tc>
          <w:tcPr>
            <w:tcW w:w="3754" w:type="dxa"/>
            <w:tcBorders>
              <w:top w:val="nil"/>
              <w:left w:val="nil"/>
              <w:bottom w:val="nil"/>
              <w:right w:val="nil"/>
            </w:tcBorders>
            <w:shd w:val="clear" w:color="auto" w:fill="auto"/>
            <w:noWrap/>
            <w:vAlign w:val="center"/>
            <w:hideMark/>
          </w:tcPr>
          <w:p w14:paraId="7B42047A" w14:textId="77777777" w:rsidR="008F5127" w:rsidRPr="005D107C" w:rsidRDefault="008F5127" w:rsidP="008F5127">
            <w:pPr>
              <w:rPr>
                <w:rFonts w:ascii="Arial Nova Light" w:hAnsi="Arial Nova Light" w:cs="Calibri"/>
                <w:color w:val="000000"/>
                <w:sz w:val="18"/>
                <w:szCs w:val="18"/>
                <w:lang w:val="en-GB" w:eastAsia="fr-FR"/>
              </w:rPr>
            </w:pPr>
            <w:r w:rsidRPr="005D107C">
              <w:rPr>
                <w:rFonts w:ascii="Arial Nova Light" w:hAnsi="Arial Nova Light" w:cs="Calibri"/>
                <w:color w:val="000000"/>
                <w:sz w:val="18"/>
                <w:szCs w:val="18"/>
                <w:lang w:val="en-GB" w:eastAsia="fr-FR"/>
              </w:rPr>
              <w:t>Abs. weight gain during egg care (mg)</w:t>
            </w:r>
          </w:p>
        </w:tc>
        <w:tc>
          <w:tcPr>
            <w:tcW w:w="822" w:type="dxa"/>
            <w:tcBorders>
              <w:top w:val="nil"/>
              <w:left w:val="nil"/>
              <w:bottom w:val="nil"/>
              <w:right w:val="nil"/>
            </w:tcBorders>
            <w:shd w:val="clear" w:color="auto" w:fill="auto"/>
            <w:noWrap/>
            <w:vAlign w:val="center"/>
            <w:hideMark/>
          </w:tcPr>
          <w:p w14:paraId="2EB2C511" w14:textId="77777777" w:rsidR="008F5127" w:rsidRPr="005D107C" w:rsidRDefault="008F5127" w:rsidP="008F5127">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lang w:eastAsia="fr-FR"/>
              </w:rPr>
              <w:t>1.28</w:t>
            </w:r>
          </w:p>
        </w:tc>
        <w:tc>
          <w:tcPr>
            <w:tcW w:w="734" w:type="dxa"/>
            <w:tcBorders>
              <w:top w:val="nil"/>
              <w:left w:val="nil"/>
              <w:bottom w:val="nil"/>
              <w:right w:val="nil"/>
            </w:tcBorders>
            <w:shd w:val="clear" w:color="auto" w:fill="auto"/>
            <w:noWrap/>
            <w:vAlign w:val="center"/>
            <w:hideMark/>
          </w:tcPr>
          <w:p w14:paraId="1B3EE3B0" w14:textId="77777777" w:rsidR="008F5127" w:rsidRPr="005D107C" w:rsidRDefault="008F5127" w:rsidP="008F5127">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lang w:eastAsia="fr-FR"/>
              </w:rPr>
              <w:t>-1.28</w:t>
            </w:r>
          </w:p>
        </w:tc>
        <w:tc>
          <w:tcPr>
            <w:tcW w:w="735" w:type="dxa"/>
            <w:tcBorders>
              <w:top w:val="nil"/>
              <w:left w:val="nil"/>
              <w:bottom w:val="nil"/>
              <w:right w:val="nil"/>
            </w:tcBorders>
            <w:shd w:val="clear" w:color="auto" w:fill="auto"/>
            <w:noWrap/>
            <w:vAlign w:val="center"/>
            <w:hideMark/>
          </w:tcPr>
          <w:p w14:paraId="56B1877D" w14:textId="77777777" w:rsidR="008F5127" w:rsidRPr="005D107C" w:rsidRDefault="008F5127" w:rsidP="008F5127">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lang w:eastAsia="fr-FR"/>
              </w:rPr>
              <w:t>4.82</w:t>
            </w:r>
          </w:p>
        </w:tc>
        <w:tc>
          <w:tcPr>
            <w:tcW w:w="361" w:type="dxa"/>
            <w:tcBorders>
              <w:top w:val="nil"/>
              <w:left w:val="nil"/>
              <w:bottom w:val="nil"/>
              <w:right w:val="nil"/>
            </w:tcBorders>
            <w:shd w:val="clear" w:color="auto" w:fill="auto"/>
            <w:noWrap/>
            <w:vAlign w:val="center"/>
            <w:hideMark/>
          </w:tcPr>
          <w:p w14:paraId="73A7BB38" w14:textId="77777777" w:rsidR="008F5127" w:rsidRPr="005D107C" w:rsidRDefault="008F5127" w:rsidP="008F5127">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lang w:eastAsia="fr-FR"/>
              </w:rPr>
              <w:t>52</w:t>
            </w:r>
          </w:p>
        </w:tc>
        <w:tc>
          <w:tcPr>
            <w:tcW w:w="193" w:type="dxa"/>
            <w:tcBorders>
              <w:top w:val="nil"/>
              <w:left w:val="nil"/>
              <w:bottom w:val="nil"/>
              <w:right w:val="nil"/>
            </w:tcBorders>
            <w:shd w:val="clear" w:color="auto" w:fill="auto"/>
            <w:noWrap/>
            <w:vAlign w:val="center"/>
            <w:hideMark/>
          </w:tcPr>
          <w:p w14:paraId="04C65A5E" w14:textId="77777777" w:rsidR="008F5127" w:rsidRPr="005D107C" w:rsidRDefault="008F5127" w:rsidP="008F5127">
            <w:pPr>
              <w:jc w:val="right"/>
              <w:rPr>
                <w:rFonts w:ascii="Arial Nova Light" w:hAnsi="Arial Nova Light" w:cs="Calibri"/>
                <w:color w:val="000000"/>
                <w:sz w:val="18"/>
                <w:szCs w:val="18"/>
                <w:lang w:eastAsia="fr-FR"/>
              </w:rPr>
            </w:pPr>
          </w:p>
        </w:tc>
        <w:tc>
          <w:tcPr>
            <w:tcW w:w="823" w:type="dxa"/>
            <w:tcBorders>
              <w:top w:val="nil"/>
              <w:left w:val="nil"/>
              <w:bottom w:val="nil"/>
              <w:right w:val="nil"/>
            </w:tcBorders>
            <w:shd w:val="clear" w:color="auto" w:fill="auto"/>
            <w:noWrap/>
            <w:vAlign w:val="center"/>
            <w:hideMark/>
          </w:tcPr>
          <w:p w14:paraId="488587EA" w14:textId="77777777" w:rsidR="008F5127" w:rsidRPr="005D107C" w:rsidRDefault="008F5127" w:rsidP="008F5127">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lang w:eastAsia="fr-FR"/>
              </w:rPr>
              <w:t>2.32</w:t>
            </w:r>
          </w:p>
        </w:tc>
        <w:tc>
          <w:tcPr>
            <w:tcW w:w="735" w:type="dxa"/>
            <w:tcBorders>
              <w:top w:val="nil"/>
              <w:left w:val="nil"/>
              <w:bottom w:val="nil"/>
              <w:right w:val="nil"/>
            </w:tcBorders>
            <w:shd w:val="clear" w:color="auto" w:fill="auto"/>
            <w:noWrap/>
            <w:vAlign w:val="center"/>
            <w:hideMark/>
          </w:tcPr>
          <w:p w14:paraId="45BBE596" w14:textId="77777777" w:rsidR="008F5127" w:rsidRPr="005D107C" w:rsidRDefault="008F5127" w:rsidP="008F5127">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lang w:eastAsia="fr-FR"/>
              </w:rPr>
              <w:t>0.19</w:t>
            </w:r>
          </w:p>
        </w:tc>
        <w:tc>
          <w:tcPr>
            <w:tcW w:w="735" w:type="dxa"/>
            <w:tcBorders>
              <w:top w:val="nil"/>
              <w:left w:val="nil"/>
              <w:bottom w:val="nil"/>
              <w:right w:val="nil"/>
            </w:tcBorders>
            <w:shd w:val="clear" w:color="auto" w:fill="auto"/>
            <w:noWrap/>
            <w:vAlign w:val="center"/>
            <w:hideMark/>
          </w:tcPr>
          <w:p w14:paraId="54639391" w14:textId="77777777" w:rsidR="008F5127" w:rsidRPr="005D107C" w:rsidRDefault="008F5127" w:rsidP="008F5127">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lang w:eastAsia="fr-FR"/>
              </w:rPr>
              <w:t>4.48</w:t>
            </w:r>
          </w:p>
        </w:tc>
        <w:tc>
          <w:tcPr>
            <w:tcW w:w="361" w:type="dxa"/>
            <w:tcBorders>
              <w:top w:val="nil"/>
              <w:left w:val="nil"/>
              <w:bottom w:val="nil"/>
              <w:right w:val="nil"/>
            </w:tcBorders>
            <w:shd w:val="clear" w:color="auto" w:fill="auto"/>
            <w:noWrap/>
            <w:vAlign w:val="center"/>
            <w:hideMark/>
          </w:tcPr>
          <w:p w14:paraId="0B2106FB" w14:textId="77777777" w:rsidR="008F5127" w:rsidRPr="005D107C" w:rsidRDefault="008F5127" w:rsidP="008F5127">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lang w:eastAsia="fr-FR"/>
              </w:rPr>
              <w:t>59</w:t>
            </w:r>
          </w:p>
        </w:tc>
        <w:tc>
          <w:tcPr>
            <w:tcW w:w="193" w:type="dxa"/>
            <w:tcBorders>
              <w:top w:val="nil"/>
              <w:left w:val="nil"/>
              <w:bottom w:val="nil"/>
              <w:right w:val="nil"/>
            </w:tcBorders>
            <w:shd w:val="clear" w:color="auto" w:fill="auto"/>
            <w:noWrap/>
            <w:vAlign w:val="center"/>
            <w:hideMark/>
          </w:tcPr>
          <w:p w14:paraId="0D1594D7" w14:textId="77777777" w:rsidR="008F5127" w:rsidRPr="005D107C" w:rsidRDefault="008F5127" w:rsidP="008F5127">
            <w:pPr>
              <w:jc w:val="right"/>
              <w:rPr>
                <w:rFonts w:ascii="Arial Nova Light" w:hAnsi="Arial Nova Light" w:cs="Calibri"/>
                <w:color w:val="000000"/>
                <w:sz w:val="18"/>
                <w:szCs w:val="18"/>
                <w:lang w:eastAsia="fr-FR"/>
              </w:rPr>
            </w:pPr>
          </w:p>
        </w:tc>
        <w:tc>
          <w:tcPr>
            <w:tcW w:w="762" w:type="dxa"/>
            <w:tcBorders>
              <w:top w:val="nil"/>
              <w:left w:val="nil"/>
              <w:bottom w:val="nil"/>
              <w:right w:val="nil"/>
            </w:tcBorders>
            <w:shd w:val="clear" w:color="auto" w:fill="auto"/>
            <w:noWrap/>
            <w:vAlign w:val="center"/>
            <w:hideMark/>
          </w:tcPr>
          <w:p w14:paraId="0FFBC4CA" w14:textId="77777777" w:rsidR="008F5127" w:rsidRPr="005D107C" w:rsidRDefault="008F5127" w:rsidP="008F5127">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lang w:eastAsia="fr-FR"/>
              </w:rPr>
              <w:t>1308.0</w:t>
            </w:r>
          </w:p>
        </w:tc>
        <w:tc>
          <w:tcPr>
            <w:tcW w:w="693" w:type="dxa"/>
            <w:tcBorders>
              <w:top w:val="nil"/>
              <w:left w:val="nil"/>
              <w:bottom w:val="nil"/>
              <w:right w:val="nil"/>
            </w:tcBorders>
            <w:shd w:val="clear" w:color="auto" w:fill="auto"/>
            <w:noWrap/>
            <w:vAlign w:val="center"/>
            <w:hideMark/>
          </w:tcPr>
          <w:p w14:paraId="48B93434" w14:textId="77777777" w:rsidR="008F5127" w:rsidRPr="005D107C" w:rsidRDefault="008F5127" w:rsidP="008F5127">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lang w:eastAsia="fr-FR"/>
              </w:rPr>
              <w:t>0.182</w:t>
            </w:r>
          </w:p>
        </w:tc>
        <w:tc>
          <w:tcPr>
            <w:tcW w:w="693" w:type="dxa"/>
            <w:tcBorders>
              <w:top w:val="nil"/>
              <w:left w:val="nil"/>
              <w:bottom w:val="nil"/>
              <w:right w:val="nil"/>
            </w:tcBorders>
            <w:shd w:val="clear" w:color="auto" w:fill="auto"/>
            <w:noWrap/>
            <w:vAlign w:val="center"/>
            <w:hideMark/>
          </w:tcPr>
          <w:p w14:paraId="041478EC" w14:textId="640C4961" w:rsidR="008F5127" w:rsidRPr="005D107C" w:rsidRDefault="008F5127" w:rsidP="008F5127">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lang w:eastAsia="fr-FR"/>
              </w:rPr>
              <w:t>0.</w:t>
            </w:r>
            <w:r w:rsidR="00A04C83" w:rsidRPr="005D107C">
              <w:rPr>
                <w:rFonts w:ascii="Arial Nova Light" w:hAnsi="Arial Nova Light" w:cs="Calibri"/>
                <w:color w:val="000000"/>
                <w:sz w:val="18"/>
                <w:szCs w:val="18"/>
                <w:lang w:eastAsia="fr-FR"/>
              </w:rPr>
              <w:t>364</w:t>
            </w:r>
          </w:p>
        </w:tc>
        <w:tc>
          <w:tcPr>
            <w:tcW w:w="193" w:type="dxa"/>
            <w:tcBorders>
              <w:top w:val="nil"/>
              <w:left w:val="nil"/>
              <w:bottom w:val="nil"/>
              <w:right w:val="nil"/>
            </w:tcBorders>
            <w:shd w:val="clear" w:color="auto" w:fill="auto"/>
            <w:noWrap/>
            <w:vAlign w:val="center"/>
            <w:hideMark/>
          </w:tcPr>
          <w:p w14:paraId="206FBAE5" w14:textId="77777777" w:rsidR="008F5127" w:rsidRPr="005D107C" w:rsidRDefault="008F5127" w:rsidP="008F5127">
            <w:pPr>
              <w:jc w:val="right"/>
              <w:rPr>
                <w:rFonts w:ascii="Arial Nova Light" w:hAnsi="Arial Nova Light" w:cs="Calibri"/>
                <w:color w:val="000000"/>
                <w:sz w:val="18"/>
                <w:szCs w:val="18"/>
                <w:lang w:eastAsia="fr-FR"/>
              </w:rPr>
            </w:pPr>
          </w:p>
        </w:tc>
        <w:tc>
          <w:tcPr>
            <w:tcW w:w="1221" w:type="dxa"/>
            <w:tcBorders>
              <w:top w:val="nil"/>
              <w:left w:val="nil"/>
              <w:bottom w:val="nil"/>
              <w:right w:val="nil"/>
            </w:tcBorders>
            <w:shd w:val="clear" w:color="auto" w:fill="auto"/>
            <w:noWrap/>
            <w:vAlign w:val="center"/>
            <w:hideMark/>
          </w:tcPr>
          <w:p w14:paraId="7961AFC4" w14:textId="77777777" w:rsidR="008F5127" w:rsidRPr="005D107C" w:rsidRDefault="008F5127" w:rsidP="008F5127">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lang w:eastAsia="fr-FR"/>
              </w:rPr>
              <w:t>0.110</w:t>
            </w:r>
          </w:p>
        </w:tc>
        <w:tc>
          <w:tcPr>
            <w:tcW w:w="1029" w:type="dxa"/>
            <w:tcBorders>
              <w:top w:val="nil"/>
              <w:left w:val="nil"/>
              <w:bottom w:val="nil"/>
              <w:right w:val="nil"/>
            </w:tcBorders>
            <w:shd w:val="clear" w:color="auto" w:fill="auto"/>
            <w:noWrap/>
            <w:vAlign w:val="center"/>
            <w:hideMark/>
          </w:tcPr>
          <w:p w14:paraId="33A0E478" w14:textId="77777777" w:rsidR="008F5127" w:rsidRPr="005D107C" w:rsidRDefault="008F5127" w:rsidP="008F5127">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lang w:eastAsia="fr-FR"/>
              </w:rPr>
              <w:t>321</w:t>
            </w:r>
          </w:p>
        </w:tc>
      </w:tr>
      <w:tr w:rsidR="00670F2C" w:rsidRPr="005D107C" w14:paraId="44AD60B5" w14:textId="77777777" w:rsidTr="00670F2C">
        <w:trPr>
          <w:trHeight w:val="399"/>
        </w:trPr>
        <w:tc>
          <w:tcPr>
            <w:tcW w:w="3999" w:type="dxa"/>
            <w:gridSpan w:val="2"/>
            <w:tcBorders>
              <w:top w:val="nil"/>
              <w:left w:val="nil"/>
              <w:bottom w:val="nil"/>
              <w:right w:val="nil"/>
            </w:tcBorders>
            <w:shd w:val="clear" w:color="auto" w:fill="auto"/>
            <w:vAlign w:val="center"/>
            <w:hideMark/>
          </w:tcPr>
          <w:p w14:paraId="769B98BC" w14:textId="322A6F6B" w:rsidR="008F5127" w:rsidRPr="005D107C" w:rsidRDefault="008F5127" w:rsidP="008F5127">
            <w:pPr>
              <w:rPr>
                <w:rFonts w:ascii="Arial Nova Light" w:hAnsi="Arial Nova Light" w:cs="Calibri"/>
                <w:color w:val="000000"/>
                <w:sz w:val="18"/>
                <w:szCs w:val="18"/>
                <w:lang w:eastAsia="fr-FR"/>
              </w:rPr>
            </w:pPr>
            <w:r w:rsidRPr="005D107C">
              <w:rPr>
                <w:rFonts w:ascii="Arial Nova Light" w:hAnsi="Arial Nova Light" w:cs="Calibri"/>
                <w:color w:val="000000"/>
                <w:sz w:val="18"/>
                <w:szCs w:val="18"/>
                <w:lang w:eastAsia="fr-FR"/>
              </w:rPr>
              <w:t>F</w:t>
            </w:r>
            <w:r w:rsidR="00043AE4" w:rsidRPr="005D107C">
              <w:rPr>
                <w:rFonts w:ascii="Arial Nova Light" w:hAnsi="Arial Nova Light" w:cs="Calibri"/>
                <w:color w:val="000000"/>
                <w:sz w:val="18"/>
                <w:szCs w:val="18"/>
                <w:lang w:eastAsia="fr-FR"/>
              </w:rPr>
              <w:t>EMALE REPRODUCTION &amp; LONGEVITY</w:t>
            </w:r>
          </w:p>
        </w:tc>
        <w:tc>
          <w:tcPr>
            <w:tcW w:w="822" w:type="dxa"/>
            <w:tcBorders>
              <w:top w:val="nil"/>
              <w:left w:val="nil"/>
              <w:bottom w:val="nil"/>
              <w:right w:val="nil"/>
            </w:tcBorders>
            <w:shd w:val="clear" w:color="auto" w:fill="auto"/>
            <w:vAlign w:val="center"/>
            <w:hideMark/>
          </w:tcPr>
          <w:p w14:paraId="4A3F5BCF" w14:textId="77777777" w:rsidR="008F5127" w:rsidRPr="005D107C" w:rsidRDefault="008F5127" w:rsidP="008F5127">
            <w:pPr>
              <w:rPr>
                <w:rFonts w:ascii="Arial Nova Light" w:hAnsi="Arial Nova Light" w:cs="Calibri"/>
                <w:b/>
                <w:bCs/>
                <w:color w:val="000000"/>
                <w:sz w:val="18"/>
                <w:szCs w:val="18"/>
                <w:lang w:eastAsia="fr-FR"/>
              </w:rPr>
            </w:pPr>
          </w:p>
        </w:tc>
        <w:tc>
          <w:tcPr>
            <w:tcW w:w="734" w:type="dxa"/>
            <w:tcBorders>
              <w:top w:val="nil"/>
              <w:left w:val="nil"/>
              <w:bottom w:val="nil"/>
              <w:right w:val="nil"/>
            </w:tcBorders>
            <w:shd w:val="clear" w:color="auto" w:fill="auto"/>
            <w:noWrap/>
            <w:vAlign w:val="center"/>
            <w:hideMark/>
          </w:tcPr>
          <w:p w14:paraId="7BB1E33F" w14:textId="77777777" w:rsidR="008F5127" w:rsidRPr="005D107C" w:rsidRDefault="008F5127" w:rsidP="008F5127">
            <w:pPr>
              <w:jc w:val="right"/>
              <w:rPr>
                <w:rFonts w:ascii="Arial Nova Light" w:hAnsi="Arial Nova Light"/>
                <w:sz w:val="18"/>
                <w:szCs w:val="18"/>
                <w:lang w:eastAsia="fr-FR"/>
              </w:rPr>
            </w:pPr>
          </w:p>
        </w:tc>
        <w:tc>
          <w:tcPr>
            <w:tcW w:w="735" w:type="dxa"/>
            <w:tcBorders>
              <w:top w:val="nil"/>
              <w:left w:val="nil"/>
              <w:bottom w:val="nil"/>
              <w:right w:val="nil"/>
            </w:tcBorders>
            <w:shd w:val="clear" w:color="auto" w:fill="auto"/>
            <w:noWrap/>
            <w:vAlign w:val="center"/>
            <w:hideMark/>
          </w:tcPr>
          <w:p w14:paraId="7267D9ED" w14:textId="77777777" w:rsidR="008F5127" w:rsidRPr="005D107C" w:rsidRDefault="008F5127" w:rsidP="008F5127">
            <w:pPr>
              <w:jc w:val="right"/>
              <w:rPr>
                <w:rFonts w:ascii="Arial Nova Light" w:hAnsi="Arial Nova Light"/>
                <w:sz w:val="18"/>
                <w:szCs w:val="18"/>
                <w:lang w:eastAsia="fr-FR"/>
              </w:rPr>
            </w:pPr>
          </w:p>
        </w:tc>
        <w:tc>
          <w:tcPr>
            <w:tcW w:w="361" w:type="dxa"/>
            <w:tcBorders>
              <w:top w:val="nil"/>
              <w:left w:val="nil"/>
              <w:bottom w:val="nil"/>
              <w:right w:val="nil"/>
            </w:tcBorders>
            <w:shd w:val="clear" w:color="auto" w:fill="auto"/>
            <w:noWrap/>
            <w:vAlign w:val="center"/>
            <w:hideMark/>
          </w:tcPr>
          <w:p w14:paraId="1520449F" w14:textId="77777777" w:rsidR="008F5127" w:rsidRPr="005D107C" w:rsidRDefault="008F5127" w:rsidP="008F5127">
            <w:pPr>
              <w:jc w:val="right"/>
              <w:rPr>
                <w:rFonts w:ascii="Arial Nova Light" w:hAnsi="Arial Nova Light"/>
                <w:sz w:val="18"/>
                <w:szCs w:val="18"/>
                <w:lang w:eastAsia="fr-FR"/>
              </w:rPr>
            </w:pPr>
          </w:p>
        </w:tc>
        <w:tc>
          <w:tcPr>
            <w:tcW w:w="193" w:type="dxa"/>
            <w:tcBorders>
              <w:top w:val="nil"/>
              <w:left w:val="nil"/>
              <w:bottom w:val="nil"/>
              <w:right w:val="nil"/>
            </w:tcBorders>
            <w:shd w:val="clear" w:color="auto" w:fill="auto"/>
            <w:noWrap/>
            <w:vAlign w:val="center"/>
            <w:hideMark/>
          </w:tcPr>
          <w:p w14:paraId="11F5546B" w14:textId="77777777" w:rsidR="008F5127" w:rsidRPr="005D107C" w:rsidRDefault="008F5127" w:rsidP="008F5127">
            <w:pPr>
              <w:jc w:val="right"/>
              <w:rPr>
                <w:rFonts w:ascii="Arial Nova Light" w:hAnsi="Arial Nova Light"/>
                <w:sz w:val="18"/>
                <w:szCs w:val="18"/>
                <w:lang w:eastAsia="fr-FR"/>
              </w:rPr>
            </w:pPr>
          </w:p>
        </w:tc>
        <w:tc>
          <w:tcPr>
            <w:tcW w:w="823" w:type="dxa"/>
            <w:tcBorders>
              <w:top w:val="nil"/>
              <w:left w:val="nil"/>
              <w:bottom w:val="nil"/>
              <w:right w:val="nil"/>
            </w:tcBorders>
            <w:shd w:val="clear" w:color="auto" w:fill="auto"/>
            <w:vAlign w:val="center"/>
            <w:hideMark/>
          </w:tcPr>
          <w:p w14:paraId="0BB43962" w14:textId="77777777" w:rsidR="008F5127" w:rsidRPr="005D107C" w:rsidRDefault="008F5127" w:rsidP="008F5127">
            <w:pPr>
              <w:jc w:val="right"/>
              <w:rPr>
                <w:rFonts w:ascii="Arial Nova Light" w:hAnsi="Arial Nova Light"/>
                <w:sz w:val="18"/>
                <w:szCs w:val="18"/>
                <w:lang w:eastAsia="fr-FR"/>
              </w:rPr>
            </w:pPr>
          </w:p>
        </w:tc>
        <w:tc>
          <w:tcPr>
            <w:tcW w:w="735" w:type="dxa"/>
            <w:tcBorders>
              <w:top w:val="nil"/>
              <w:left w:val="nil"/>
              <w:bottom w:val="nil"/>
              <w:right w:val="nil"/>
            </w:tcBorders>
            <w:shd w:val="clear" w:color="auto" w:fill="auto"/>
            <w:noWrap/>
            <w:vAlign w:val="center"/>
            <w:hideMark/>
          </w:tcPr>
          <w:p w14:paraId="1C0A1409" w14:textId="77777777" w:rsidR="008F5127" w:rsidRPr="005D107C" w:rsidRDefault="008F5127" w:rsidP="008F5127">
            <w:pPr>
              <w:jc w:val="right"/>
              <w:rPr>
                <w:rFonts w:ascii="Arial Nova Light" w:hAnsi="Arial Nova Light"/>
                <w:sz w:val="18"/>
                <w:szCs w:val="18"/>
                <w:lang w:eastAsia="fr-FR"/>
              </w:rPr>
            </w:pPr>
          </w:p>
        </w:tc>
        <w:tc>
          <w:tcPr>
            <w:tcW w:w="735" w:type="dxa"/>
            <w:tcBorders>
              <w:top w:val="nil"/>
              <w:left w:val="nil"/>
              <w:bottom w:val="nil"/>
              <w:right w:val="nil"/>
            </w:tcBorders>
            <w:shd w:val="clear" w:color="auto" w:fill="auto"/>
            <w:noWrap/>
            <w:vAlign w:val="center"/>
            <w:hideMark/>
          </w:tcPr>
          <w:p w14:paraId="49AF4FEC" w14:textId="77777777" w:rsidR="008F5127" w:rsidRPr="005D107C" w:rsidRDefault="008F5127" w:rsidP="008F5127">
            <w:pPr>
              <w:jc w:val="right"/>
              <w:rPr>
                <w:rFonts w:ascii="Arial Nova Light" w:hAnsi="Arial Nova Light"/>
                <w:sz w:val="18"/>
                <w:szCs w:val="18"/>
                <w:lang w:eastAsia="fr-FR"/>
              </w:rPr>
            </w:pPr>
          </w:p>
        </w:tc>
        <w:tc>
          <w:tcPr>
            <w:tcW w:w="361" w:type="dxa"/>
            <w:tcBorders>
              <w:top w:val="nil"/>
              <w:left w:val="nil"/>
              <w:bottom w:val="nil"/>
              <w:right w:val="nil"/>
            </w:tcBorders>
            <w:shd w:val="clear" w:color="auto" w:fill="auto"/>
            <w:noWrap/>
            <w:vAlign w:val="center"/>
            <w:hideMark/>
          </w:tcPr>
          <w:p w14:paraId="6599E27B" w14:textId="77777777" w:rsidR="008F5127" w:rsidRPr="005D107C" w:rsidRDefault="008F5127" w:rsidP="008F5127">
            <w:pPr>
              <w:jc w:val="right"/>
              <w:rPr>
                <w:rFonts w:ascii="Arial Nova Light" w:hAnsi="Arial Nova Light"/>
                <w:sz w:val="18"/>
                <w:szCs w:val="18"/>
                <w:lang w:eastAsia="fr-FR"/>
              </w:rPr>
            </w:pPr>
          </w:p>
        </w:tc>
        <w:tc>
          <w:tcPr>
            <w:tcW w:w="193" w:type="dxa"/>
            <w:tcBorders>
              <w:top w:val="nil"/>
              <w:left w:val="nil"/>
              <w:bottom w:val="nil"/>
              <w:right w:val="nil"/>
            </w:tcBorders>
            <w:shd w:val="clear" w:color="auto" w:fill="auto"/>
            <w:noWrap/>
            <w:vAlign w:val="center"/>
            <w:hideMark/>
          </w:tcPr>
          <w:p w14:paraId="5B92690A" w14:textId="77777777" w:rsidR="008F5127" w:rsidRPr="005D107C" w:rsidRDefault="008F5127" w:rsidP="008F5127">
            <w:pPr>
              <w:jc w:val="right"/>
              <w:rPr>
                <w:rFonts w:ascii="Arial Nova Light" w:hAnsi="Arial Nova Light"/>
                <w:sz w:val="18"/>
                <w:szCs w:val="18"/>
                <w:lang w:eastAsia="fr-FR"/>
              </w:rPr>
            </w:pPr>
          </w:p>
        </w:tc>
        <w:tc>
          <w:tcPr>
            <w:tcW w:w="762" w:type="dxa"/>
            <w:tcBorders>
              <w:top w:val="nil"/>
              <w:left w:val="nil"/>
              <w:bottom w:val="nil"/>
              <w:right w:val="nil"/>
            </w:tcBorders>
            <w:shd w:val="clear" w:color="auto" w:fill="auto"/>
            <w:vAlign w:val="center"/>
            <w:hideMark/>
          </w:tcPr>
          <w:p w14:paraId="1AD4951A" w14:textId="77777777" w:rsidR="008F5127" w:rsidRPr="005D107C" w:rsidRDefault="008F5127" w:rsidP="008F5127">
            <w:pPr>
              <w:jc w:val="right"/>
              <w:rPr>
                <w:rFonts w:ascii="Arial Nova Light" w:hAnsi="Arial Nova Light"/>
                <w:sz w:val="18"/>
                <w:szCs w:val="18"/>
                <w:lang w:eastAsia="fr-FR"/>
              </w:rPr>
            </w:pPr>
          </w:p>
        </w:tc>
        <w:tc>
          <w:tcPr>
            <w:tcW w:w="693" w:type="dxa"/>
            <w:tcBorders>
              <w:top w:val="nil"/>
              <w:left w:val="nil"/>
              <w:bottom w:val="nil"/>
              <w:right w:val="nil"/>
            </w:tcBorders>
            <w:shd w:val="clear" w:color="auto" w:fill="auto"/>
            <w:noWrap/>
            <w:vAlign w:val="center"/>
            <w:hideMark/>
          </w:tcPr>
          <w:p w14:paraId="6868D292" w14:textId="77777777" w:rsidR="008F5127" w:rsidRPr="005D107C" w:rsidRDefault="008F5127" w:rsidP="008F5127">
            <w:pPr>
              <w:jc w:val="right"/>
              <w:rPr>
                <w:rFonts w:ascii="Arial Nova Light" w:hAnsi="Arial Nova Light"/>
                <w:sz w:val="18"/>
                <w:szCs w:val="18"/>
                <w:lang w:eastAsia="fr-FR"/>
              </w:rPr>
            </w:pPr>
          </w:p>
        </w:tc>
        <w:tc>
          <w:tcPr>
            <w:tcW w:w="693" w:type="dxa"/>
            <w:tcBorders>
              <w:top w:val="nil"/>
              <w:left w:val="nil"/>
              <w:bottom w:val="nil"/>
              <w:right w:val="nil"/>
            </w:tcBorders>
            <w:shd w:val="clear" w:color="auto" w:fill="auto"/>
            <w:noWrap/>
            <w:vAlign w:val="center"/>
            <w:hideMark/>
          </w:tcPr>
          <w:p w14:paraId="186319DC" w14:textId="77777777" w:rsidR="008F5127" w:rsidRPr="005D107C" w:rsidRDefault="008F5127" w:rsidP="008F5127">
            <w:pPr>
              <w:jc w:val="right"/>
              <w:rPr>
                <w:rFonts w:ascii="Arial Nova Light" w:hAnsi="Arial Nova Light"/>
                <w:sz w:val="18"/>
                <w:szCs w:val="18"/>
                <w:lang w:eastAsia="fr-FR"/>
              </w:rPr>
            </w:pPr>
          </w:p>
        </w:tc>
        <w:tc>
          <w:tcPr>
            <w:tcW w:w="193" w:type="dxa"/>
            <w:tcBorders>
              <w:top w:val="nil"/>
              <w:left w:val="nil"/>
              <w:bottom w:val="nil"/>
              <w:right w:val="nil"/>
            </w:tcBorders>
            <w:shd w:val="clear" w:color="auto" w:fill="auto"/>
            <w:noWrap/>
            <w:vAlign w:val="center"/>
            <w:hideMark/>
          </w:tcPr>
          <w:p w14:paraId="2CE3D933" w14:textId="77777777" w:rsidR="008F5127" w:rsidRPr="005D107C" w:rsidRDefault="008F5127" w:rsidP="008F5127">
            <w:pPr>
              <w:jc w:val="right"/>
              <w:rPr>
                <w:rFonts w:ascii="Arial Nova Light" w:hAnsi="Arial Nova Light"/>
                <w:sz w:val="18"/>
                <w:szCs w:val="18"/>
                <w:lang w:eastAsia="fr-FR"/>
              </w:rPr>
            </w:pPr>
          </w:p>
        </w:tc>
        <w:tc>
          <w:tcPr>
            <w:tcW w:w="1221" w:type="dxa"/>
            <w:tcBorders>
              <w:top w:val="nil"/>
              <w:left w:val="nil"/>
              <w:bottom w:val="nil"/>
              <w:right w:val="nil"/>
            </w:tcBorders>
            <w:shd w:val="clear" w:color="auto" w:fill="auto"/>
            <w:noWrap/>
            <w:vAlign w:val="center"/>
            <w:hideMark/>
          </w:tcPr>
          <w:p w14:paraId="3C104FEC" w14:textId="77777777" w:rsidR="008F5127" w:rsidRPr="005D107C" w:rsidRDefault="008F5127" w:rsidP="008F5127">
            <w:pPr>
              <w:rPr>
                <w:rFonts w:ascii="Arial Nova Light" w:hAnsi="Arial Nova Light"/>
                <w:sz w:val="18"/>
                <w:szCs w:val="18"/>
                <w:lang w:eastAsia="fr-FR"/>
              </w:rPr>
            </w:pPr>
          </w:p>
        </w:tc>
        <w:tc>
          <w:tcPr>
            <w:tcW w:w="1029" w:type="dxa"/>
            <w:tcBorders>
              <w:top w:val="nil"/>
              <w:left w:val="nil"/>
              <w:bottom w:val="nil"/>
              <w:right w:val="nil"/>
            </w:tcBorders>
            <w:shd w:val="clear" w:color="auto" w:fill="auto"/>
            <w:noWrap/>
            <w:vAlign w:val="center"/>
            <w:hideMark/>
          </w:tcPr>
          <w:p w14:paraId="58D6D4C5" w14:textId="77777777" w:rsidR="008F5127" w:rsidRPr="005D107C" w:rsidRDefault="008F5127" w:rsidP="008F5127">
            <w:pPr>
              <w:jc w:val="right"/>
              <w:rPr>
                <w:rFonts w:ascii="Arial Nova Light" w:hAnsi="Arial Nova Light"/>
                <w:sz w:val="18"/>
                <w:szCs w:val="18"/>
                <w:lang w:eastAsia="fr-FR"/>
              </w:rPr>
            </w:pPr>
          </w:p>
        </w:tc>
      </w:tr>
      <w:tr w:rsidR="00670F2C" w:rsidRPr="005D107C" w14:paraId="3FBEE538" w14:textId="77777777" w:rsidTr="00670F2C">
        <w:trPr>
          <w:trHeight w:val="399"/>
        </w:trPr>
        <w:tc>
          <w:tcPr>
            <w:tcW w:w="244" w:type="dxa"/>
            <w:tcBorders>
              <w:top w:val="nil"/>
              <w:left w:val="nil"/>
              <w:bottom w:val="nil"/>
              <w:right w:val="nil"/>
            </w:tcBorders>
            <w:shd w:val="clear" w:color="auto" w:fill="auto"/>
            <w:noWrap/>
            <w:vAlign w:val="center"/>
            <w:hideMark/>
          </w:tcPr>
          <w:p w14:paraId="4A63E31C" w14:textId="77777777" w:rsidR="008F5127" w:rsidRPr="005D107C" w:rsidRDefault="008F5127" w:rsidP="008F5127">
            <w:pPr>
              <w:jc w:val="right"/>
              <w:rPr>
                <w:sz w:val="20"/>
                <w:szCs w:val="20"/>
                <w:lang w:eastAsia="fr-FR"/>
              </w:rPr>
            </w:pPr>
          </w:p>
        </w:tc>
        <w:tc>
          <w:tcPr>
            <w:tcW w:w="3754" w:type="dxa"/>
            <w:tcBorders>
              <w:top w:val="nil"/>
              <w:left w:val="nil"/>
              <w:bottom w:val="nil"/>
              <w:right w:val="nil"/>
            </w:tcBorders>
            <w:shd w:val="clear" w:color="auto" w:fill="auto"/>
            <w:noWrap/>
            <w:vAlign w:val="center"/>
            <w:hideMark/>
          </w:tcPr>
          <w:p w14:paraId="750C7D77" w14:textId="77777777" w:rsidR="008F5127" w:rsidRPr="005D107C" w:rsidRDefault="008F5127" w:rsidP="008F5127">
            <w:pPr>
              <w:rPr>
                <w:rFonts w:ascii="Arial Nova Light" w:hAnsi="Arial Nova Light" w:cs="Calibri"/>
                <w:color w:val="000000"/>
                <w:sz w:val="18"/>
                <w:szCs w:val="18"/>
                <w:lang w:val="en-GB" w:eastAsia="fr-FR"/>
              </w:rPr>
            </w:pPr>
            <w:r w:rsidRPr="005D107C">
              <w:rPr>
                <w:rFonts w:ascii="Arial Nova Light" w:hAnsi="Arial Nova Light" w:cs="Calibri"/>
                <w:color w:val="000000"/>
                <w:sz w:val="18"/>
                <w:szCs w:val="18"/>
                <w:lang w:val="en-GB" w:eastAsia="fr-FR"/>
              </w:rPr>
              <w:t>No. eggs produced in the 1st clutch</w:t>
            </w:r>
          </w:p>
        </w:tc>
        <w:tc>
          <w:tcPr>
            <w:tcW w:w="822" w:type="dxa"/>
            <w:tcBorders>
              <w:top w:val="nil"/>
              <w:left w:val="nil"/>
              <w:bottom w:val="nil"/>
              <w:right w:val="nil"/>
            </w:tcBorders>
            <w:shd w:val="clear" w:color="auto" w:fill="auto"/>
            <w:noWrap/>
            <w:vAlign w:val="center"/>
            <w:hideMark/>
          </w:tcPr>
          <w:p w14:paraId="7B362554" w14:textId="77777777" w:rsidR="008F5127" w:rsidRPr="005D107C" w:rsidRDefault="008F5127" w:rsidP="008F5127">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lang w:eastAsia="fr-FR"/>
              </w:rPr>
              <w:t>55.00</w:t>
            </w:r>
          </w:p>
        </w:tc>
        <w:tc>
          <w:tcPr>
            <w:tcW w:w="734" w:type="dxa"/>
            <w:tcBorders>
              <w:top w:val="nil"/>
              <w:left w:val="nil"/>
              <w:bottom w:val="nil"/>
              <w:right w:val="nil"/>
            </w:tcBorders>
            <w:shd w:val="clear" w:color="auto" w:fill="auto"/>
            <w:noWrap/>
            <w:vAlign w:val="center"/>
            <w:hideMark/>
          </w:tcPr>
          <w:p w14:paraId="67430551" w14:textId="77777777" w:rsidR="008F5127" w:rsidRPr="005D107C" w:rsidRDefault="008F5127" w:rsidP="008F5127">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lang w:eastAsia="fr-FR"/>
              </w:rPr>
              <w:t>48.50</w:t>
            </w:r>
          </w:p>
        </w:tc>
        <w:tc>
          <w:tcPr>
            <w:tcW w:w="735" w:type="dxa"/>
            <w:tcBorders>
              <w:top w:val="nil"/>
              <w:left w:val="nil"/>
              <w:bottom w:val="nil"/>
              <w:right w:val="nil"/>
            </w:tcBorders>
            <w:shd w:val="clear" w:color="auto" w:fill="auto"/>
            <w:noWrap/>
            <w:vAlign w:val="center"/>
            <w:hideMark/>
          </w:tcPr>
          <w:p w14:paraId="112FF3BB" w14:textId="77777777" w:rsidR="008F5127" w:rsidRPr="005D107C" w:rsidRDefault="008F5127" w:rsidP="008F5127">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lang w:eastAsia="fr-FR"/>
              </w:rPr>
              <w:t>60.00</w:t>
            </w:r>
          </w:p>
        </w:tc>
        <w:tc>
          <w:tcPr>
            <w:tcW w:w="361" w:type="dxa"/>
            <w:tcBorders>
              <w:top w:val="nil"/>
              <w:left w:val="nil"/>
              <w:bottom w:val="nil"/>
              <w:right w:val="nil"/>
            </w:tcBorders>
            <w:shd w:val="clear" w:color="auto" w:fill="auto"/>
            <w:noWrap/>
            <w:vAlign w:val="center"/>
            <w:hideMark/>
          </w:tcPr>
          <w:p w14:paraId="77A617B5" w14:textId="77777777" w:rsidR="008F5127" w:rsidRPr="005D107C" w:rsidRDefault="008F5127" w:rsidP="008F5127">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lang w:eastAsia="fr-FR"/>
              </w:rPr>
              <w:t>59</w:t>
            </w:r>
          </w:p>
        </w:tc>
        <w:tc>
          <w:tcPr>
            <w:tcW w:w="193" w:type="dxa"/>
            <w:tcBorders>
              <w:top w:val="nil"/>
              <w:left w:val="nil"/>
              <w:bottom w:val="nil"/>
              <w:right w:val="nil"/>
            </w:tcBorders>
            <w:shd w:val="clear" w:color="auto" w:fill="auto"/>
            <w:noWrap/>
            <w:vAlign w:val="center"/>
            <w:hideMark/>
          </w:tcPr>
          <w:p w14:paraId="39E88599" w14:textId="77777777" w:rsidR="008F5127" w:rsidRPr="005D107C" w:rsidRDefault="008F5127" w:rsidP="008F5127">
            <w:pPr>
              <w:jc w:val="right"/>
              <w:rPr>
                <w:rFonts w:ascii="Arial Nova Light" w:hAnsi="Arial Nova Light" w:cs="Calibri"/>
                <w:color w:val="000000"/>
                <w:sz w:val="18"/>
                <w:szCs w:val="18"/>
                <w:lang w:eastAsia="fr-FR"/>
              </w:rPr>
            </w:pPr>
          </w:p>
        </w:tc>
        <w:tc>
          <w:tcPr>
            <w:tcW w:w="823" w:type="dxa"/>
            <w:tcBorders>
              <w:top w:val="nil"/>
              <w:left w:val="nil"/>
              <w:bottom w:val="nil"/>
              <w:right w:val="nil"/>
            </w:tcBorders>
            <w:shd w:val="clear" w:color="auto" w:fill="auto"/>
            <w:noWrap/>
            <w:vAlign w:val="center"/>
            <w:hideMark/>
          </w:tcPr>
          <w:p w14:paraId="285A0863" w14:textId="77777777" w:rsidR="008F5127" w:rsidRPr="005D107C" w:rsidRDefault="008F5127" w:rsidP="008F5127">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lang w:eastAsia="fr-FR"/>
              </w:rPr>
              <w:t>53.00</w:t>
            </w:r>
          </w:p>
        </w:tc>
        <w:tc>
          <w:tcPr>
            <w:tcW w:w="735" w:type="dxa"/>
            <w:tcBorders>
              <w:top w:val="nil"/>
              <w:left w:val="nil"/>
              <w:bottom w:val="nil"/>
              <w:right w:val="nil"/>
            </w:tcBorders>
            <w:shd w:val="clear" w:color="auto" w:fill="auto"/>
            <w:noWrap/>
            <w:vAlign w:val="center"/>
            <w:hideMark/>
          </w:tcPr>
          <w:p w14:paraId="21009496" w14:textId="77777777" w:rsidR="008F5127" w:rsidRPr="005D107C" w:rsidRDefault="008F5127" w:rsidP="008F5127">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lang w:eastAsia="fr-FR"/>
              </w:rPr>
              <w:t>43.00</w:t>
            </w:r>
          </w:p>
        </w:tc>
        <w:tc>
          <w:tcPr>
            <w:tcW w:w="735" w:type="dxa"/>
            <w:tcBorders>
              <w:top w:val="nil"/>
              <w:left w:val="nil"/>
              <w:bottom w:val="nil"/>
              <w:right w:val="nil"/>
            </w:tcBorders>
            <w:shd w:val="clear" w:color="auto" w:fill="auto"/>
            <w:noWrap/>
            <w:vAlign w:val="center"/>
            <w:hideMark/>
          </w:tcPr>
          <w:p w14:paraId="2E50F112" w14:textId="77777777" w:rsidR="008F5127" w:rsidRPr="005D107C" w:rsidRDefault="008F5127" w:rsidP="008F5127">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lang w:eastAsia="fr-FR"/>
              </w:rPr>
              <w:t>58.75</w:t>
            </w:r>
          </w:p>
        </w:tc>
        <w:tc>
          <w:tcPr>
            <w:tcW w:w="361" w:type="dxa"/>
            <w:tcBorders>
              <w:top w:val="nil"/>
              <w:left w:val="nil"/>
              <w:bottom w:val="nil"/>
              <w:right w:val="nil"/>
            </w:tcBorders>
            <w:shd w:val="clear" w:color="auto" w:fill="auto"/>
            <w:noWrap/>
            <w:vAlign w:val="center"/>
            <w:hideMark/>
          </w:tcPr>
          <w:p w14:paraId="723D0A51" w14:textId="77777777" w:rsidR="008F5127" w:rsidRPr="005D107C" w:rsidRDefault="008F5127" w:rsidP="008F5127">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lang w:eastAsia="fr-FR"/>
              </w:rPr>
              <w:t>62</w:t>
            </w:r>
          </w:p>
        </w:tc>
        <w:tc>
          <w:tcPr>
            <w:tcW w:w="193" w:type="dxa"/>
            <w:tcBorders>
              <w:top w:val="nil"/>
              <w:left w:val="nil"/>
              <w:bottom w:val="nil"/>
              <w:right w:val="nil"/>
            </w:tcBorders>
            <w:shd w:val="clear" w:color="auto" w:fill="auto"/>
            <w:noWrap/>
            <w:vAlign w:val="center"/>
            <w:hideMark/>
          </w:tcPr>
          <w:p w14:paraId="2AC1A9E8" w14:textId="77777777" w:rsidR="008F5127" w:rsidRPr="005D107C" w:rsidRDefault="008F5127" w:rsidP="008F5127">
            <w:pPr>
              <w:jc w:val="right"/>
              <w:rPr>
                <w:rFonts w:ascii="Arial Nova Light" w:hAnsi="Arial Nova Light" w:cs="Calibri"/>
                <w:color w:val="000000"/>
                <w:sz w:val="18"/>
                <w:szCs w:val="18"/>
                <w:lang w:eastAsia="fr-FR"/>
              </w:rPr>
            </w:pPr>
          </w:p>
        </w:tc>
        <w:tc>
          <w:tcPr>
            <w:tcW w:w="762" w:type="dxa"/>
            <w:tcBorders>
              <w:top w:val="nil"/>
              <w:left w:val="nil"/>
              <w:bottom w:val="nil"/>
              <w:right w:val="nil"/>
            </w:tcBorders>
            <w:shd w:val="clear" w:color="auto" w:fill="auto"/>
            <w:noWrap/>
            <w:vAlign w:val="center"/>
            <w:hideMark/>
          </w:tcPr>
          <w:p w14:paraId="629FF315" w14:textId="77777777" w:rsidR="008F5127" w:rsidRPr="005D107C" w:rsidRDefault="008F5127" w:rsidP="008F5127">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lang w:eastAsia="fr-FR"/>
              </w:rPr>
              <w:t>2037.0</w:t>
            </w:r>
          </w:p>
        </w:tc>
        <w:tc>
          <w:tcPr>
            <w:tcW w:w="693" w:type="dxa"/>
            <w:tcBorders>
              <w:top w:val="nil"/>
              <w:left w:val="nil"/>
              <w:bottom w:val="nil"/>
              <w:right w:val="nil"/>
            </w:tcBorders>
            <w:shd w:val="clear" w:color="auto" w:fill="auto"/>
            <w:noWrap/>
            <w:vAlign w:val="center"/>
            <w:hideMark/>
          </w:tcPr>
          <w:p w14:paraId="2D3D699C" w14:textId="77777777" w:rsidR="008F5127" w:rsidRPr="005D107C" w:rsidRDefault="008F5127" w:rsidP="008F5127">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lang w:eastAsia="fr-FR"/>
              </w:rPr>
              <w:t>0.280</w:t>
            </w:r>
          </w:p>
        </w:tc>
        <w:tc>
          <w:tcPr>
            <w:tcW w:w="693" w:type="dxa"/>
            <w:tcBorders>
              <w:top w:val="nil"/>
              <w:left w:val="nil"/>
              <w:bottom w:val="nil"/>
              <w:right w:val="nil"/>
            </w:tcBorders>
            <w:shd w:val="clear" w:color="auto" w:fill="auto"/>
            <w:noWrap/>
            <w:vAlign w:val="center"/>
            <w:hideMark/>
          </w:tcPr>
          <w:p w14:paraId="28095E9D" w14:textId="5E41D348" w:rsidR="008F5127" w:rsidRPr="005D107C" w:rsidRDefault="008F5127" w:rsidP="008F5127">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lang w:eastAsia="fr-FR"/>
              </w:rPr>
              <w:t>0.</w:t>
            </w:r>
            <w:r w:rsidR="00A04C83" w:rsidRPr="005D107C">
              <w:rPr>
                <w:rFonts w:ascii="Arial Nova Light" w:hAnsi="Arial Nova Light" w:cs="Calibri"/>
                <w:color w:val="000000"/>
                <w:sz w:val="18"/>
                <w:szCs w:val="18"/>
                <w:lang w:eastAsia="fr-FR"/>
              </w:rPr>
              <w:t>521</w:t>
            </w:r>
          </w:p>
        </w:tc>
        <w:tc>
          <w:tcPr>
            <w:tcW w:w="193" w:type="dxa"/>
            <w:tcBorders>
              <w:top w:val="nil"/>
              <w:left w:val="nil"/>
              <w:bottom w:val="nil"/>
              <w:right w:val="nil"/>
            </w:tcBorders>
            <w:shd w:val="clear" w:color="auto" w:fill="auto"/>
            <w:noWrap/>
            <w:vAlign w:val="center"/>
            <w:hideMark/>
          </w:tcPr>
          <w:p w14:paraId="0A7F77D1" w14:textId="77777777" w:rsidR="008F5127" w:rsidRPr="005D107C" w:rsidRDefault="008F5127" w:rsidP="008F5127">
            <w:pPr>
              <w:jc w:val="right"/>
              <w:rPr>
                <w:rFonts w:ascii="Arial Nova Light" w:hAnsi="Arial Nova Light" w:cs="Calibri"/>
                <w:color w:val="000000"/>
                <w:sz w:val="18"/>
                <w:szCs w:val="18"/>
                <w:lang w:eastAsia="fr-FR"/>
              </w:rPr>
            </w:pPr>
          </w:p>
        </w:tc>
        <w:tc>
          <w:tcPr>
            <w:tcW w:w="1221" w:type="dxa"/>
            <w:tcBorders>
              <w:top w:val="nil"/>
              <w:left w:val="nil"/>
              <w:bottom w:val="nil"/>
              <w:right w:val="nil"/>
            </w:tcBorders>
            <w:shd w:val="clear" w:color="auto" w:fill="auto"/>
            <w:noWrap/>
            <w:vAlign w:val="center"/>
            <w:hideMark/>
          </w:tcPr>
          <w:p w14:paraId="57244B0A" w14:textId="77777777" w:rsidR="008F5127" w:rsidRPr="005D107C" w:rsidRDefault="008F5127" w:rsidP="008F5127">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lang w:eastAsia="fr-FR"/>
              </w:rPr>
              <w:t>-0.089</w:t>
            </w:r>
          </w:p>
        </w:tc>
        <w:tc>
          <w:tcPr>
            <w:tcW w:w="1029" w:type="dxa"/>
            <w:tcBorders>
              <w:top w:val="nil"/>
              <w:left w:val="nil"/>
              <w:bottom w:val="nil"/>
              <w:right w:val="nil"/>
            </w:tcBorders>
            <w:shd w:val="clear" w:color="auto" w:fill="auto"/>
            <w:noWrap/>
            <w:vAlign w:val="center"/>
            <w:hideMark/>
          </w:tcPr>
          <w:p w14:paraId="265FAEBA" w14:textId="77777777" w:rsidR="008F5127" w:rsidRPr="005D107C" w:rsidRDefault="008F5127" w:rsidP="008F5127">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lang w:eastAsia="fr-FR"/>
              </w:rPr>
              <w:t>492</w:t>
            </w:r>
          </w:p>
        </w:tc>
      </w:tr>
      <w:tr w:rsidR="00670F2C" w:rsidRPr="005D107C" w14:paraId="67A34E7C" w14:textId="77777777" w:rsidTr="00670F2C">
        <w:trPr>
          <w:trHeight w:val="399"/>
        </w:trPr>
        <w:tc>
          <w:tcPr>
            <w:tcW w:w="244" w:type="dxa"/>
            <w:tcBorders>
              <w:top w:val="nil"/>
              <w:left w:val="nil"/>
              <w:bottom w:val="nil"/>
              <w:right w:val="nil"/>
            </w:tcBorders>
            <w:shd w:val="clear" w:color="auto" w:fill="auto"/>
            <w:noWrap/>
            <w:vAlign w:val="center"/>
            <w:hideMark/>
          </w:tcPr>
          <w:p w14:paraId="196C7268" w14:textId="77777777" w:rsidR="008F5127" w:rsidRPr="005D107C" w:rsidRDefault="008F5127" w:rsidP="008F5127">
            <w:pPr>
              <w:jc w:val="right"/>
              <w:rPr>
                <w:rFonts w:ascii="Calibri" w:hAnsi="Calibri" w:cs="Calibri"/>
                <w:color w:val="000000"/>
                <w:sz w:val="20"/>
                <w:szCs w:val="20"/>
                <w:lang w:eastAsia="fr-FR"/>
              </w:rPr>
            </w:pPr>
          </w:p>
        </w:tc>
        <w:tc>
          <w:tcPr>
            <w:tcW w:w="3754" w:type="dxa"/>
            <w:tcBorders>
              <w:top w:val="nil"/>
              <w:left w:val="nil"/>
              <w:bottom w:val="nil"/>
              <w:right w:val="nil"/>
            </w:tcBorders>
            <w:shd w:val="clear" w:color="auto" w:fill="auto"/>
            <w:noWrap/>
            <w:vAlign w:val="center"/>
            <w:hideMark/>
          </w:tcPr>
          <w:p w14:paraId="706DCA2F" w14:textId="77777777" w:rsidR="008F5127" w:rsidRPr="000A3A1E" w:rsidRDefault="008F5127" w:rsidP="008F5127">
            <w:pPr>
              <w:rPr>
                <w:rFonts w:ascii="Arial Nova Light" w:hAnsi="Arial Nova Light" w:cs="Calibri"/>
                <w:color w:val="000000"/>
                <w:sz w:val="18"/>
                <w:szCs w:val="18"/>
                <w:highlight w:val="yellow"/>
                <w:lang w:val="en-GB" w:eastAsia="fr-FR"/>
              </w:rPr>
            </w:pPr>
            <w:r w:rsidRPr="000A3A1E">
              <w:rPr>
                <w:rFonts w:ascii="Arial Nova Light" w:hAnsi="Arial Nova Light" w:cs="Calibri"/>
                <w:color w:val="000000"/>
                <w:sz w:val="18"/>
                <w:szCs w:val="18"/>
                <w:highlight w:val="yellow"/>
                <w:lang w:val="en-GB" w:eastAsia="fr-FR"/>
              </w:rPr>
              <w:t>Mean egg weight in the 1</w:t>
            </w:r>
            <w:r w:rsidRPr="000A3A1E">
              <w:rPr>
                <w:rFonts w:ascii="Arial Nova Light" w:hAnsi="Arial Nova Light" w:cs="Calibri"/>
                <w:color w:val="000000"/>
                <w:sz w:val="18"/>
                <w:szCs w:val="18"/>
                <w:highlight w:val="yellow"/>
                <w:vertAlign w:val="superscript"/>
                <w:lang w:val="en-GB" w:eastAsia="fr-FR"/>
              </w:rPr>
              <w:t>st</w:t>
            </w:r>
            <w:r w:rsidRPr="000A3A1E">
              <w:rPr>
                <w:rFonts w:ascii="Arial Nova Light" w:hAnsi="Arial Nova Light" w:cs="Calibri"/>
                <w:color w:val="000000"/>
                <w:sz w:val="18"/>
                <w:szCs w:val="18"/>
                <w:highlight w:val="yellow"/>
                <w:lang w:val="en-GB" w:eastAsia="fr-FR"/>
              </w:rPr>
              <w:t xml:space="preserve"> clutch (mg)</w:t>
            </w:r>
          </w:p>
        </w:tc>
        <w:tc>
          <w:tcPr>
            <w:tcW w:w="822" w:type="dxa"/>
            <w:tcBorders>
              <w:top w:val="nil"/>
              <w:left w:val="nil"/>
              <w:bottom w:val="nil"/>
              <w:right w:val="nil"/>
            </w:tcBorders>
            <w:shd w:val="clear" w:color="auto" w:fill="auto"/>
            <w:noWrap/>
            <w:vAlign w:val="center"/>
            <w:hideMark/>
          </w:tcPr>
          <w:p w14:paraId="3EF25513" w14:textId="77777777" w:rsidR="008F5127" w:rsidRPr="000A3A1E" w:rsidRDefault="008F5127" w:rsidP="008F5127">
            <w:pPr>
              <w:jc w:val="right"/>
              <w:rPr>
                <w:rFonts w:ascii="Arial Nova Light" w:hAnsi="Arial Nova Light" w:cs="Calibri"/>
                <w:color w:val="000000"/>
                <w:sz w:val="18"/>
                <w:szCs w:val="18"/>
                <w:highlight w:val="yellow"/>
                <w:lang w:eastAsia="fr-FR"/>
              </w:rPr>
            </w:pPr>
            <w:r w:rsidRPr="000A3A1E">
              <w:rPr>
                <w:rFonts w:ascii="Arial Nova Light" w:hAnsi="Arial Nova Light" w:cs="Calibri"/>
                <w:color w:val="000000"/>
                <w:sz w:val="18"/>
                <w:szCs w:val="18"/>
                <w:highlight w:val="yellow"/>
                <w:lang w:eastAsia="fr-FR"/>
              </w:rPr>
              <w:t>0.62</w:t>
            </w:r>
          </w:p>
        </w:tc>
        <w:tc>
          <w:tcPr>
            <w:tcW w:w="734" w:type="dxa"/>
            <w:tcBorders>
              <w:top w:val="nil"/>
              <w:left w:val="nil"/>
              <w:bottom w:val="nil"/>
              <w:right w:val="nil"/>
            </w:tcBorders>
            <w:shd w:val="clear" w:color="auto" w:fill="auto"/>
            <w:noWrap/>
            <w:vAlign w:val="center"/>
            <w:hideMark/>
          </w:tcPr>
          <w:p w14:paraId="71B6983C" w14:textId="77777777" w:rsidR="008F5127" w:rsidRPr="000A3A1E" w:rsidRDefault="008F5127" w:rsidP="008F5127">
            <w:pPr>
              <w:jc w:val="right"/>
              <w:rPr>
                <w:rFonts w:ascii="Arial Nova Light" w:hAnsi="Arial Nova Light" w:cs="Calibri"/>
                <w:color w:val="000000"/>
                <w:sz w:val="18"/>
                <w:szCs w:val="18"/>
                <w:highlight w:val="yellow"/>
                <w:lang w:eastAsia="fr-FR"/>
              </w:rPr>
            </w:pPr>
            <w:r w:rsidRPr="000A3A1E">
              <w:rPr>
                <w:rFonts w:ascii="Arial Nova Light" w:hAnsi="Arial Nova Light" w:cs="Calibri"/>
                <w:color w:val="000000"/>
                <w:sz w:val="18"/>
                <w:szCs w:val="18"/>
                <w:highlight w:val="yellow"/>
                <w:lang w:eastAsia="fr-FR"/>
              </w:rPr>
              <w:t>0.58</w:t>
            </w:r>
          </w:p>
        </w:tc>
        <w:tc>
          <w:tcPr>
            <w:tcW w:w="735" w:type="dxa"/>
            <w:tcBorders>
              <w:top w:val="nil"/>
              <w:left w:val="nil"/>
              <w:bottom w:val="nil"/>
              <w:right w:val="nil"/>
            </w:tcBorders>
            <w:shd w:val="clear" w:color="auto" w:fill="auto"/>
            <w:noWrap/>
            <w:vAlign w:val="center"/>
            <w:hideMark/>
          </w:tcPr>
          <w:p w14:paraId="04FB29F1" w14:textId="77777777" w:rsidR="008F5127" w:rsidRPr="000A3A1E" w:rsidRDefault="008F5127" w:rsidP="008F5127">
            <w:pPr>
              <w:jc w:val="right"/>
              <w:rPr>
                <w:rFonts w:ascii="Arial Nova Light" w:hAnsi="Arial Nova Light" w:cs="Calibri"/>
                <w:color w:val="000000"/>
                <w:sz w:val="18"/>
                <w:szCs w:val="18"/>
                <w:highlight w:val="yellow"/>
                <w:lang w:eastAsia="fr-FR"/>
              </w:rPr>
            </w:pPr>
            <w:r w:rsidRPr="000A3A1E">
              <w:rPr>
                <w:rFonts w:ascii="Arial Nova Light" w:hAnsi="Arial Nova Light" w:cs="Calibri"/>
                <w:color w:val="000000"/>
                <w:sz w:val="18"/>
                <w:szCs w:val="18"/>
                <w:highlight w:val="yellow"/>
                <w:lang w:eastAsia="fr-FR"/>
              </w:rPr>
              <w:t>0.67</w:t>
            </w:r>
          </w:p>
        </w:tc>
        <w:tc>
          <w:tcPr>
            <w:tcW w:w="361" w:type="dxa"/>
            <w:tcBorders>
              <w:top w:val="nil"/>
              <w:left w:val="nil"/>
              <w:bottom w:val="nil"/>
              <w:right w:val="nil"/>
            </w:tcBorders>
            <w:shd w:val="clear" w:color="auto" w:fill="auto"/>
            <w:noWrap/>
            <w:vAlign w:val="center"/>
            <w:hideMark/>
          </w:tcPr>
          <w:p w14:paraId="3284A4A5" w14:textId="77777777" w:rsidR="008F5127" w:rsidRPr="000A3A1E" w:rsidRDefault="008F5127" w:rsidP="008F5127">
            <w:pPr>
              <w:jc w:val="right"/>
              <w:rPr>
                <w:rFonts w:ascii="Arial Nova Light" w:hAnsi="Arial Nova Light" w:cs="Calibri"/>
                <w:color w:val="000000"/>
                <w:sz w:val="18"/>
                <w:szCs w:val="18"/>
                <w:highlight w:val="yellow"/>
                <w:lang w:eastAsia="fr-FR"/>
              </w:rPr>
            </w:pPr>
            <w:r w:rsidRPr="000A3A1E">
              <w:rPr>
                <w:rFonts w:ascii="Arial Nova Light" w:hAnsi="Arial Nova Light" w:cs="Calibri"/>
                <w:color w:val="000000"/>
                <w:sz w:val="18"/>
                <w:szCs w:val="18"/>
                <w:highlight w:val="yellow"/>
                <w:lang w:eastAsia="fr-FR"/>
              </w:rPr>
              <w:t>59</w:t>
            </w:r>
          </w:p>
        </w:tc>
        <w:tc>
          <w:tcPr>
            <w:tcW w:w="193" w:type="dxa"/>
            <w:tcBorders>
              <w:top w:val="nil"/>
              <w:left w:val="nil"/>
              <w:bottom w:val="nil"/>
              <w:right w:val="nil"/>
            </w:tcBorders>
            <w:shd w:val="clear" w:color="auto" w:fill="auto"/>
            <w:noWrap/>
            <w:vAlign w:val="center"/>
            <w:hideMark/>
          </w:tcPr>
          <w:p w14:paraId="25AD1A38" w14:textId="77777777" w:rsidR="008F5127" w:rsidRPr="000A3A1E" w:rsidRDefault="008F5127" w:rsidP="008F5127">
            <w:pPr>
              <w:jc w:val="right"/>
              <w:rPr>
                <w:rFonts w:ascii="Arial Nova Light" w:hAnsi="Arial Nova Light" w:cs="Calibri"/>
                <w:color w:val="000000"/>
                <w:sz w:val="18"/>
                <w:szCs w:val="18"/>
                <w:highlight w:val="yellow"/>
                <w:lang w:eastAsia="fr-FR"/>
              </w:rPr>
            </w:pPr>
          </w:p>
        </w:tc>
        <w:tc>
          <w:tcPr>
            <w:tcW w:w="823" w:type="dxa"/>
            <w:tcBorders>
              <w:top w:val="nil"/>
              <w:left w:val="nil"/>
              <w:bottom w:val="nil"/>
              <w:right w:val="nil"/>
            </w:tcBorders>
            <w:shd w:val="clear" w:color="auto" w:fill="auto"/>
            <w:noWrap/>
            <w:vAlign w:val="center"/>
            <w:hideMark/>
          </w:tcPr>
          <w:p w14:paraId="7CD3ACBC" w14:textId="77777777" w:rsidR="008F5127" w:rsidRPr="000A3A1E" w:rsidRDefault="008F5127" w:rsidP="008F5127">
            <w:pPr>
              <w:jc w:val="right"/>
              <w:rPr>
                <w:rFonts w:ascii="Arial Nova Light" w:hAnsi="Arial Nova Light" w:cs="Calibri"/>
                <w:color w:val="000000"/>
                <w:sz w:val="18"/>
                <w:szCs w:val="18"/>
                <w:highlight w:val="yellow"/>
                <w:lang w:eastAsia="fr-FR"/>
              </w:rPr>
            </w:pPr>
            <w:r w:rsidRPr="000A3A1E">
              <w:rPr>
                <w:rFonts w:ascii="Arial Nova Light" w:hAnsi="Arial Nova Light" w:cs="Calibri"/>
                <w:color w:val="000000"/>
                <w:sz w:val="18"/>
                <w:szCs w:val="18"/>
                <w:highlight w:val="yellow"/>
                <w:lang w:eastAsia="fr-FR"/>
              </w:rPr>
              <w:t>0.59</w:t>
            </w:r>
          </w:p>
        </w:tc>
        <w:tc>
          <w:tcPr>
            <w:tcW w:w="735" w:type="dxa"/>
            <w:tcBorders>
              <w:top w:val="nil"/>
              <w:left w:val="nil"/>
              <w:bottom w:val="nil"/>
              <w:right w:val="nil"/>
            </w:tcBorders>
            <w:shd w:val="clear" w:color="auto" w:fill="auto"/>
            <w:noWrap/>
            <w:vAlign w:val="center"/>
            <w:hideMark/>
          </w:tcPr>
          <w:p w14:paraId="5F9692B2" w14:textId="77777777" w:rsidR="008F5127" w:rsidRPr="000A3A1E" w:rsidRDefault="008F5127" w:rsidP="008F5127">
            <w:pPr>
              <w:jc w:val="right"/>
              <w:rPr>
                <w:rFonts w:ascii="Arial Nova Light" w:hAnsi="Arial Nova Light" w:cs="Calibri"/>
                <w:color w:val="000000"/>
                <w:sz w:val="18"/>
                <w:szCs w:val="18"/>
                <w:highlight w:val="yellow"/>
                <w:lang w:eastAsia="fr-FR"/>
              </w:rPr>
            </w:pPr>
            <w:r w:rsidRPr="000A3A1E">
              <w:rPr>
                <w:rFonts w:ascii="Arial Nova Light" w:hAnsi="Arial Nova Light" w:cs="Calibri"/>
                <w:color w:val="000000"/>
                <w:sz w:val="18"/>
                <w:szCs w:val="18"/>
                <w:highlight w:val="yellow"/>
                <w:lang w:eastAsia="fr-FR"/>
              </w:rPr>
              <w:t>0.57</w:t>
            </w:r>
          </w:p>
        </w:tc>
        <w:tc>
          <w:tcPr>
            <w:tcW w:w="735" w:type="dxa"/>
            <w:tcBorders>
              <w:top w:val="nil"/>
              <w:left w:val="nil"/>
              <w:bottom w:val="nil"/>
              <w:right w:val="nil"/>
            </w:tcBorders>
            <w:shd w:val="clear" w:color="auto" w:fill="auto"/>
            <w:noWrap/>
            <w:vAlign w:val="center"/>
            <w:hideMark/>
          </w:tcPr>
          <w:p w14:paraId="2E868DCF" w14:textId="77777777" w:rsidR="008F5127" w:rsidRPr="000A3A1E" w:rsidRDefault="008F5127" w:rsidP="008F5127">
            <w:pPr>
              <w:jc w:val="right"/>
              <w:rPr>
                <w:rFonts w:ascii="Arial Nova Light" w:hAnsi="Arial Nova Light" w:cs="Calibri"/>
                <w:color w:val="000000"/>
                <w:sz w:val="18"/>
                <w:szCs w:val="18"/>
                <w:highlight w:val="yellow"/>
                <w:lang w:eastAsia="fr-FR"/>
              </w:rPr>
            </w:pPr>
            <w:r w:rsidRPr="000A3A1E">
              <w:rPr>
                <w:rFonts w:ascii="Arial Nova Light" w:hAnsi="Arial Nova Light" w:cs="Calibri"/>
                <w:color w:val="000000"/>
                <w:sz w:val="18"/>
                <w:szCs w:val="18"/>
                <w:highlight w:val="yellow"/>
                <w:lang w:eastAsia="fr-FR"/>
              </w:rPr>
              <w:t>0.64</w:t>
            </w:r>
          </w:p>
        </w:tc>
        <w:tc>
          <w:tcPr>
            <w:tcW w:w="361" w:type="dxa"/>
            <w:tcBorders>
              <w:top w:val="nil"/>
              <w:left w:val="nil"/>
              <w:bottom w:val="nil"/>
              <w:right w:val="nil"/>
            </w:tcBorders>
            <w:shd w:val="clear" w:color="auto" w:fill="auto"/>
            <w:noWrap/>
            <w:vAlign w:val="center"/>
            <w:hideMark/>
          </w:tcPr>
          <w:p w14:paraId="7AFAFB30" w14:textId="77777777" w:rsidR="008F5127" w:rsidRPr="000A3A1E" w:rsidRDefault="008F5127" w:rsidP="008F5127">
            <w:pPr>
              <w:jc w:val="right"/>
              <w:rPr>
                <w:rFonts w:ascii="Arial Nova Light" w:hAnsi="Arial Nova Light" w:cs="Calibri"/>
                <w:color w:val="000000"/>
                <w:sz w:val="18"/>
                <w:szCs w:val="18"/>
                <w:highlight w:val="yellow"/>
                <w:lang w:eastAsia="fr-FR"/>
              </w:rPr>
            </w:pPr>
            <w:r w:rsidRPr="000A3A1E">
              <w:rPr>
                <w:rFonts w:ascii="Arial Nova Light" w:hAnsi="Arial Nova Light" w:cs="Calibri"/>
                <w:color w:val="000000"/>
                <w:sz w:val="18"/>
                <w:szCs w:val="18"/>
                <w:highlight w:val="yellow"/>
                <w:lang w:eastAsia="fr-FR"/>
              </w:rPr>
              <w:t>62</w:t>
            </w:r>
          </w:p>
        </w:tc>
        <w:tc>
          <w:tcPr>
            <w:tcW w:w="193" w:type="dxa"/>
            <w:tcBorders>
              <w:top w:val="nil"/>
              <w:left w:val="nil"/>
              <w:bottom w:val="nil"/>
              <w:right w:val="nil"/>
            </w:tcBorders>
            <w:shd w:val="clear" w:color="auto" w:fill="auto"/>
            <w:noWrap/>
            <w:vAlign w:val="center"/>
            <w:hideMark/>
          </w:tcPr>
          <w:p w14:paraId="09835B19" w14:textId="77777777" w:rsidR="008F5127" w:rsidRPr="000A3A1E" w:rsidRDefault="008F5127" w:rsidP="008F5127">
            <w:pPr>
              <w:jc w:val="right"/>
              <w:rPr>
                <w:rFonts w:ascii="Arial Nova Light" w:hAnsi="Arial Nova Light" w:cs="Calibri"/>
                <w:color w:val="000000"/>
                <w:sz w:val="18"/>
                <w:szCs w:val="18"/>
                <w:highlight w:val="yellow"/>
                <w:lang w:eastAsia="fr-FR"/>
              </w:rPr>
            </w:pPr>
          </w:p>
        </w:tc>
        <w:tc>
          <w:tcPr>
            <w:tcW w:w="762" w:type="dxa"/>
            <w:tcBorders>
              <w:top w:val="nil"/>
              <w:left w:val="nil"/>
              <w:bottom w:val="nil"/>
              <w:right w:val="nil"/>
            </w:tcBorders>
            <w:shd w:val="clear" w:color="auto" w:fill="auto"/>
            <w:noWrap/>
            <w:vAlign w:val="center"/>
            <w:hideMark/>
          </w:tcPr>
          <w:p w14:paraId="0F4A8EE6" w14:textId="77777777" w:rsidR="008F5127" w:rsidRPr="000A3A1E" w:rsidRDefault="008F5127" w:rsidP="008F5127">
            <w:pPr>
              <w:jc w:val="right"/>
              <w:rPr>
                <w:rFonts w:ascii="Arial Nova Light" w:hAnsi="Arial Nova Light" w:cs="Calibri"/>
                <w:color w:val="000000"/>
                <w:sz w:val="18"/>
                <w:szCs w:val="18"/>
                <w:highlight w:val="yellow"/>
                <w:lang w:eastAsia="fr-FR"/>
              </w:rPr>
            </w:pPr>
            <w:r w:rsidRPr="000A3A1E">
              <w:rPr>
                <w:rFonts w:ascii="Arial Nova Light" w:hAnsi="Arial Nova Light" w:cs="Calibri"/>
                <w:color w:val="000000"/>
                <w:sz w:val="18"/>
                <w:szCs w:val="18"/>
                <w:highlight w:val="yellow"/>
                <w:lang w:eastAsia="fr-FR"/>
              </w:rPr>
              <w:t>2297.5</w:t>
            </w:r>
          </w:p>
        </w:tc>
        <w:tc>
          <w:tcPr>
            <w:tcW w:w="693" w:type="dxa"/>
            <w:tcBorders>
              <w:top w:val="nil"/>
              <w:left w:val="nil"/>
              <w:bottom w:val="nil"/>
              <w:right w:val="nil"/>
            </w:tcBorders>
            <w:shd w:val="clear" w:color="auto" w:fill="auto"/>
            <w:noWrap/>
            <w:vAlign w:val="center"/>
            <w:hideMark/>
          </w:tcPr>
          <w:p w14:paraId="3A58C59A" w14:textId="77777777" w:rsidR="008F5127" w:rsidRPr="000A3A1E" w:rsidRDefault="008F5127" w:rsidP="008F5127">
            <w:pPr>
              <w:jc w:val="right"/>
              <w:rPr>
                <w:rFonts w:ascii="Arial Nova Light" w:hAnsi="Arial Nova Light" w:cs="Calibri"/>
                <w:color w:val="000000"/>
                <w:sz w:val="18"/>
                <w:szCs w:val="18"/>
                <w:highlight w:val="yellow"/>
                <w:lang w:eastAsia="fr-FR"/>
              </w:rPr>
            </w:pPr>
            <w:r w:rsidRPr="000A3A1E">
              <w:rPr>
                <w:rFonts w:ascii="Arial Nova Light" w:hAnsi="Arial Nova Light" w:cs="Calibri"/>
                <w:color w:val="000000"/>
                <w:sz w:val="18"/>
                <w:szCs w:val="18"/>
                <w:highlight w:val="yellow"/>
                <w:lang w:eastAsia="fr-FR"/>
              </w:rPr>
              <w:t>0.015</w:t>
            </w:r>
          </w:p>
        </w:tc>
        <w:tc>
          <w:tcPr>
            <w:tcW w:w="693" w:type="dxa"/>
            <w:tcBorders>
              <w:top w:val="nil"/>
              <w:left w:val="nil"/>
              <w:bottom w:val="nil"/>
              <w:right w:val="nil"/>
            </w:tcBorders>
            <w:shd w:val="clear" w:color="auto" w:fill="auto"/>
            <w:noWrap/>
            <w:vAlign w:val="center"/>
            <w:hideMark/>
          </w:tcPr>
          <w:p w14:paraId="7AA179B0" w14:textId="0868D683" w:rsidR="008F5127" w:rsidRPr="000A3A1E" w:rsidRDefault="008F5127" w:rsidP="008F5127">
            <w:pPr>
              <w:jc w:val="right"/>
              <w:rPr>
                <w:rFonts w:ascii="Arial Nova Light" w:hAnsi="Arial Nova Light" w:cs="Calibri"/>
                <w:color w:val="000000"/>
                <w:sz w:val="18"/>
                <w:szCs w:val="18"/>
                <w:highlight w:val="yellow"/>
                <w:lang w:eastAsia="fr-FR"/>
              </w:rPr>
            </w:pPr>
            <w:r w:rsidRPr="000A3A1E">
              <w:rPr>
                <w:rFonts w:ascii="Arial Nova Light" w:hAnsi="Arial Nova Light" w:cs="Calibri"/>
                <w:color w:val="000000"/>
                <w:sz w:val="18"/>
                <w:szCs w:val="18"/>
                <w:highlight w:val="yellow"/>
                <w:lang w:eastAsia="fr-FR"/>
              </w:rPr>
              <w:t>0.1</w:t>
            </w:r>
            <w:r w:rsidR="00A04C83" w:rsidRPr="000A3A1E">
              <w:rPr>
                <w:rFonts w:ascii="Arial Nova Light" w:hAnsi="Arial Nova Light" w:cs="Calibri"/>
                <w:color w:val="000000"/>
                <w:sz w:val="18"/>
                <w:szCs w:val="18"/>
                <w:highlight w:val="yellow"/>
                <w:lang w:eastAsia="fr-FR"/>
              </w:rPr>
              <w:t>12</w:t>
            </w:r>
          </w:p>
        </w:tc>
        <w:tc>
          <w:tcPr>
            <w:tcW w:w="193" w:type="dxa"/>
            <w:tcBorders>
              <w:top w:val="nil"/>
              <w:left w:val="nil"/>
              <w:bottom w:val="nil"/>
              <w:right w:val="nil"/>
            </w:tcBorders>
            <w:shd w:val="clear" w:color="auto" w:fill="auto"/>
            <w:noWrap/>
            <w:vAlign w:val="center"/>
            <w:hideMark/>
          </w:tcPr>
          <w:p w14:paraId="1FC63F7D" w14:textId="77777777" w:rsidR="008F5127" w:rsidRPr="000A3A1E" w:rsidRDefault="008F5127" w:rsidP="008F5127">
            <w:pPr>
              <w:jc w:val="right"/>
              <w:rPr>
                <w:rFonts w:ascii="Arial Nova Light" w:hAnsi="Arial Nova Light" w:cs="Calibri"/>
                <w:color w:val="000000"/>
                <w:sz w:val="18"/>
                <w:szCs w:val="18"/>
                <w:highlight w:val="yellow"/>
                <w:lang w:eastAsia="fr-FR"/>
              </w:rPr>
            </w:pPr>
          </w:p>
        </w:tc>
        <w:tc>
          <w:tcPr>
            <w:tcW w:w="1221" w:type="dxa"/>
            <w:tcBorders>
              <w:top w:val="nil"/>
              <w:left w:val="nil"/>
              <w:bottom w:val="nil"/>
              <w:right w:val="nil"/>
            </w:tcBorders>
            <w:shd w:val="clear" w:color="auto" w:fill="auto"/>
            <w:noWrap/>
            <w:vAlign w:val="center"/>
            <w:hideMark/>
          </w:tcPr>
          <w:p w14:paraId="137E5D47" w14:textId="77777777" w:rsidR="008F5127" w:rsidRPr="000A3A1E" w:rsidRDefault="008F5127" w:rsidP="008F5127">
            <w:pPr>
              <w:jc w:val="right"/>
              <w:rPr>
                <w:rFonts w:ascii="Arial Nova Light" w:hAnsi="Arial Nova Light" w:cs="Calibri"/>
                <w:color w:val="000000"/>
                <w:sz w:val="18"/>
                <w:szCs w:val="18"/>
                <w:highlight w:val="yellow"/>
                <w:lang w:eastAsia="fr-FR"/>
              </w:rPr>
            </w:pPr>
            <w:r w:rsidRPr="000A3A1E">
              <w:rPr>
                <w:rFonts w:ascii="Arial Nova Light" w:hAnsi="Arial Nova Light" w:cs="Calibri"/>
                <w:color w:val="000000"/>
                <w:sz w:val="18"/>
                <w:szCs w:val="18"/>
                <w:highlight w:val="yellow"/>
                <w:lang w:eastAsia="fr-FR"/>
              </w:rPr>
              <w:t>-0.200</w:t>
            </w:r>
          </w:p>
        </w:tc>
        <w:tc>
          <w:tcPr>
            <w:tcW w:w="1029" w:type="dxa"/>
            <w:tcBorders>
              <w:top w:val="nil"/>
              <w:left w:val="nil"/>
              <w:bottom w:val="nil"/>
              <w:right w:val="nil"/>
            </w:tcBorders>
            <w:shd w:val="clear" w:color="auto" w:fill="auto"/>
            <w:noWrap/>
            <w:vAlign w:val="center"/>
            <w:hideMark/>
          </w:tcPr>
          <w:p w14:paraId="71CD2F7A" w14:textId="77777777" w:rsidR="008F5127" w:rsidRPr="000A3A1E" w:rsidRDefault="008F5127" w:rsidP="008F5127">
            <w:pPr>
              <w:jc w:val="right"/>
              <w:rPr>
                <w:rFonts w:ascii="Arial Nova Light" w:hAnsi="Arial Nova Light" w:cs="Calibri"/>
                <w:color w:val="000000"/>
                <w:sz w:val="18"/>
                <w:szCs w:val="18"/>
                <w:highlight w:val="yellow"/>
                <w:lang w:eastAsia="fr-FR"/>
              </w:rPr>
            </w:pPr>
            <w:r w:rsidRPr="000A3A1E">
              <w:rPr>
                <w:rFonts w:ascii="Arial Nova Light" w:hAnsi="Arial Nova Light" w:cs="Calibri"/>
                <w:color w:val="000000"/>
                <w:sz w:val="18"/>
                <w:szCs w:val="18"/>
                <w:highlight w:val="yellow"/>
                <w:lang w:eastAsia="fr-FR"/>
              </w:rPr>
              <w:t>95</w:t>
            </w:r>
          </w:p>
        </w:tc>
      </w:tr>
      <w:tr w:rsidR="00670F2C" w:rsidRPr="005D107C" w14:paraId="4BD7042A" w14:textId="77777777" w:rsidTr="00670F2C">
        <w:trPr>
          <w:trHeight w:val="399"/>
        </w:trPr>
        <w:tc>
          <w:tcPr>
            <w:tcW w:w="244" w:type="dxa"/>
            <w:tcBorders>
              <w:top w:val="nil"/>
              <w:left w:val="nil"/>
              <w:bottom w:val="nil"/>
              <w:right w:val="nil"/>
            </w:tcBorders>
            <w:shd w:val="clear" w:color="auto" w:fill="auto"/>
            <w:noWrap/>
            <w:vAlign w:val="center"/>
            <w:hideMark/>
          </w:tcPr>
          <w:p w14:paraId="7F06CBED" w14:textId="77777777" w:rsidR="008F5127" w:rsidRPr="005D107C" w:rsidRDefault="008F5127" w:rsidP="008F5127">
            <w:pPr>
              <w:jc w:val="right"/>
              <w:rPr>
                <w:rFonts w:ascii="Calibri" w:hAnsi="Calibri" w:cs="Calibri"/>
                <w:color w:val="000000"/>
                <w:sz w:val="20"/>
                <w:szCs w:val="20"/>
                <w:lang w:eastAsia="fr-FR"/>
              </w:rPr>
            </w:pPr>
          </w:p>
        </w:tc>
        <w:tc>
          <w:tcPr>
            <w:tcW w:w="3754" w:type="dxa"/>
            <w:tcBorders>
              <w:top w:val="nil"/>
              <w:left w:val="nil"/>
              <w:bottom w:val="nil"/>
              <w:right w:val="nil"/>
            </w:tcBorders>
            <w:shd w:val="clear" w:color="auto" w:fill="auto"/>
            <w:noWrap/>
            <w:vAlign w:val="center"/>
            <w:hideMark/>
          </w:tcPr>
          <w:p w14:paraId="42CA3DFB" w14:textId="77777777" w:rsidR="008F5127" w:rsidRPr="000A3A1E" w:rsidRDefault="008F5127" w:rsidP="008F5127">
            <w:pPr>
              <w:rPr>
                <w:rFonts w:ascii="Arial Nova Light" w:hAnsi="Arial Nova Light" w:cs="Calibri"/>
                <w:color w:val="000000"/>
                <w:sz w:val="18"/>
                <w:szCs w:val="18"/>
                <w:highlight w:val="yellow"/>
                <w:lang w:val="en-GB" w:eastAsia="fr-FR"/>
              </w:rPr>
            </w:pPr>
            <w:r w:rsidRPr="000A3A1E">
              <w:rPr>
                <w:rFonts w:ascii="Arial Nova Light" w:hAnsi="Arial Nova Light" w:cs="Calibri"/>
                <w:color w:val="000000"/>
                <w:sz w:val="18"/>
                <w:szCs w:val="18"/>
                <w:highlight w:val="yellow"/>
                <w:lang w:val="en-GB" w:eastAsia="fr-FR"/>
              </w:rPr>
              <w:t>Mean juvenile weight in the 1</w:t>
            </w:r>
            <w:r w:rsidRPr="000A3A1E">
              <w:rPr>
                <w:rFonts w:ascii="Arial Nova Light" w:hAnsi="Arial Nova Light" w:cs="Calibri"/>
                <w:color w:val="000000"/>
                <w:sz w:val="18"/>
                <w:szCs w:val="18"/>
                <w:highlight w:val="yellow"/>
                <w:vertAlign w:val="superscript"/>
                <w:lang w:val="en-GB" w:eastAsia="fr-FR"/>
              </w:rPr>
              <w:t>st</w:t>
            </w:r>
            <w:r w:rsidRPr="000A3A1E">
              <w:rPr>
                <w:rFonts w:ascii="Arial Nova Light" w:hAnsi="Arial Nova Light" w:cs="Calibri"/>
                <w:color w:val="000000"/>
                <w:sz w:val="18"/>
                <w:szCs w:val="18"/>
                <w:highlight w:val="yellow"/>
                <w:lang w:val="en-GB" w:eastAsia="fr-FR"/>
              </w:rPr>
              <w:t xml:space="preserve"> clutch (mg)</w:t>
            </w:r>
          </w:p>
        </w:tc>
        <w:tc>
          <w:tcPr>
            <w:tcW w:w="822" w:type="dxa"/>
            <w:tcBorders>
              <w:top w:val="nil"/>
              <w:left w:val="nil"/>
              <w:bottom w:val="nil"/>
              <w:right w:val="nil"/>
            </w:tcBorders>
            <w:shd w:val="clear" w:color="auto" w:fill="auto"/>
            <w:noWrap/>
            <w:vAlign w:val="center"/>
            <w:hideMark/>
          </w:tcPr>
          <w:p w14:paraId="63B89BD3" w14:textId="77777777" w:rsidR="008F5127" w:rsidRPr="000A3A1E" w:rsidRDefault="008F5127" w:rsidP="008F5127">
            <w:pPr>
              <w:jc w:val="right"/>
              <w:rPr>
                <w:rFonts w:ascii="Arial Nova Light" w:hAnsi="Arial Nova Light" w:cs="Calibri"/>
                <w:color w:val="000000"/>
                <w:sz w:val="18"/>
                <w:szCs w:val="18"/>
                <w:highlight w:val="yellow"/>
                <w:lang w:eastAsia="fr-FR"/>
              </w:rPr>
            </w:pPr>
            <w:r w:rsidRPr="000A3A1E">
              <w:rPr>
                <w:rFonts w:ascii="Arial Nova Light" w:hAnsi="Arial Nova Light" w:cs="Calibri"/>
                <w:color w:val="000000"/>
                <w:sz w:val="18"/>
                <w:szCs w:val="18"/>
                <w:highlight w:val="yellow"/>
                <w:lang w:eastAsia="fr-FR"/>
              </w:rPr>
              <w:t>1.75</w:t>
            </w:r>
          </w:p>
        </w:tc>
        <w:tc>
          <w:tcPr>
            <w:tcW w:w="734" w:type="dxa"/>
            <w:tcBorders>
              <w:top w:val="nil"/>
              <w:left w:val="nil"/>
              <w:bottom w:val="nil"/>
              <w:right w:val="nil"/>
            </w:tcBorders>
            <w:shd w:val="clear" w:color="auto" w:fill="auto"/>
            <w:noWrap/>
            <w:vAlign w:val="center"/>
            <w:hideMark/>
          </w:tcPr>
          <w:p w14:paraId="3C3EDF18" w14:textId="77777777" w:rsidR="008F5127" w:rsidRPr="000A3A1E" w:rsidRDefault="008F5127" w:rsidP="008F5127">
            <w:pPr>
              <w:jc w:val="right"/>
              <w:rPr>
                <w:rFonts w:ascii="Arial Nova Light" w:hAnsi="Arial Nova Light" w:cs="Calibri"/>
                <w:color w:val="000000"/>
                <w:sz w:val="18"/>
                <w:szCs w:val="18"/>
                <w:highlight w:val="yellow"/>
                <w:lang w:eastAsia="fr-FR"/>
              </w:rPr>
            </w:pPr>
            <w:r w:rsidRPr="000A3A1E">
              <w:rPr>
                <w:rFonts w:ascii="Arial Nova Light" w:hAnsi="Arial Nova Light" w:cs="Calibri"/>
                <w:color w:val="000000"/>
                <w:sz w:val="18"/>
                <w:szCs w:val="18"/>
                <w:highlight w:val="yellow"/>
                <w:lang w:eastAsia="fr-FR"/>
              </w:rPr>
              <w:t>1.53</w:t>
            </w:r>
          </w:p>
        </w:tc>
        <w:tc>
          <w:tcPr>
            <w:tcW w:w="735" w:type="dxa"/>
            <w:tcBorders>
              <w:top w:val="nil"/>
              <w:left w:val="nil"/>
              <w:bottom w:val="nil"/>
              <w:right w:val="nil"/>
            </w:tcBorders>
            <w:shd w:val="clear" w:color="auto" w:fill="auto"/>
            <w:noWrap/>
            <w:vAlign w:val="center"/>
            <w:hideMark/>
          </w:tcPr>
          <w:p w14:paraId="530175B5" w14:textId="77777777" w:rsidR="008F5127" w:rsidRPr="000A3A1E" w:rsidRDefault="008F5127" w:rsidP="008F5127">
            <w:pPr>
              <w:jc w:val="right"/>
              <w:rPr>
                <w:rFonts w:ascii="Arial Nova Light" w:hAnsi="Arial Nova Light" w:cs="Calibri"/>
                <w:color w:val="000000"/>
                <w:sz w:val="18"/>
                <w:szCs w:val="18"/>
                <w:highlight w:val="yellow"/>
                <w:lang w:eastAsia="fr-FR"/>
              </w:rPr>
            </w:pPr>
            <w:r w:rsidRPr="000A3A1E">
              <w:rPr>
                <w:rFonts w:ascii="Arial Nova Light" w:hAnsi="Arial Nova Light" w:cs="Calibri"/>
                <w:color w:val="000000"/>
                <w:sz w:val="18"/>
                <w:szCs w:val="18"/>
                <w:highlight w:val="yellow"/>
                <w:lang w:eastAsia="fr-FR"/>
              </w:rPr>
              <w:t>1.85</w:t>
            </w:r>
          </w:p>
        </w:tc>
        <w:tc>
          <w:tcPr>
            <w:tcW w:w="361" w:type="dxa"/>
            <w:tcBorders>
              <w:top w:val="nil"/>
              <w:left w:val="nil"/>
              <w:bottom w:val="nil"/>
              <w:right w:val="nil"/>
            </w:tcBorders>
            <w:shd w:val="clear" w:color="auto" w:fill="auto"/>
            <w:noWrap/>
            <w:vAlign w:val="center"/>
            <w:hideMark/>
          </w:tcPr>
          <w:p w14:paraId="7A0D805C" w14:textId="77777777" w:rsidR="008F5127" w:rsidRPr="000A3A1E" w:rsidRDefault="008F5127" w:rsidP="008F5127">
            <w:pPr>
              <w:jc w:val="right"/>
              <w:rPr>
                <w:rFonts w:ascii="Arial Nova Light" w:hAnsi="Arial Nova Light" w:cs="Calibri"/>
                <w:color w:val="000000"/>
                <w:sz w:val="18"/>
                <w:szCs w:val="18"/>
                <w:highlight w:val="yellow"/>
                <w:lang w:eastAsia="fr-FR"/>
              </w:rPr>
            </w:pPr>
            <w:r w:rsidRPr="000A3A1E">
              <w:rPr>
                <w:rFonts w:ascii="Arial Nova Light" w:hAnsi="Arial Nova Light" w:cs="Calibri"/>
                <w:color w:val="000000"/>
                <w:sz w:val="18"/>
                <w:szCs w:val="18"/>
                <w:highlight w:val="yellow"/>
                <w:lang w:eastAsia="fr-FR"/>
              </w:rPr>
              <w:t>43</w:t>
            </w:r>
          </w:p>
        </w:tc>
        <w:tc>
          <w:tcPr>
            <w:tcW w:w="193" w:type="dxa"/>
            <w:tcBorders>
              <w:top w:val="nil"/>
              <w:left w:val="nil"/>
              <w:bottom w:val="nil"/>
              <w:right w:val="nil"/>
            </w:tcBorders>
            <w:shd w:val="clear" w:color="auto" w:fill="auto"/>
            <w:noWrap/>
            <w:vAlign w:val="center"/>
            <w:hideMark/>
          </w:tcPr>
          <w:p w14:paraId="730240EE" w14:textId="77777777" w:rsidR="008F5127" w:rsidRPr="000A3A1E" w:rsidRDefault="008F5127" w:rsidP="008F5127">
            <w:pPr>
              <w:jc w:val="right"/>
              <w:rPr>
                <w:rFonts w:ascii="Arial Nova Light" w:hAnsi="Arial Nova Light" w:cs="Calibri"/>
                <w:color w:val="000000"/>
                <w:sz w:val="18"/>
                <w:szCs w:val="18"/>
                <w:highlight w:val="yellow"/>
                <w:lang w:eastAsia="fr-FR"/>
              </w:rPr>
            </w:pPr>
          </w:p>
        </w:tc>
        <w:tc>
          <w:tcPr>
            <w:tcW w:w="823" w:type="dxa"/>
            <w:tcBorders>
              <w:top w:val="nil"/>
              <w:left w:val="nil"/>
              <w:bottom w:val="nil"/>
              <w:right w:val="nil"/>
            </w:tcBorders>
            <w:shd w:val="clear" w:color="auto" w:fill="auto"/>
            <w:noWrap/>
            <w:vAlign w:val="center"/>
            <w:hideMark/>
          </w:tcPr>
          <w:p w14:paraId="3881DFE0" w14:textId="77777777" w:rsidR="008F5127" w:rsidRPr="000A3A1E" w:rsidRDefault="008F5127" w:rsidP="008F5127">
            <w:pPr>
              <w:jc w:val="right"/>
              <w:rPr>
                <w:rFonts w:ascii="Arial Nova Light" w:hAnsi="Arial Nova Light" w:cs="Calibri"/>
                <w:color w:val="000000"/>
                <w:sz w:val="18"/>
                <w:szCs w:val="18"/>
                <w:highlight w:val="yellow"/>
                <w:lang w:eastAsia="fr-FR"/>
              </w:rPr>
            </w:pPr>
            <w:r w:rsidRPr="000A3A1E">
              <w:rPr>
                <w:rFonts w:ascii="Arial Nova Light" w:hAnsi="Arial Nova Light" w:cs="Calibri"/>
                <w:color w:val="000000"/>
                <w:sz w:val="18"/>
                <w:szCs w:val="18"/>
                <w:highlight w:val="yellow"/>
                <w:lang w:eastAsia="fr-FR"/>
              </w:rPr>
              <w:t>1.52</w:t>
            </w:r>
          </w:p>
        </w:tc>
        <w:tc>
          <w:tcPr>
            <w:tcW w:w="735" w:type="dxa"/>
            <w:tcBorders>
              <w:top w:val="nil"/>
              <w:left w:val="nil"/>
              <w:bottom w:val="nil"/>
              <w:right w:val="nil"/>
            </w:tcBorders>
            <w:shd w:val="clear" w:color="auto" w:fill="auto"/>
            <w:noWrap/>
            <w:vAlign w:val="center"/>
            <w:hideMark/>
          </w:tcPr>
          <w:p w14:paraId="69766020" w14:textId="77777777" w:rsidR="008F5127" w:rsidRPr="000A3A1E" w:rsidRDefault="008F5127" w:rsidP="008F5127">
            <w:pPr>
              <w:jc w:val="right"/>
              <w:rPr>
                <w:rFonts w:ascii="Arial Nova Light" w:hAnsi="Arial Nova Light" w:cs="Calibri"/>
                <w:color w:val="000000"/>
                <w:sz w:val="18"/>
                <w:szCs w:val="18"/>
                <w:highlight w:val="yellow"/>
                <w:lang w:eastAsia="fr-FR"/>
              </w:rPr>
            </w:pPr>
            <w:r w:rsidRPr="000A3A1E">
              <w:rPr>
                <w:rFonts w:ascii="Arial Nova Light" w:hAnsi="Arial Nova Light" w:cs="Calibri"/>
                <w:color w:val="000000"/>
                <w:sz w:val="18"/>
                <w:szCs w:val="18"/>
                <w:highlight w:val="yellow"/>
                <w:lang w:eastAsia="fr-FR"/>
              </w:rPr>
              <w:t>1.39</w:t>
            </w:r>
          </w:p>
        </w:tc>
        <w:tc>
          <w:tcPr>
            <w:tcW w:w="735" w:type="dxa"/>
            <w:tcBorders>
              <w:top w:val="nil"/>
              <w:left w:val="nil"/>
              <w:bottom w:val="nil"/>
              <w:right w:val="nil"/>
            </w:tcBorders>
            <w:shd w:val="clear" w:color="auto" w:fill="auto"/>
            <w:noWrap/>
            <w:vAlign w:val="center"/>
            <w:hideMark/>
          </w:tcPr>
          <w:p w14:paraId="7D529DF6" w14:textId="77777777" w:rsidR="008F5127" w:rsidRPr="000A3A1E" w:rsidRDefault="008F5127" w:rsidP="008F5127">
            <w:pPr>
              <w:jc w:val="right"/>
              <w:rPr>
                <w:rFonts w:ascii="Arial Nova Light" w:hAnsi="Arial Nova Light" w:cs="Calibri"/>
                <w:color w:val="000000"/>
                <w:sz w:val="18"/>
                <w:szCs w:val="18"/>
                <w:highlight w:val="yellow"/>
                <w:lang w:eastAsia="fr-FR"/>
              </w:rPr>
            </w:pPr>
            <w:r w:rsidRPr="000A3A1E">
              <w:rPr>
                <w:rFonts w:ascii="Arial Nova Light" w:hAnsi="Arial Nova Light" w:cs="Calibri"/>
                <w:color w:val="000000"/>
                <w:sz w:val="18"/>
                <w:szCs w:val="18"/>
                <w:highlight w:val="yellow"/>
                <w:lang w:eastAsia="fr-FR"/>
              </w:rPr>
              <w:t>1.74</w:t>
            </w:r>
          </w:p>
        </w:tc>
        <w:tc>
          <w:tcPr>
            <w:tcW w:w="361" w:type="dxa"/>
            <w:tcBorders>
              <w:top w:val="nil"/>
              <w:left w:val="nil"/>
              <w:bottom w:val="nil"/>
              <w:right w:val="nil"/>
            </w:tcBorders>
            <w:shd w:val="clear" w:color="auto" w:fill="auto"/>
            <w:noWrap/>
            <w:vAlign w:val="center"/>
            <w:hideMark/>
          </w:tcPr>
          <w:p w14:paraId="6582ED9C" w14:textId="77777777" w:rsidR="008F5127" w:rsidRPr="000A3A1E" w:rsidRDefault="008F5127" w:rsidP="008F5127">
            <w:pPr>
              <w:jc w:val="right"/>
              <w:rPr>
                <w:rFonts w:ascii="Arial Nova Light" w:hAnsi="Arial Nova Light" w:cs="Calibri"/>
                <w:color w:val="000000"/>
                <w:sz w:val="18"/>
                <w:szCs w:val="18"/>
                <w:highlight w:val="yellow"/>
                <w:lang w:eastAsia="fr-FR"/>
              </w:rPr>
            </w:pPr>
            <w:r w:rsidRPr="000A3A1E">
              <w:rPr>
                <w:rFonts w:ascii="Arial Nova Light" w:hAnsi="Arial Nova Light" w:cs="Calibri"/>
                <w:color w:val="000000"/>
                <w:sz w:val="18"/>
                <w:szCs w:val="18"/>
                <w:highlight w:val="yellow"/>
                <w:lang w:eastAsia="fr-FR"/>
              </w:rPr>
              <w:t>42</w:t>
            </w:r>
          </w:p>
        </w:tc>
        <w:tc>
          <w:tcPr>
            <w:tcW w:w="193" w:type="dxa"/>
            <w:tcBorders>
              <w:top w:val="nil"/>
              <w:left w:val="nil"/>
              <w:bottom w:val="nil"/>
              <w:right w:val="nil"/>
            </w:tcBorders>
            <w:shd w:val="clear" w:color="auto" w:fill="auto"/>
            <w:noWrap/>
            <w:vAlign w:val="center"/>
            <w:hideMark/>
          </w:tcPr>
          <w:p w14:paraId="6AE274A0" w14:textId="77777777" w:rsidR="008F5127" w:rsidRPr="000A3A1E" w:rsidRDefault="008F5127" w:rsidP="008F5127">
            <w:pPr>
              <w:jc w:val="right"/>
              <w:rPr>
                <w:rFonts w:ascii="Arial Nova Light" w:hAnsi="Arial Nova Light" w:cs="Calibri"/>
                <w:color w:val="000000"/>
                <w:sz w:val="18"/>
                <w:szCs w:val="18"/>
                <w:highlight w:val="yellow"/>
                <w:lang w:eastAsia="fr-FR"/>
              </w:rPr>
            </w:pPr>
          </w:p>
        </w:tc>
        <w:tc>
          <w:tcPr>
            <w:tcW w:w="762" w:type="dxa"/>
            <w:tcBorders>
              <w:top w:val="nil"/>
              <w:left w:val="nil"/>
              <w:bottom w:val="nil"/>
              <w:right w:val="nil"/>
            </w:tcBorders>
            <w:shd w:val="clear" w:color="auto" w:fill="auto"/>
            <w:noWrap/>
            <w:vAlign w:val="center"/>
            <w:hideMark/>
          </w:tcPr>
          <w:p w14:paraId="0CA1211A" w14:textId="77777777" w:rsidR="008F5127" w:rsidRPr="000A3A1E" w:rsidRDefault="008F5127" w:rsidP="008F5127">
            <w:pPr>
              <w:jc w:val="right"/>
              <w:rPr>
                <w:rFonts w:ascii="Arial Nova Light" w:hAnsi="Arial Nova Light" w:cs="Calibri"/>
                <w:color w:val="000000"/>
                <w:sz w:val="18"/>
                <w:szCs w:val="18"/>
                <w:highlight w:val="yellow"/>
                <w:lang w:eastAsia="fr-FR"/>
              </w:rPr>
            </w:pPr>
            <w:r w:rsidRPr="000A3A1E">
              <w:rPr>
                <w:rFonts w:ascii="Arial Nova Light" w:hAnsi="Arial Nova Light" w:cs="Calibri"/>
                <w:color w:val="000000"/>
                <w:sz w:val="18"/>
                <w:szCs w:val="18"/>
                <w:highlight w:val="yellow"/>
                <w:lang w:eastAsia="fr-FR"/>
              </w:rPr>
              <w:t>1244.0</w:t>
            </w:r>
          </w:p>
        </w:tc>
        <w:tc>
          <w:tcPr>
            <w:tcW w:w="693" w:type="dxa"/>
            <w:tcBorders>
              <w:top w:val="nil"/>
              <w:left w:val="nil"/>
              <w:bottom w:val="nil"/>
              <w:right w:val="nil"/>
            </w:tcBorders>
            <w:shd w:val="clear" w:color="auto" w:fill="auto"/>
            <w:noWrap/>
            <w:vAlign w:val="center"/>
            <w:hideMark/>
          </w:tcPr>
          <w:p w14:paraId="1C7FA968" w14:textId="77777777" w:rsidR="008F5127" w:rsidRPr="000A3A1E" w:rsidRDefault="008F5127" w:rsidP="008F5127">
            <w:pPr>
              <w:jc w:val="right"/>
              <w:rPr>
                <w:rFonts w:ascii="Arial Nova Light" w:hAnsi="Arial Nova Light" w:cs="Calibri"/>
                <w:b/>
                <w:bCs/>
                <w:color w:val="000000"/>
                <w:sz w:val="18"/>
                <w:szCs w:val="18"/>
                <w:highlight w:val="yellow"/>
                <w:lang w:eastAsia="fr-FR"/>
              </w:rPr>
            </w:pPr>
            <w:r w:rsidRPr="000A3A1E">
              <w:rPr>
                <w:rFonts w:ascii="Arial Nova Light" w:hAnsi="Arial Nova Light" w:cs="Calibri"/>
                <w:b/>
                <w:bCs/>
                <w:color w:val="000000"/>
                <w:sz w:val="18"/>
                <w:szCs w:val="18"/>
                <w:highlight w:val="yellow"/>
                <w:lang w:eastAsia="fr-FR"/>
              </w:rPr>
              <w:t>0.002</w:t>
            </w:r>
          </w:p>
        </w:tc>
        <w:tc>
          <w:tcPr>
            <w:tcW w:w="693" w:type="dxa"/>
            <w:tcBorders>
              <w:top w:val="nil"/>
              <w:left w:val="nil"/>
              <w:bottom w:val="nil"/>
              <w:right w:val="nil"/>
            </w:tcBorders>
            <w:shd w:val="clear" w:color="auto" w:fill="auto"/>
            <w:noWrap/>
            <w:vAlign w:val="center"/>
            <w:hideMark/>
          </w:tcPr>
          <w:p w14:paraId="6892AEC8" w14:textId="6F24490A" w:rsidR="008F5127" w:rsidRPr="000A3A1E" w:rsidRDefault="008F5127" w:rsidP="008F5127">
            <w:pPr>
              <w:jc w:val="right"/>
              <w:rPr>
                <w:rFonts w:ascii="Arial Nova Light" w:hAnsi="Arial Nova Light" w:cs="Calibri"/>
                <w:b/>
                <w:bCs/>
                <w:color w:val="000000"/>
                <w:sz w:val="18"/>
                <w:szCs w:val="18"/>
                <w:highlight w:val="yellow"/>
                <w:lang w:eastAsia="fr-FR"/>
              </w:rPr>
            </w:pPr>
            <w:r w:rsidRPr="000A3A1E">
              <w:rPr>
                <w:rFonts w:ascii="Arial Nova Light" w:hAnsi="Arial Nova Light" w:cs="Calibri"/>
                <w:b/>
                <w:bCs/>
                <w:color w:val="000000"/>
                <w:sz w:val="18"/>
                <w:szCs w:val="18"/>
                <w:highlight w:val="yellow"/>
                <w:lang w:eastAsia="fr-FR"/>
              </w:rPr>
              <w:t>0.02</w:t>
            </w:r>
            <w:r w:rsidR="00A04C83" w:rsidRPr="000A3A1E">
              <w:rPr>
                <w:rFonts w:ascii="Arial Nova Light" w:hAnsi="Arial Nova Light" w:cs="Calibri"/>
                <w:b/>
                <w:bCs/>
                <w:color w:val="000000"/>
                <w:sz w:val="18"/>
                <w:szCs w:val="18"/>
                <w:highlight w:val="yellow"/>
                <w:lang w:eastAsia="fr-FR"/>
              </w:rPr>
              <w:t>0</w:t>
            </w:r>
          </w:p>
        </w:tc>
        <w:tc>
          <w:tcPr>
            <w:tcW w:w="193" w:type="dxa"/>
            <w:tcBorders>
              <w:top w:val="nil"/>
              <w:left w:val="nil"/>
              <w:bottom w:val="nil"/>
              <w:right w:val="nil"/>
            </w:tcBorders>
            <w:shd w:val="clear" w:color="auto" w:fill="auto"/>
            <w:noWrap/>
            <w:vAlign w:val="center"/>
            <w:hideMark/>
          </w:tcPr>
          <w:p w14:paraId="5E480ABE" w14:textId="77777777" w:rsidR="008F5127" w:rsidRPr="000A3A1E" w:rsidRDefault="008F5127" w:rsidP="008F5127">
            <w:pPr>
              <w:jc w:val="right"/>
              <w:rPr>
                <w:rFonts w:ascii="Arial Nova Light" w:hAnsi="Arial Nova Light" w:cs="Calibri"/>
                <w:b/>
                <w:bCs/>
                <w:color w:val="000000"/>
                <w:sz w:val="18"/>
                <w:szCs w:val="18"/>
                <w:highlight w:val="yellow"/>
                <w:lang w:eastAsia="fr-FR"/>
              </w:rPr>
            </w:pPr>
          </w:p>
        </w:tc>
        <w:tc>
          <w:tcPr>
            <w:tcW w:w="1221" w:type="dxa"/>
            <w:tcBorders>
              <w:top w:val="nil"/>
              <w:left w:val="nil"/>
              <w:bottom w:val="nil"/>
              <w:right w:val="nil"/>
            </w:tcBorders>
            <w:shd w:val="clear" w:color="auto" w:fill="auto"/>
            <w:noWrap/>
            <w:vAlign w:val="center"/>
            <w:hideMark/>
          </w:tcPr>
          <w:p w14:paraId="0CD0FDEF" w14:textId="77777777" w:rsidR="008F5127" w:rsidRPr="000A3A1E" w:rsidRDefault="008F5127" w:rsidP="008F5127">
            <w:pPr>
              <w:jc w:val="right"/>
              <w:rPr>
                <w:rFonts w:ascii="Arial Nova Light" w:hAnsi="Arial Nova Light" w:cs="Calibri"/>
                <w:color w:val="000000"/>
                <w:sz w:val="18"/>
                <w:szCs w:val="18"/>
                <w:highlight w:val="yellow"/>
                <w:lang w:eastAsia="fr-FR"/>
              </w:rPr>
            </w:pPr>
            <w:r w:rsidRPr="000A3A1E">
              <w:rPr>
                <w:rFonts w:ascii="Arial Nova Light" w:hAnsi="Arial Nova Light" w:cs="Calibri"/>
                <w:color w:val="000000"/>
                <w:sz w:val="18"/>
                <w:szCs w:val="18"/>
                <w:highlight w:val="yellow"/>
                <w:lang w:eastAsia="fr-FR"/>
              </w:rPr>
              <w:t>-0.247</w:t>
            </w:r>
          </w:p>
        </w:tc>
        <w:tc>
          <w:tcPr>
            <w:tcW w:w="1029" w:type="dxa"/>
            <w:tcBorders>
              <w:top w:val="nil"/>
              <w:left w:val="nil"/>
              <w:bottom w:val="nil"/>
              <w:right w:val="nil"/>
            </w:tcBorders>
            <w:shd w:val="clear" w:color="auto" w:fill="auto"/>
            <w:noWrap/>
            <w:vAlign w:val="center"/>
            <w:hideMark/>
          </w:tcPr>
          <w:p w14:paraId="48AA644F" w14:textId="77777777" w:rsidR="008F5127" w:rsidRPr="000A3A1E" w:rsidRDefault="008F5127" w:rsidP="008F5127">
            <w:pPr>
              <w:jc w:val="right"/>
              <w:rPr>
                <w:rFonts w:ascii="Arial Nova Light" w:hAnsi="Arial Nova Light" w:cs="Calibri"/>
                <w:color w:val="000000"/>
                <w:sz w:val="18"/>
                <w:szCs w:val="18"/>
                <w:highlight w:val="yellow"/>
                <w:lang w:eastAsia="fr-FR"/>
              </w:rPr>
            </w:pPr>
            <w:r w:rsidRPr="000A3A1E">
              <w:rPr>
                <w:rFonts w:ascii="Arial Nova Light" w:hAnsi="Arial Nova Light" w:cs="Calibri"/>
                <w:color w:val="000000"/>
                <w:sz w:val="18"/>
                <w:szCs w:val="18"/>
                <w:highlight w:val="yellow"/>
                <w:lang w:eastAsia="fr-FR"/>
              </w:rPr>
              <w:t>61</w:t>
            </w:r>
          </w:p>
        </w:tc>
      </w:tr>
      <w:tr w:rsidR="00670F2C" w:rsidRPr="005D107C" w14:paraId="6F3979F3" w14:textId="77777777" w:rsidTr="00670F2C">
        <w:trPr>
          <w:trHeight w:val="399"/>
        </w:trPr>
        <w:tc>
          <w:tcPr>
            <w:tcW w:w="244" w:type="dxa"/>
            <w:tcBorders>
              <w:top w:val="nil"/>
              <w:left w:val="nil"/>
              <w:bottom w:val="nil"/>
              <w:right w:val="nil"/>
            </w:tcBorders>
            <w:shd w:val="clear" w:color="auto" w:fill="auto"/>
            <w:noWrap/>
            <w:vAlign w:val="center"/>
            <w:hideMark/>
          </w:tcPr>
          <w:p w14:paraId="12C79474" w14:textId="77777777" w:rsidR="008F5127" w:rsidRPr="005D107C" w:rsidRDefault="008F5127" w:rsidP="008F5127">
            <w:pPr>
              <w:jc w:val="right"/>
              <w:rPr>
                <w:rFonts w:ascii="Calibri" w:hAnsi="Calibri" w:cs="Calibri"/>
                <w:color w:val="000000"/>
                <w:sz w:val="20"/>
                <w:szCs w:val="20"/>
                <w:lang w:eastAsia="fr-FR"/>
              </w:rPr>
            </w:pPr>
          </w:p>
        </w:tc>
        <w:tc>
          <w:tcPr>
            <w:tcW w:w="3754" w:type="dxa"/>
            <w:tcBorders>
              <w:top w:val="nil"/>
              <w:left w:val="nil"/>
              <w:bottom w:val="nil"/>
              <w:right w:val="nil"/>
            </w:tcBorders>
            <w:shd w:val="clear" w:color="auto" w:fill="auto"/>
            <w:noWrap/>
            <w:vAlign w:val="center"/>
            <w:hideMark/>
          </w:tcPr>
          <w:p w14:paraId="0D96EDC7" w14:textId="77777777" w:rsidR="008F5127" w:rsidRPr="005D107C" w:rsidRDefault="008F5127" w:rsidP="008F5127">
            <w:pPr>
              <w:rPr>
                <w:rFonts w:ascii="Arial Nova Light" w:hAnsi="Arial Nova Light" w:cs="Calibri"/>
                <w:color w:val="000000"/>
                <w:sz w:val="18"/>
                <w:szCs w:val="18"/>
                <w:lang w:val="en-GB" w:eastAsia="fr-FR"/>
              </w:rPr>
            </w:pPr>
            <w:r w:rsidRPr="005D107C">
              <w:rPr>
                <w:rFonts w:ascii="Arial Nova Light" w:hAnsi="Arial Nova Light" w:cs="Calibri"/>
                <w:color w:val="000000"/>
                <w:sz w:val="18"/>
                <w:szCs w:val="18"/>
                <w:lang w:val="en-GB" w:eastAsia="fr-FR"/>
              </w:rPr>
              <w:t>No. eggs produced in the 2</w:t>
            </w:r>
            <w:r w:rsidRPr="005D107C">
              <w:rPr>
                <w:rFonts w:ascii="Arial Nova Light" w:hAnsi="Arial Nova Light" w:cs="Calibri"/>
                <w:color w:val="000000"/>
                <w:sz w:val="18"/>
                <w:szCs w:val="18"/>
                <w:vertAlign w:val="superscript"/>
                <w:lang w:val="en-GB" w:eastAsia="fr-FR"/>
              </w:rPr>
              <w:t>nd</w:t>
            </w:r>
            <w:r w:rsidRPr="005D107C">
              <w:rPr>
                <w:rFonts w:ascii="Arial Nova Light" w:hAnsi="Arial Nova Light" w:cs="Calibri"/>
                <w:color w:val="000000"/>
                <w:sz w:val="18"/>
                <w:szCs w:val="18"/>
                <w:lang w:val="en-GB" w:eastAsia="fr-FR"/>
              </w:rPr>
              <w:t xml:space="preserve"> clutch</w:t>
            </w:r>
          </w:p>
        </w:tc>
        <w:tc>
          <w:tcPr>
            <w:tcW w:w="822" w:type="dxa"/>
            <w:tcBorders>
              <w:top w:val="nil"/>
              <w:left w:val="nil"/>
              <w:bottom w:val="nil"/>
              <w:right w:val="nil"/>
            </w:tcBorders>
            <w:shd w:val="clear" w:color="auto" w:fill="auto"/>
            <w:noWrap/>
            <w:vAlign w:val="center"/>
            <w:hideMark/>
          </w:tcPr>
          <w:p w14:paraId="722C9147" w14:textId="77777777" w:rsidR="008F5127" w:rsidRPr="005D107C" w:rsidRDefault="008F5127" w:rsidP="008F5127">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lang w:eastAsia="fr-FR"/>
              </w:rPr>
              <w:t>28.00</w:t>
            </w:r>
          </w:p>
        </w:tc>
        <w:tc>
          <w:tcPr>
            <w:tcW w:w="734" w:type="dxa"/>
            <w:tcBorders>
              <w:top w:val="nil"/>
              <w:left w:val="nil"/>
              <w:bottom w:val="nil"/>
              <w:right w:val="nil"/>
            </w:tcBorders>
            <w:shd w:val="clear" w:color="auto" w:fill="auto"/>
            <w:noWrap/>
            <w:vAlign w:val="center"/>
            <w:hideMark/>
          </w:tcPr>
          <w:p w14:paraId="32CE5485" w14:textId="77777777" w:rsidR="008F5127" w:rsidRPr="005D107C" w:rsidRDefault="008F5127" w:rsidP="008F5127">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lang w:eastAsia="fr-FR"/>
              </w:rPr>
              <w:t>20.00</w:t>
            </w:r>
          </w:p>
        </w:tc>
        <w:tc>
          <w:tcPr>
            <w:tcW w:w="735" w:type="dxa"/>
            <w:tcBorders>
              <w:top w:val="nil"/>
              <w:left w:val="nil"/>
              <w:bottom w:val="nil"/>
              <w:right w:val="nil"/>
            </w:tcBorders>
            <w:shd w:val="clear" w:color="auto" w:fill="auto"/>
            <w:noWrap/>
            <w:vAlign w:val="center"/>
            <w:hideMark/>
          </w:tcPr>
          <w:p w14:paraId="308D3262" w14:textId="77777777" w:rsidR="008F5127" w:rsidRPr="005D107C" w:rsidRDefault="008F5127" w:rsidP="008F5127">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lang w:eastAsia="fr-FR"/>
              </w:rPr>
              <w:t>33.00</w:t>
            </w:r>
          </w:p>
        </w:tc>
        <w:tc>
          <w:tcPr>
            <w:tcW w:w="361" w:type="dxa"/>
            <w:tcBorders>
              <w:top w:val="nil"/>
              <w:left w:val="nil"/>
              <w:bottom w:val="nil"/>
              <w:right w:val="nil"/>
            </w:tcBorders>
            <w:shd w:val="clear" w:color="auto" w:fill="auto"/>
            <w:noWrap/>
            <w:vAlign w:val="center"/>
            <w:hideMark/>
          </w:tcPr>
          <w:p w14:paraId="33D298B1" w14:textId="77777777" w:rsidR="008F5127" w:rsidRPr="005D107C" w:rsidRDefault="008F5127" w:rsidP="008F5127">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lang w:eastAsia="fr-FR"/>
              </w:rPr>
              <w:t>33</w:t>
            </w:r>
          </w:p>
        </w:tc>
        <w:tc>
          <w:tcPr>
            <w:tcW w:w="193" w:type="dxa"/>
            <w:tcBorders>
              <w:top w:val="nil"/>
              <w:left w:val="nil"/>
              <w:bottom w:val="nil"/>
              <w:right w:val="nil"/>
            </w:tcBorders>
            <w:shd w:val="clear" w:color="auto" w:fill="auto"/>
            <w:noWrap/>
            <w:vAlign w:val="center"/>
            <w:hideMark/>
          </w:tcPr>
          <w:p w14:paraId="313895E5" w14:textId="77777777" w:rsidR="008F5127" w:rsidRPr="005D107C" w:rsidRDefault="008F5127" w:rsidP="008F5127">
            <w:pPr>
              <w:jc w:val="right"/>
              <w:rPr>
                <w:rFonts w:ascii="Arial Nova Light" w:hAnsi="Arial Nova Light" w:cs="Calibri"/>
                <w:color w:val="000000"/>
                <w:sz w:val="18"/>
                <w:szCs w:val="18"/>
                <w:lang w:eastAsia="fr-FR"/>
              </w:rPr>
            </w:pPr>
          </w:p>
        </w:tc>
        <w:tc>
          <w:tcPr>
            <w:tcW w:w="823" w:type="dxa"/>
            <w:tcBorders>
              <w:top w:val="nil"/>
              <w:left w:val="nil"/>
              <w:bottom w:val="nil"/>
              <w:right w:val="nil"/>
            </w:tcBorders>
            <w:shd w:val="clear" w:color="auto" w:fill="auto"/>
            <w:noWrap/>
            <w:vAlign w:val="center"/>
            <w:hideMark/>
          </w:tcPr>
          <w:p w14:paraId="62DB32A1" w14:textId="1A0F3E88" w:rsidR="008F5127" w:rsidRPr="005D107C" w:rsidRDefault="008F5127" w:rsidP="008F5127">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lang w:eastAsia="fr-FR"/>
              </w:rPr>
              <w:t>23.</w:t>
            </w:r>
            <w:r w:rsidR="00A04C83" w:rsidRPr="005D107C">
              <w:rPr>
                <w:rFonts w:ascii="Arial Nova Light" w:hAnsi="Arial Nova Light" w:cs="Calibri"/>
                <w:color w:val="000000"/>
                <w:sz w:val="18"/>
                <w:szCs w:val="18"/>
                <w:lang w:eastAsia="fr-FR"/>
              </w:rPr>
              <w:t>5</w:t>
            </w:r>
            <w:r w:rsidRPr="005D107C">
              <w:rPr>
                <w:rFonts w:ascii="Arial Nova Light" w:hAnsi="Arial Nova Light" w:cs="Calibri"/>
                <w:color w:val="000000"/>
                <w:sz w:val="18"/>
                <w:szCs w:val="18"/>
                <w:lang w:eastAsia="fr-FR"/>
              </w:rPr>
              <w:t>0</w:t>
            </w:r>
          </w:p>
        </w:tc>
        <w:tc>
          <w:tcPr>
            <w:tcW w:w="735" w:type="dxa"/>
            <w:tcBorders>
              <w:top w:val="nil"/>
              <w:left w:val="nil"/>
              <w:bottom w:val="nil"/>
              <w:right w:val="nil"/>
            </w:tcBorders>
            <w:shd w:val="clear" w:color="auto" w:fill="auto"/>
            <w:noWrap/>
            <w:vAlign w:val="center"/>
            <w:hideMark/>
          </w:tcPr>
          <w:p w14:paraId="0E322C6C" w14:textId="575048A0" w:rsidR="008F5127" w:rsidRPr="005D107C" w:rsidRDefault="008F5127" w:rsidP="008F5127">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lang w:eastAsia="fr-FR"/>
              </w:rPr>
              <w:t>14.</w:t>
            </w:r>
            <w:r w:rsidR="00A04C83" w:rsidRPr="005D107C">
              <w:rPr>
                <w:rFonts w:ascii="Arial Nova Light" w:hAnsi="Arial Nova Light" w:cs="Calibri"/>
                <w:color w:val="000000"/>
                <w:sz w:val="18"/>
                <w:szCs w:val="18"/>
                <w:lang w:eastAsia="fr-FR"/>
              </w:rPr>
              <w:t>5</w:t>
            </w:r>
            <w:r w:rsidRPr="005D107C">
              <w:rPr>
                <w:rFonts w:ascii="Arial Nova Light" w:hAnsi="Arial Nova Light" w:cs="Calibri"/>
                <w:color w:val="000000"/>
                <w:sz w:val="18"/>
                <w:szCs w:val="18"/>
                <w:lang w:eastAsia="fr-FR"/>
              </w:rPr>
              <w:t>0</w:t>
            </w:r>
          </w:p>
        </w:tc>
        <w:tc>
          <w:tcPr>
            <w:tcW w:w="735" w:type="dxa"/>
            <w:tcBorders>
              <w:top w:val="nil"/>
              <w:left w:val="nil"/>
              <w:bottom w:val="nil"/>
              <w:right w:val="nil"/>
            </w:tcBorders>
            <w:shd w:val="clear" w:color="auto" w:fill="auto"/>
            <w:noWrap/>
            <w:vAlign w:val="center"/>
            <w:hideMark/>
          </w:tcPr>
          <w:p w14:paraId="35DEEE39" w14:textId="009F7658" w:rsidR="008F5127" w:rsidRPr="005D107C" w:rsidRDefault="008F5127" w:rsidP="008F5127">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lang w:eastAsia="fr-FR"/>
              </w:rPr>
              <w:t>28.</w:t>
            </w:r>
            <w:r w:rsidR="00A04C83" w:rsidRPr="005D107C">
              <w:rPr>
                <w:rFonts w:ascii="Arial Nova Light" w:hAnsi="Arial Nova Light" w:cs="Calibri"/>
                <w:color w:val="000000"/>
                <w:sz w:val="18"/>
                <w:szCs w:val="18"/>
                <w:lang w:eastAsia="fr-FR"/>
              </w:rPr>
              <w:t>75</w:t>
            </w:r>
          </w:p>
        </w:tc>
        <w:tc>
          <w:tcPr>
            <w:tcW w:w="361" w:type="dxa"/>
            <w:tcBorders>
              <w:top w:val="nil"/>
              <w:left w:val="nil"/>
              <w:bottom w:val="nil"/>
              <w:right w:val="nil"/>
            </w:tcBorders>
            <w:shd w:val="clear" w:color="auto" w:fill="auto"/>
            <w:noWrap/>
            <w:vAlign w:val="center"/>
            <w:hideMark/>
          </w:tcPr>
          <w:p w14:paraId="4465C305" w14:textId="0C4CA6CE" w:rsidR="008F5127" w:rsidRPr="005D107C" w:rsidRDefault="008F5127" w:rsidP="008F5127">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lang w:eastAsia="fr-FR"/>
              </w:rPr>
              <w:t>2</w:t>
            </w:r>
            <w:r w:rsidR="00A04C83" w:rsidRPr="005D107C">
              <w:rPr>
                <w:rFonts w:ascii="Arial Nova Light" w:hAnsi="Arial Nova Light" w:cs="Calibri"/>
                <w:color w:val="000000"/>
                <w:sz w:val="18"/>
                <w:szCs w:val="18"/>
                <w:lang w:eastAsia="fr-FR"/>
              </w:rPr>
              <w:t>6</w:t>
            </w:r>
          </w:p>
        </w:tc>
        <w:tc>
          <w:tcPr>
            <w:tcW w:w="193" w:type="dxa"/>
            <w:tcBorders>
              <w:top w:val="nil"/>
              <w:left w:val="nil"/>
              <w:bottom w:val="nil"/>
              <w:right w:val="nil"/>
            </w:tcBorders>
            <w:shd w:val="clear" w:color="auto" w:fill="auto"/>
            <w:noWrap/>
            <w:vAlign w:val="center"/>
            <w:hideMark/>
          </w:tcPr>
          <w:p w14:paraId="0EF76725" w14:textId="77777777" w:rsidR="008F5127" w:rsidRPr="005D107C" w:rsidRDefault="008F5127" w:rsidP="008F5127">
            <w:pPr>
              <w:jc w:val="right"/>
              <w:rPr>
                <w:rFonts w:ascii="Arial Nova Light" w:hAnsi="Arial Nova Light" w:cs="Calibri"/>
                <w:color w:val="000000"/>
                <w:sz w:val="18"/>
                <w:szCs w:val="18"/>
                <w:lang w:eastAsia="fr-FR"/>
              </w:rPr>
            </w:pPr>
          </w:p>
        </w:tc>
        <w:tc>
          <w:tcPr>
            <w:tcW w:w="762" w:type="dxa"/>
            <w:tcBorders>
              <w:top w:val="nil"/>
              <w:left w:val="nil"/>
              <w:bottom w:val="nil"/>
              <w:right w:val="nil"/>
            </w:tcBorders>
            <w:shd w:val="clear" w:color="auto" w:fill="auto"/>
            <w:noWrap/>
            <w:vAlign w:val="center"/>
            <w:hideMark/>
          </w:tcPr>
          <w:p w14:paraId="443C9F21" w14:textId="62F5C353" w:rsidR="008F5127" w:rsidRPr="005D107C" w:rsidRDefault="008F5127" w:rsidP="008F5127">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lang w:eastAsia="fr-FR"/>
              </w:rPr>
              <w:t>5</w:t>
            </w:r>
            <w:r w:rsidR="00A04C83" w:rsidRPr="005D107C">
              <w:rPr>
                <w:rFonts w:ascii="Arial Nova Light" w:hAnsi="Arial Nova Light" w:cs="Calibri"/>
                <w:color w:val="000000"/>
                <w:sz w:val="18"/>
                <w:szCs w:val="18"/>
                <w:lang w:eastAsia="fr-FR"/>
              </w:rPr>
              <w:t>28</w:t>
            </w:r>
            <w:r w:rsidRPr="005D107C">
              <w:rPr>
                <w:rFonts w:ascii="Arial Nova Light" w:hAnsi="Arial Nova Light" w:cs="Calibri"/>
                <w:color w:val="000000"/>
                <w:sz w:val="18"/>
                <w:szCs w:val="18"/>
                <w:lang w:eastAsia="fr-FR"/>
              </w:rPr>
              <w:t>.0</w:t>
            </w:r>
          </w:p>
        </w:tc>
        <w:tc>
          <w:tcPr>
            <w:tcW w:w="693" w:type="dxa"/>
            <w:tcBorders>
              <w:top w:val="nil"/>
              <w:left w:val="nil"/>
              <w:bottom w:val="nil"/>
              <w:right w:val="nil"/>
            </w:tcBorders>
            <w:shd w:val="clear" w:color="auto" w:fill="auto"/>
            <w:noWrap/>
            <w:vAlign w:val="center"/>
            <w:hideMark/>
          </w:tcPr>
          <w:p w14:paraId="64B180AA" w14:textId="1EBCC6EE" w:rsidR="008F5127" w:rsidRPr="005D107C" w:rsidRDefault="008F5127" w:rsidP="008F5127">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lang w:eastAsia="fr-FR"/>
              </w:rPr>
              <w:t>0.</w:t>
            </w:r>
            <w:r w:rsidR="00A04C83" w:rsidRPr="005D107C">
              <w:rPr>
                <w:rFonts w:ascii="Arial Nova Light" w:hAnsi="Arial Nova Light" w:cs="Calibri"/>
                <w:color w:val="000000"/>
                <w:sz w:val="18"/>
                <w:szCs w:val="18"/>
                <w:lang w:eastAsia="fr-FR"/>
              </w:rPr>
              <w:t>131</w:t>
            </w:r>
          </w:p>
        </w:tc>
        <w:tc>
          <w:tcPr>
            <w:tcW w:w="693" w:type="dxa"/>
            <w:tcBorders>
              <w:top w:val="nil"/>
              <w:left w:val="nil"/>
              <w:bottom w:val="nil"/>
              <w:right w:val="nil"/>
            </w:tcBorders>
            <w:shd w:val="clear" w:color="auto" w:fill="auto"/>
            <w:noWrap/>
            <w:vAlign w:val="center"/>
            <w:hideMark/>
          </w:tcPr>
          <w:p w14:paraId="08A1E522" w14:textId="05614458" w:rsidR="008F5127" w:rsidRPr="005D107C" w:rsidRDefault="008F5127" w:rsidP="008F5127">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lang w:eastAsia="fr-FR"/>
              </w:rPr>
              <w:t>0.3</w:t>
            </w:r>
            <w:r w:rsidR="00A04C83" w:rsidRPr="005D107C">
              <w:rPr>
                <w:rFonts w:ascii="Arial Nova Light" w:hAnsi="Arial Nova Light" w:cs="Calibri"/>
                <w:color w:val="000000"/>
                <w:sz w:val="18"/>
                <w:szCs w:val="18"/>
                <w:lang w:eastAsia="fr-FR"/>
              </w:rPr>
              <w:t>28</w:t>
            </w:r>
          </w:p>
        </w:tc>
        <w:tc>
          <w:tcPr>
            <w:tcW w:w="193" w:type="dxa"/>
            <w:tcBorders>
              <w:top w:val="nil"/>
              <w:left w:val="nil"/>
              <w:bottom w:val="nil"/>
              <w:right w:val="nil"/>
            </w:tcBorders>
            <w:shd w:val="clear" w:color="auto" w:fill="auto"/>
            <w:noWrap/>
            <w:vAlign w:val="center"/>
            <w:hideMark/>
          </w:tcPr>
          <w:p w14:paraId="45E007FE" w14:textId="77777777" w:rsidR="008F5127" w:rsidRPr="005D107C" w:rsidRDefault="008F5127" w:rsidP="008F5127">
            <w:pPr>
              <w:jc w:val="right"/>
              <w:rPr>
                <w:rFonts w:ascii="Arial Nova Light" w:hAnsi="Arial Nova Light" w:cs="Calibri"/>
                <w:color w:val="000000"/>
                <w:sz w:val="18"/>
                <w:szCs w:val="18"/>
                <w:lang w:eastAsia="fr-FR"/>
              </w:rPr>
            </w:pPr>
          </w:p>
        </w:tc>
        <w:tc>
          <w:tcPr>
            <w:tcW w:w="1221" w:type="dxa"/>
            <w:tcBorders>
              <w:top w:val="nil"/>
              <w:left w:val="nil"/>
              <w:bottom w:val="nil"/>
              <w:right w:val="nil"/>
            </w:tcBorders>
            <w:shd w:val="clear" w:color="auto" w:fill="auto"/>
            <w:noWrap/>
            <w:vAlign w:val="center"/>
            <w:hideMark/>
          </w:tcPr>
          <w:p w14:paraId="3E9F6F6B" w14:textId="77777777" w:rsidR="008F5127" w:rsidRPr="005D107C" w:rsidRDefault="008F5127" w:rsidP="008F5127">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lang w:eastAsia="fr-FR"/>
              </w:rPr>
              <w:t>-0.124</w:t>
            </w:r>
          </w:p>
        </w:tc>
        <w:tc>
          <w:tcPr>
            <w:tcW w:w="1029" w:type="dxa"/>
            <w:tcBorders>
              <w:top w:val="nil"/>
              <w:left w:val="nil"/>
              <w:bottom w:val="nil"/>
              <w:right w:val="nil"/>
            </w:tcBorders>
            <w:shd w:val="clear" w:color="auto" w:fill="auto"/>
            <w:noWrap/>
            <w:vAlign w:val="center"/>
            <w:hideMark/>
          </w:tcPr>
          <w:p w14:paraId="0582350A" w14:textId="77777777" w:rsidR="008F5127" w:rsidRPr="005D107C" w:rsidRDefault="008F5127" w:rsidP="008F5127">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lang w:eastAsia="fr-FR"/>
              </w:rPr>
              <w:t>252</w:t>
            </w:r>
          </w:p>
        </w:tc>
      </w:tr>
      <w:tr w:rsidR="00670F2C" w:rsidRPr="005D107C" w14:paraId="019B5CEF" w14:textId="77777777" w:rsidTr="00670F2C">
        <w:trPr>
          <w:trHeight w:val="399"/>
        </w:trPr>
        <w:tc>
          <w:tcPr>
            <w:tcW w:w="244" w:type="dxa"/>
            <w:tcBorders>
              <w:top w:val="nil"/>
              <w:left w:val="nil"/>
              <w:bottom w:val="nil"/>
              <w:right w:val="nil"/>
            </w:tcBorders>
            <w:shd w:val="clear" w:color="auto" w:fill="auto"/>
            <w:noWrap/>
            <w:vAlign w:val="center"/>
            <w:hideMark/>
          </w:tcPr>
          <w:p w14:paraId="0B085DC3" w14:textId="77777777" w:rsidR="008F5127" w:rsidRPr="005D107C" w:rsidRDefault="008F5127" w:rsidP="008F5127">
            <w:pPr>
              <w:jc w:val="right"/>
              <w:rPr>
                <w:rFonts w:ascii="Calibri" w:hAnsi="Calibri" w:cs="Calibri"/>
                <w:color w:val="000000"/>
                <w:sz w:val="20"/>
                <w:szCs w:val="20"/>
                <w:lang w:eastAsia="fr-FR"/>
              </w:rPr>
            </w:pPr>
          </w:p>
        </w:tc>
        <w:tc>
          <w:tcPr>
            <w:tcW w:w="3754" w:type="dxa"/>
            <w:tcBorders>
              <w:top w:val="nil"/>
              <w:left w:val="nil"/>
              <w:bottom w:val="nil"/>
              <w:right w:val="nil"/>
            </w:tcBorders>
            <w:shd w:val="clear" w:color="auto" w:fill="auto"/>
            <w:noWrap/>
            <w:vAlign w:val="center"/>
            <w:hideMark/>
          </w:tcPr>
          <w:p w14:paraId="5B01A654" w14:textId="77777777" w:rsidR="008F5127" w:rsidRPr="000A3A1E" w:rsidRDefault="008F5127" w:rsidP="008F5127">
            <w:pPr>
              <w:rPr>
                <w:rFonts w:ascii="Arial Nova Light" w:hAnsi="Arial Nova Light" w:cs="Calibri"/>
                <w:color w:val="000000"/>
                <w:sz w:val="18"/>
                <w:szCs w:val="18"/>
                <w:highlight w:val="yellow"/>
                <w:lang w:val="en-GB" w:eastAsia="fr-FR"/>
              </w:rPr>
            </w:pPr>
            <w:r w:rsidRPr="000A3A1E">
              <w:rPr>
                <w:rFonts w:ascii="Arial Nova Light" w:hAnsi="Arial Nova Light" w:cs="Calibri"/>
                <w:color w:val="000000"/>
                <w:sz w:val="18"/>
                <w:szCs w:val="18"/>
                <w:highlight w:val="yellow"/>
                <w:lang w:val="en-GB" w:eastAsia="fr-FR"/>
              </w:rPr>
              <w:t>Mean egg weight in the 2nd clutch</w:t>
            </w:r>
          </w:p>
        </w:tc>
        <w:tc>
          <w:tcPr>
            <w:tcW w:w="822" w:type="dxa"/>
            <w:tcBorders>
              <w:top w:val="nil"/>
              <w:left w:val="nil"/>
              <w:bottom w:val="nil"/>
              <w:right w:val="nil"/>
            </w:tcBorders>
            <w:shd w:val="clear" w:color="auto" w:fill="auto"/>
            <w:noWrap/>
            <w:vAlign w:val="center"/>
            <w:hideMark/>
          </w:tcPr>
          <w:p w14:paraId="6956CFF6" w14:textId="77777777" w:rsidR="008F5127" w:rsidRPr="000A3A1E" w:rsidRDefault="008F5127" w:rsidP="008F5127">
            <w:pPr>
              <w:jc w:val="right"/>
              <w:rPr>
                <w:rFonts w:ascii="Arial Nova Light" w:hAnsi="Arial Nova Light" w:cs="Calibri"/>
                <w:color w:val="000000"/>
                <w:sz w:val="18"/>
                <w:szCs w:val="18"/>
                <w:highlight w:val="yellow"/>
                <w:lang w:eastAsia="fr-FR"/>
              </w:rPr>
            </w:pPr>
            <w:r w:rsidRPr="000A3A1E">
              <w:rPr>
                <w:rFonts w:ascii="Arial Nova Light" w:hAnsi="Arial Nova Light" w:cs="Calibri"/>
                <w:color w:val="000000"/>
                <w:sz w:val="18"/>
                <w:szCs w:val="18"/>
                <w:highlight w:val="yellow"/>
                <w:lang w:eastAsia="fr-FR"/>
              </w:rPr>
              <w:t>0.60</w:t>
            </w:r>
          </w:p>
        </w:tc>
        <w:tc>
          <w:tcPr>
            <w:tcW w:w="734" w:type="dxa"/>
            <w:tcBorders>
              <w:top w:val="nil"/>
              <w:left w:val="nil"/>
              <w:bottom w:val="nil"/>
              <w:right w:val="nil"/>
            </w:tcBorders>
            <w:shd w:val="clear" w:color="auto" w:fill="auto"/>
            <w:noWrap/>
            <w:vAlign w:val="center"/>
            <w:hideMark/>
          </w:tcPr>
          <w:p w14:paraId="4274FC57" w14:textId="77777777" w:rsidR="008F5127" w:rsidRPr="000A3A1E" w:rsidRDefault="008F5127" w:rsidP="008F5127">
            <w:pPr>
              <w:jc w:val="right"/>
              <w:rPr>
                <w:rFonts w:ascii="Arial Nova Light" w:hAnsi="Arial Nova Light" w:cs="Calibri"/>
                <w:color w:val="000000"/>
                <w:sz w:val="18"/>
                <w:szCs w:val="18"/>
                <w:highlight w:val="yellow"/>
                <w:lang w:eastAsia="fr-FR"/>
              </w:rPr>
            </w:pPr>
            <w:r w:rsidRPr="000A3A1E">
              <w:rPr>
                <w:rFonts w:ascii="Arial Nova Light" w:hAnsi="Arial Nova Light" w:cs="Calibri"/>
                <w:color w:val="000000"/>
                <w:sz w:val="18"/>
                <w:szCs w:val="18"/>
                <w:highlight w:val="yellow"/>
                <w:lang w:eastAsia="fr-FR"/>
              </w:rPr>
              <w:t>0.58</w:t>
            </w:r>
          </w:p>
        </w:tc>
        <w:tc>
          <w:tcPr>
            <w:tcW w:w="735" w:type="dxa"/>
            <w:tcBorders>
              <w:top w:val="nil"/>
              <w:left w:val="nil"/>
              <w:bottom w:val="nil"/>
              <w:right w:val="nil"/>
            </w:tcBorders>
            <w:shd w:val="clear" w:color="auto" w:fill="auto"/>
            <w:noWrap/>
            <w:vAlign w:val="center"/>
            <w:hideMark/>
          </w:tcPr>
          <w:p w14:paraId="1D0165A2" w14:textId="77777777" w:rsidR="008F5127" w:rsidRPr="000A3A1E" w:rsidRDefault="008F5127" w:rsidP="008F5127">
            <w:pPr>
              <w:jc w:val="right"/>
              <w:rPr>
                <w:rFonts w:ascii="Arial Nova Light" w:hAnsi="Arial Nova Light" w:cs="Calibri"/>
                <w:color w:val="000000"/>
                <w:sz w:val="18"/>
                <w:szCs w:val="18"/>
                <w:highlight w:val="yellow"/>
                <w:lang w:eastAsia="fr-FR"/>
              </w:rPr>
            </w:pPr>
            <w:r w:rsidRPr="000A3A1E">
              <w:rPr>
                <w:rFonts w:ascii="Arial Nova Light" w:hAnsi="Arial Nova Light" w:cs="Calibri"/>
                <w:color w:val="000000"/>
                <w:sz w:val="18"/>
                <w:szCs w:val="18"/>
                <w:highlight w:val="yellow"/>
                <w:lang w:eastAsia="fr-FR"/>
              </w:rPr>
              <w:t>0.64</w:t>
            </w:r>
          </w:p>
        </w:tc>
        <w:tc>
          <w:tcPr>
            <w:tcW w:w="361" w:type="dxa"/>
            <w:tcBorders>
              <w:top w:val="nil"/>
              <w:left w:val="nil"/>
              <w:bottom w:val="nil"/>
              <w:right w:val="nil"/>
            </w:tcBorders>
            <w:shd w:val="clear" w:color="auto" w:fill="auto"/>
            <w:noWrap/>
            <w:vAlign w:val="center"/>
            <w:hideMark/>
          </w:tcPr>
          <w:p w14:paraId="59A4AB07" w14:textId="77777777" w:rsidR="008F5127" w:rsidRPr="000A3A1E" w:rsidRDefault="008F5127" w:rsidP="008F5127">
            <w:pPr>
              <w:jc w:val="right"/>
              <w:rPr>
                <w:rFonts w:ascii="Arial Nova Light" w:hAnsi="Arial Nova Light" w:cs="Calibri"/>
                <w:color w:val="000000"/>
                <w:sz w:val="18"/>
                <w:szCs w:val="18"/>
                <w:highlight w:val="yellow"/>
                <w:lang w:eastAsia="fr-FR"/>
              </w:rPr>
            </w:pPr>
            <w:r w:rsidRPr="000A3A1E">
              <w:rPr>
                <w:rFonts w:ascii="Arial Nova Light" w:hAnsi="Arial Nova Light" w:cs="Calibri"/>
                <w:color w:val="000000"/>
                <w:sz w:val="18"/>
                <w:szCs w:val="18"/>
                <w:highlight w:val="yellow"/>
                <w:lang w:eastAsia="fr-FR"/>
              </w:rPr>
              <w:t>33</w:t>
            </w:r>
          </w:p>
        </w:tc>
        <w:tc>
          <w:tcPr>
            <w:tcW w:w="193" w:type="dxa"/>
            <w:tcBorders>
              <w:top w:val="nil"/>
              <w:left w:val="nil"/>
              <w:bottom w:val="nil"/>
              <w:right w:val="nil"/>
            </w:tcBorders>
            <w:shd w:val="clear" w:color="auto" w:fill="auto"/>
            <w:noWrap/>
            <w:vAlign w:val="center"/>
            <w:hideMark/>
          </w:tcPr>
          <w:p w14:paraId="1D4207B5" w14:textId="77777777" w:rsidR="008F5127" w:rsidRPr="000A3A1E" w:rsidRDefault="008F5127" w:rsidP="008F5127">
            <w:pPr>
              <w:jc w:val="right"/>
              <w:rPr>
                <w:rFonts w:ascii="Arial Nova Light" w:hAnsi="Arial Nova Light" w:cs="Calibri"/>
                <w:color w:val="000000"/>
                <w:sz w:val="18"/>
                <w:szCs w:val="18"/>
                <w:highlight w:val="yellow"/>
                <w:lang w:eastAsia="fr-FR"/>
              </w:rPr>
            </w:pPr>
          </w:p>
        </w:tc>
        <w:tc>
          <w:tcPr>
            <w:tcW w:w="823" w:type="dxa"/>
            <w:tcBorders>
              <w:top w:val="nil"/>
              <w:left w:val="nil"/>
              <w:bottom w:val="nil"/>
              <w:right w:val="nil"/>
            </w:tcBorders>
            <w:shd w:val="clear" w:color="auto" w:fill="auto"/>
            <w:noWrap/>
            <w:vAlign w:val="center"/>
            <w:hideMark/>
          </w:tcPr>
          <w:p w14:paraId="092E6E45" w14:textId="77777777" w:rsidR="008F5127" w:rsidRPr="000A3A1E" w:rsidRDefault="008F5127" w:rsidP="008F5127">
            <w:pPr>
              <w:jc w:val="right"/>
              <w:rPr>
                <w:rFonts w:ascii="Arial Nova Light" w:hAnsi="Arial Nova Light" w:cs="Calibri"/>
                <w:color w:val="000000"/>
                <w:sz w:val="18"/>
                <w:szCs w:val="18"/>
                <w:highlight w:val="yellow"/>
                <w:lang w:eastAsia="fr-FR"/>
              </w:rPr>
            </w:pPr>
            <w:r w:rsidRPr="000A3A1E">
              <w:rPr>
                <w:rFonts w:ascii="Arial Nova Light" w:hAnsi="Arial Nova Light" w:cs="Calibri"/>
                <w:color w:val="000000"/>
                <w:sz w:val="18"/>
                <w:szCs w:val="18"/>
                <w:highlight w:val="yellow"/>
                <w:lang w:eastAsia="fr-FR"/>
              </w:rPr>
              <w:t>0.56</w:t>
            </w:r>
          </w:p>
        </w:tc>
        <w:tc>
          <w:tcPr>
            <w:tcW w:w="735" w:type="dxa"/>
            <w:tcBorders>
              <w:top w:val="nil"/>
              <w:left w:val="nil"/>
              <w:bottom w:val="nil"/>
              <w:right w:val="nil"/>
            </w:tcBorders>
            <w:shd w:val="clear" w:color="auto" w:fill="auto"/>
            <w:noWrap/>
            <w:vAlign w:val="center"/>
            <w:hideMark/>
          </w:tcPr>
          <w:p w14:paraId="5548F36E" w14:textId="77777777" w:rsidR="008F5127" w:rsidRPr="000A3A1E" w:rsidRDefault="008F5127" w:rsidP="008F5127">
            <w:pPr>
              <w:jc w:val="right"/>
              <w:rPr>
                <w:rFonts w:ascii="Arial Nova Light" w:hAnsi="Arial Nova Light" w:cs="Calibri"/>
                <w:color w:val="000000"/>
                <w:sz w:val="18"/>
                <w:szCs w:val="18"/>
                <w:highlight w:val="yellow"/>
                <w:lang w:eastAsia="fr-FR"/>
              </w:rPr>
            </w:pPr>
            <w:r w:rsidRPr="000A3A1E">
              <w:rPr>
                <w:rFonts w:ascii="Arial Nova Light" w:hAnsi="Arial Nova Light" w:cs="Calibri"/>
                <w:color w:val="000000"/>
                <w:sz w:val="18"/>
                <w:szCs w:val="18"/>
                <w:highlight w:val="yellow"/>
                <w:lang w:eastAsia="fr-FR"/>
              </w:rPr>
              <w:t>0.54</w:t>
            </w:r>
          </w:p>
        </w:tc>
        <w:tc>
          <w:tcPr>
            <w:tcW w:w="735" w:type="dxa"/>
            <w:tcBorders>
              <w:top w:val="nil"/>
              <w:left w:val="nil"/>
              <w:bottom w:val="nil"/>
              <w:right w:val="nil"/>
            </w:tcBorders>
            <w:shd w:val="clear" w:color="auto" w:fill="auto"/>
            <w:noWrap/>
            <w:vAlign w:val="center"/>
            <w:hideMark/>
          </w:tcPr>
          <w:p w14:paraId="6AAF9CCC" w14:textId="77777777" w:rsidR="008F5127" w:rsidRPr="000A3A1E" w:rsidRDefault="008F5127" w:rsidP="008F5127">
            <w:pPr>
              <w:jc w:val="right"/>
              <w:rPr>
                <w:rFonts w:ascii="Arial Nova Light" w:hAnsi="Arial Nova Light" w:cs="Calibri"/>
                <w:color w:val="000000"/>
                <w:sz w:val="18"/>
                <w:szCs w:val="18"/>
                <w:highlight w:val="yellow"/>
                <w:lang w:eastAsia="fr-FR"/>
              </w:rPr>
            </w:pPr>
            <w:r w:rsidRPr="000A3A1E">
              <w:rPr>
                <w:rFonts w:ascii="Arial Nova Light" w:hAnsi="Arial Nova Light" w:cs="Calibri"/>
                <w:color w:val="000000"/>
                <w:sz w:val="18"/>
                <w:szCs w:val="18"/>
                <w:highlight w:val="yellow"/>
                <w:lang w:eastAsia="fr-FR"/>
              </w:rPr>
              <w:t>0.59</w:t>
            </w:r>
          </w:p>
        </w:tc>
        <w:tc>
          <w:tcPr>
            <w:tcW w:w="361" w:type="dxa"/>
            <w:tcBorders>
              <w:top w:val="nil"/>
              <w:left w:val="nil"/>
              <w:bottom w:val="nil"/>
              <w:right w:val="nil"/>
            </w:tcBorders>
            <w:shd w:val="clear" w:color="auto" w:fill="auto"/>
            <w:noWrap/>
            <w:vAlign w:val="center"/>
            <w:hideMark/>
          </w:tcPr>
          <w:p w14:paraId="6E1F3624" w14:textId="77777777" w:rsidR="008F5127" w:rsidRPr="000A3A1E" w:rsidRDefault="008F5127" w:rsidP="008F5127">
            <w:pPr>
              <w:jc w:val="right"/>
              <w:rPr>
                <w:rFonts w:ascii="Arial Nova Light" w:hAnsi="Arial Nova Light" w:cs="Calibri"/>
                <w:color w:val="000000"/>
                <w:sz w:val="18"/>
                <w:szCs w:val="18"/>
                <w:highlight w:val="yellow"/>
                <w:lang w:eastAsia="fr-FR"/>
              </w:rPr>
            </w:pPr>
            <w:r w:rsidRPr="000A3A1E">
              <w:rPr>
                <w:rFonts w:ascii="Arial Nova Light" w:hAnsi="Arial Nova Light" w:cs="Calibri"/>
                <w:color w:val="000000"/>
                <w:sz w:val="18"/>
                <w:szCs w:val="18"/>
                <w:highlight w:val="yellow"/>
                <w:lang w:eastAsia="fr-FR"/>
              </w:rPr>
              <w:t>26</w:t>
            </w:r>
          </w:p>
        </w:tc>
        <w:tc>
          <w:tcPr>
            <w:tcW w:w="193" w:type="dxa"/>
            <w:tcBorders>
              <w:top w:val="nil"/>
              <w:left w:val="nil"/>
              <w:bottom w:val="nil"/>
              <w:right w:val="nil"/>
            </w:tcBorders>
            <w:shd w:val="clear" w:color="auto" w:fill="auto"/>
            <w:noWrap/>
            <w:vAlign w:val="center"/>
            <w:hideMark/>
          </w:tcPr>
          <w:p w14:paraId="3E6D02D5" w14:textId="77777777" w:rsidR="008F5127" w:rsidRPr="000A3A1E" w:rsidRDefault="008F5127" w:rsidP="008F5127">
            <w:pPr>
              <w:jc w:val="right"/>
              <w:rPr>
                <w:rFonts w:ascii="Arial Nova Light" w:hAnsi="Arial Nova Light" w:cs="Calibri"/>
                <w:color w:val="000000"/>
                <w:sz w:val="18"/>
                <w:szCs w:val="18"/>
                <w:highlight w:val="yellow"/>
                <w:lang w:eastAsia="fr-FR"/>
              </w:rPr>
            </w:pPr>
          </w:p>
        </w:tc>
        <w:tc>
          <w:tcPr>
            <w:tcW w:w="762" w:type="dxa"/>
            <w:tcBorders>
              <w:top w:val="nil"/>
              <w:left w:val="nil"/>
              <w:bottom w:val="nil"/>
              <w:right w:val="nil"/>
            </w:tcBorders>
            <w:shd w:val="clear" w:color="auto" w:fill="auto"/>
            <w:noWrap/>
            <w:vAlign w:val="center"/>
            <w:hideMark/>
          </w:tcPr>
          <w:p w14:paraId="771273AD" w14:textId="77777777" w:rsidR="008F5127" w:rsidRPr="000A3A1E" w:rsidRDefault="008F5127" w:rsidP="008F5127">
            <w:pPr>
              <w:jc w:val="right"/>
              <w:rPr>
                <w:rFonts w:ascii="Arial Nova Light" w:hAnsi="Arial Nova Light" w:cs="Calibri"/>
                <w:color w:val="000000"/>
                <w:sz w:val="18"/>
                <w:szCs w:val="18"/>
                <w:highlight w:val="yellow"/>
                <w:lang w:eastAsia="fr-FR"/>
              </w:rPr>
            </w:pPr>
            <w:r w:rsidRPr="000A3A1E">
              <w:rPr>
                <w:rFonts w:ascii="Arial Nova Light" w:hAnsi="Arial Nova Light" w:cs="Calibri"/>
                <w:color w:val="000000"/>
                <w:sz w:val="18"/>
                <w:szCs w:val="18"/>
                <w:highlight w:val="yellow"/>
                <w:lang w:eastAsia="fr-FR"/>
              </w:rPr>
              <w:t>628.0</w:t>
            </w:r>
          </w:p>
        </w:tc>
        <w:tc>
          <w:tcPr>
            <w:tcW w:w="693" w:type="dxa"/>
            <w:tcBorders>
              <w:top w:val="nil"/>
              <w:left w:val="nil"/>
              <w:bottom w:val="nil"/>
              <w:right w:val="nil"/>
            </w:tcBorders>
            <w:shd w:val="clear" w:color="auto" w:fill="auto"/>
            <w:noWrap/>
            <w:vAlign w:val="center"/>
            <w:hideMark/>
          </w:tcPr>
          <w:p w14:paraId="19ECACEF" w14:textId="77777777" w:rsidR="008F5127" w:rsidRPr="000A3A1E" w:rsidRDefault="008F5127" w:rsidP="008F5127">
            <w:pPr>
              <w:jc w:val="right"/>
              <w:rPr>
                <w:rFonts w:ascii="Arial Nova Light" w:hAnsi="Arial Nova Light" w:cs="Calibri"/>
                <w:b/>
                <w:bCs/>
                <w:color w:val="000000"/>
                <w:sz w:val="18"/>
                <w:szCs w:val="18"/>
                <w:highlight w:val="yellow"/>
                <w:lang w:eastAsia="fr-FR"/>
              </w:rPr>
            </w:pPr>
            <w:r w:rsidRPr="000A3A1E">
              <w:rPr>
                <w:rFonts w:ascii="Arial Nova Light" w:hAnsi="Arial Nova Light" w:cs="Calibri"/>
                <w:b/>
                <w:bCs/>
                <w:color w:val="000000"/>
                <w:sz w:val="18"/>
                <w:szCs w:val="18"/>
                <w:highlight w:val="yellow"/>
                <w:lang w:eastAsia="fr-FR"/>
              </w:rPr>
              <w:t>0.002</w:t>
            </w:r>
          </w:p>
        </w:tc>
        <w:tc>
          <w:tcPr>
            <w:tcW w:w="693" w:type="dxa"/>
            <w:tcBorders>
              <w:top w:val="nil"/>
              <w:left w:val="nil"/>
              <w:bottom w:val="nil"/>
              <w:right w:val="nil"/>
            </w:tcBorders>
            <w:shd w:val="clear" w:color="auto" w:fill="auto"/>
            <w:noWrap/>
            <w:vAlign w:val="center"/>
            <w:hideMark/>
          </w:tcPr>
          <w:p w14:paraId="27B314AF" w14:textId="0E59D2A5" w:rsidR="008F5127" w:rsidRPr="000A3A1E" w:rsidRDefault="008F5127" w:rsidP="008F5127">
            <w:pPr>
              <w:jc w:val="right"/>
              <w:rPr>
                <w:rFonts w:ascii="Arial Nova Light" w:hAnsi="Arial Nova Light" w:cs="Calibri"/>
                <w:b/>
                <w:bCs/>
                <w:color w:val="000000"/>
                <w:sz w:val="18"/>
                <w:szCs w:val="18"/>
                <w:highlight w:val="yellow"/>
                <w:lang w:eastAsia="fr-FR"/>
              </w:rPr>
            </w:pPr>
            <w:r w:rsidRPr="000A3A1E">
              <w:rPr>
                <w:rFonts w:ascii="Arial Nova Light" w:hAnsi="Arial Nova Light" w:cs="Calibri"/>
                <w:b/>
                <w:bCs/>
                <w:color w:val="000000"/>
                <w:sz w:val="18"/>
                <w:szCs w:val="18"/>
                <w:highlight w:val="yellow"/>
                <w:lang w:eastAsia="fr-FR"/>
              </w:rPr>
              <w:t>0.02</w:t>
            </w:r>
            <w:r w:rsidR="00A04C83" w:rsidRPr="000A3A1E">
              <w:rPr>
                <w:rFonts w:ascii="Arial Nova Light" w:hAnsi="Arial Nova Light" w:cs="Calibri"/>
                <w:b/>
                <w:bCs/>
                <w:color w:val="000000"/>
                <w:sz w:val="18"/>
                <w:szCs w:val="18"/>
                <w:highlight w:val="yellow"/>
                <w:lang w:eastAsia="fr-FR"/>
              </w:rPr>
              <w:t>0</w:t>
            </w:r>
          </w:p>
        </w:tc>
        <w:tc>
          <w:tcPr>
            <w:tcW w:w="193" w:type="dxa"/>
            <w:tcBorders>
              <w:top w:val="nil"/>
              <w:left w:val="nil"/>
              <w:bottom w:val="nil"/>
              <w:right w:val="nil"/>
            </w:tcBorders>
            <w:shd w:val="clear" w:color="auto" w:fill="auto"/>
            <w:noWrap/>
            <w:vAlign w:val="center"/>
            <w:hideMark/>
          </w:tcPr>
          <w:p w14:paraId="1C2D3878" w14:textId="77777777" w:rsidR="008F5127" w:rsidRPr="000A3A1E" w:rsidRDefault="008F5127" w:rsidP="008F5127">
            <w:pPr>
              <w:jc w:val="right"/>
              <w:rPr>
                <w:rFonts w:ascii="Arial Nova Light" w:hAnsi="Arial Nova Light" w:cs="Calibri"/>
                <w:b/>
                <w:bCs/>
                <w:color w:val="000000"/>
                <w:sz w:val="18"/>
                <w:szCs w:val="18"/>
                <w:highlight w:val="yellow"/>
                <w:lang w:eastAsia="fr-FR"/>
              </w:rPr>
            </w:pPr>
          </w:p>
        </w:tc>
        <w:tc>
          <w:tcPr>
            <w:tcW w:w="1221" w:type="dxa"/>
            <w:tcBorders>
              <w:top w:val="nil"/>
              <w:left w:val="nil"/>
              <w:bottom w:val="nil"/>
              <w:right w:val="nil"/>
            </w:tcBorders>
            <w:shd w:val="clear" w:color="auto" w:fill="auto"/>
            <w:noWrap/>
            <w:vAlign w:val="center"/>
            <w:hideMark/>
          </w:tcPr>
          <w:p w14:paraId="0DDC2498" w14:textId="77777777" w:rsidR="008F5127" w:rsidRPr="000A3A1E" w:rsidRDefault="008F5127" w:rsidP="008F5127">
            <w:pPr>
              <w:jc w:val="right"/>
              <w:rPr>
                <w:rFonts w:ascii="Arial Nova Light" w:hAnsi="Arial Nova Light" w:cs="Calibri"/>
                <w:color w:val="000000"/>
                <w:sz w:val="18"/>
                <w:szCs w:val="18"/>
                <w:highlight w:val="yellow"/>
                <w:lang w:eastAsia="fr-FR"/>
              </w:rPr>
            </w:pPr>
            <w:r w:rsidRPr="000A3A1E">
              <w:rPr>
                <w:rFonts w:ascii="Arial Nova Light" w:hAnsi="Arial Nova Light" w:cs="Calibri"/>
                <w:color w:val="000000"/>
                <w:sz w:val="18"/>
                <w:szCs w:val="18"/>
                <w:highlight w:val="yellow"/>
                <w:lang w:eastAsia="fr-FR"/>
              </w:rPr>
              <w:t>-0.250</w:t>
            </w:r>
          </w:p>
        </w:tc>
        <w:tc>
          <w:tcPr>
            <w:tcW w:w="1029" w:type="dxa"/>
            <w:tcBorders>
              <w:top w:val="nil"/>
              <w:left w:val="nil"/>
              <w:bottom w:val="nil"/>
              <w:right w:val="nil"/>
            </w:tcBorders>
            <w:shd w:val="clear" w:color="auto" w:fill="auto"/>
            <w:noWrap/>
            <w:vAlign w:val="center"/>
            <w:hideMark/>
          </w:tcPr>
          <w:p w14:paraId="51749C41" w14:textId="77777777" w:rsidR="008F5127" w:rsidRPr="000A3A1E" w:rsidRDefault="008F5127" w:rsidP="008F5127">
            <w:pPr>
              <w:jc w:val="right"/>
              <w:rPr>
                <w:rFonts w:ascii="Arial Nova Light" w:hAnsi="Arial Nova Light" w:cs="Calibri"/>
                <w:color w:val="000000"/>
                <w:sz w:val="18"/>
                <w:szCs w:val="18"/>
                <w:highlight w:val="yellow"/>
                <w:lang w:eastAsia="fr-FR"/>
              </w:rPr>
            </w:pPr>
            <w:r w:rsidRPr="000A3A1E">
              <w:rPr>
                <w:rFonts w:ascii="Arial Nova Light" w:hAnsi="Arial Nova Light" w:cs="Calibri"/>
                <w:color w:val="000000"/>
                <w:sz w:val="18"/>
                <w:szCs w:val="18"/>
                <w:highlight w:val="yellow"/>
                <w:lang w:eastAsia="fr-FR"/>
              </w:rPr>
              <w:t>60</w:t>
            </w:r>
          </w:p>
        </w:tc>
      </w:tr>
      <w:tr w:rsidR="00670F2C" w:rsidRPr="005D107C" w14:paraId="2239AE77" w14:textId="77777777" w:rsidTr="00670F2C">
        <w:trPr>
          <w:trHeight w:val="399"/>
        </w:trPr>
        <w:tc>
          <w:tcPr>
            <w:tcW w:w="244" w:type="dxa"/>
            <w:tcBorders>
              <w:top w:val="nil"/>
              <w:left w:val="nil"/>
              <w:bottom w:val="nil"/>
              <w:right w:val="nil"/>
            </w:tcBorders>
            <w:shd w:val="clear" w:color="auto" w:fill="auto"/>
            <w:noWrap/>
            <w:vAlign w:val="center"/>
            <w:hideMark/>
          </w:tcPr>
          <w:p w14:paraId="4048DED8" w14:textId="77777777" w:rsidR="008F5127" w:rsidRPr="005D107C" w:rsidRDefault="008F5127" w:rsidP="008F5127">
            <w:pPr>
              <w:jc w:val="right"/>
              <w:rPr>
                <w:rFonts w:ascii="Calibri" w:hAnsi="Calibri" w:cs="Calibri"/>
                <w:color w:val="000000"/>
                <w:sz w:val="20"/>
                <w:szCs w:val="20"/>
                <w:lang w:eastAsia="fr-FR"/>
              </w:rPr>
            </w:pPr>
          </w:p>
        </w:tc>
        <w:tc>
          <w:tcPr>
            <w:tcW w:w="3754" w:type="dxa"/>
            <w:tcBorders>
              <w:top w:val="nil"/>
              <w:left w:val="nil"/>
              <w:bottom w:val="nil"/>
              <w:right w:val="nil"/>
            </w:tcBorders>
            <w:shd w:val="clear" w:color="auto" w:fill="auto"/>
            <w:noWrap/>
            <w:vAlign w:val="center"/>
            <w:hideMark/>
          </w:tcPr>
          <w:p w14:paraId="4699C9C7" w14:textId="77777777" w:rsidR="008F5127" w:rsidRPr="000A3A1E" w:rsidRDefault="008F5127" w:rsidP="008F5127">
            <w:pPr>
              <w:rPr>
                <w:rFonts w:ascii="Arial Nova Light" w:hAnsi="Arial Nova Light" w:cs="Calibri"/>
                <w:color w:val="000000"/>
                <w:sz w:val="18"/>
                <w:szCs w:val="18"/>
                <w:highlight w:val="yellow"/>
                <w:lang w:val="en-GB" w:eastAsia="fr-FR"/>
              </w:rPr>
            </w:pPr>
            <w:r w:rsidRPr="000A3A1E">
              <w:rPr>
                <w:rFonts w:ascii="Arial Nova Light" w:hAnsi="Arial Nova Light" w:cs="Calibri"/>
                <w:color w:val="000000"/>
                <w:sz w:val="18"/>
                <w:szCs w:val="18"/>
                <w:highlight w:val="yellow"/>
                <w:lang w:val="en-GB" w:eastAsia="fr-FR"/>
              </w:rPr>
              <w:t>Mean juvenile weight in the 2nd clutch (mg)</w:t>
            </w:r>
          </w:p>
        </w:tc>
        <w:tc>
          <w:tcPr>
            <w:tcW w:w="822" w:type="dxa"/>
            <w:tcBorders>
              <w:top w:val="nil"/>
              <w:left w:val="nil"/>
              <w:bottom w:val="nil"/>
              <w:right w:val="nil"/>
            </w:tcBorders>
            <w:shd w:val="clear" w:color="auto" w:fill="auto"/>
            <w:noWrap/>
            <w:vAlign w:val="center"/>
            <w:hideMark/>
          </w:tcPr>
          <w:p w14:paraId="14DEBD46" w14:textId="77777777" w:rsidR="008F5127" w:rsidRPr="000A3A1E" w:rsidRDefault="008F5127" w:rsidP="008F5127">
            <w:pPr>
              <w:jc w:val="right"/>
              <w:rPr>
                <w:rFonts w:ascii="Arial Nova Light" w:hAnsi="Arial Nova Light" w:cs="Calibri"/>
                <w:color w:val="000000"/>
                <w:sz w:val="18"/>
                <w:szCs w:val="18"/>
                <w:highlight w:val="yellow"/>
                <w:lang w:eastAsia="fr-FR"/>
              </w:rPr>
            </w:pPr>
            <w:r w:rsidRPr="000A3A1E">
              <w:rPr>
                <w:rFonts w:ascii="Arial Nova Light" w:hAnsi="Arial Nova Light" w:cs="Calibri"/>
                <w:color w:val="000000"/>
                <w:sz w:val="18"/>
                <w:szCs w:val="18"/>
                <w:highlight w:val="yellow"/>
                <w:lang w:eastAsia="fr-FR"/>
              </w:rPr>
              <w:t>1.49</w:t>
            </w:r>
          </w:p>
        </w:tc>
        <w:tc>
          <w:tcPr>
            <w:tcW w:w="734" w:type="dxa"/>
            <w:tcBorders>
              <w:top w:val="nil"/>
              <w:left w:val="nil"/>
              <w:bottom w:val="nil"/>
              <w:right w:val="nil"/>
            </w:tcBorders>
            <w:shd w:val="clear" w:color="auto" w:fill="auto"/>
            <w:noWrap/>
            <w:vAlign w:val="center"/>
            <w:hideMark/>
          </w:tcPr>
          <w:p w14:paraId="400FE213" w14:textId="77777777" w:rsidR="008F5127" w:rsidRPr="000A3A1E" w:rsidRDefault="008F5127" w:rsidP="008F5127">
            <w:pPr>
              <w:jc w:val="right"/>
              <w:rPr>
                <w:rFonts w:ascii="Arial Nova Light" w:hAnsi="Arial Nova Light" w:cs="Calibri"/>
                <w:color w:val="000000"/>
                <w:sz w:val="18"/>
                <w:szCs w:val="18"/>
                <w:highlight w:val="yellow"/>
                <w:lang w:eastAsia="fr-FR"/>
              </w:rPr>
            </w:pPr>
            <w:r w:rsidRPr="000A3A1E">
              <w:rPr>
                <w:rFonts w:ascii="Arial Nova Light" w:hAnsi="Arial Nova Light" w:cs="Calibri"/>
                <w:color w:val="000000"/>
                <w:sz w:val="18"/>
                <w:szCs w:val="18"/>
                <w:highlight w:val="yellow"/>
                <w:lang w:eastAsia="fr-FR"/>
              </w:rPr>
              <w:t>1.38</w:t>
            </w:r>
          </w:p>
        </w:tc>
        <w:tc>
          <w:tcPr>
            <w:tcW w:w="735" w:type="dxa"/>
            <w:tcBorders>
              <w:top w:val="nil"/>
              <w:left w:val="nil"/>
              <w:bottom w:val="nil"/>
              <w:right w:val="nil"/>
            </w:tcBorders>
            <w:shd w:val="clear" w:color="auto" w:fill="auto"/>
            <w:noWrap/>
            <w:vAlign w:val="center"/>
            <w:hideMark/>
          </w:tcPr>
          <w:p w14:paraId="3C60BCDB" w14:textId="77777777" w:rsidR="008F5127" w:rsidRPr="000A3A1E" w:rsidRDefault="008F5127" w:rsidP="008F5127">
            <w:pPr>
              <w:jc w:val="right"/>
              <w:rPr>
                <w:rFonts w:ascii="Arial Nova Light" w:hAnsi="Arial Nova Light" w:cs="Calibri"/>
                <w:color w:val="000000"/>
                <w:sz w:val="18"/>
                <w:szCs w:val="18"/>
                <w:highlight w:val="yellow"/>
                <w:lang w:eastAsia="fr-FR"/>
              </w:rPr>
            </w:pPr>
            <w:r w:rsidRPr="000A3A1E">
              <w:rPr>
                <w:rFonts w:ascii="Arial Nova Light" w:hAnsi="Arial Nova Light" w:cs="Calibri"/>
                <w:color w:val="000000"/>
                <w:sz w:val="18"/>
                <w:szCs w:val="18"/>
                <w:highlight w:val="yellow"/>
                <w:lang w:eastAsia="fr-FR"/>
              </w:rPr>
              <w:t>1.60</w:t>
            </w:r>
          </w:p>
        </w:tc>
        <w:tc>
          <w:tcPr>
            <w:tcW w:w="361" w:type="dxa"/>
            <w:tcBorders>
              <w:top w:val="nil"/>
              <w:left w:val="nil"/>
              <w:bottom w:val="nil"/>
              <w:right w:val="nil"/>
            </w:tcBorders>
            <w:shd w:val="clear" w:color="auto" w:fill="auto"/>
            <w:noWrap/>
            <w:vAlign w:val="center"/>
            <w:hideMark/>
          </w:tcPr>
          <w:p w14:paraId="663A021C" w14:textId="77777777" w:rsidR="008F5127" w:rsidRPr="000A3A1E" w:rsidRDefault="008F5127" w:rsidP="008F5127">
            <w:pPr>
              <w:jc w:val="right"/>
              <w:rPr>
                <w:rFonts w:ascii="Arial Nova Light" w:hAnsi="Arial Nova Light" w:cs="Calibri"/>
                <w:color w:val="000000"/>
                <w:sz w:val="18"/>
                <w:szCs w:val="18"/>
                <w:highlight w:val="yellow"/>
                <w:lang w:eastAsia="fr-FR"/>
              </w:rPr>
            </w:pPr>
            <w:r w:rsidRPr="000A3A1E">
              <w:rPr>
                <w:rFonts w:ascii="Arial Nova Light" w:hAnsi="Arial Nova Light" w:cs="Calibri"/>
                <w:color w:val="000000"/>
                <w:sz w:val="18"/>
                <w:szCs w:val="18"/>
                <w:highlight w:val="yellow"/>
                <w:lang w:eastAsia="fr-FR"/>
              </w:rPr>
              <w:t>21</w:t>
            </w:r>
          </w:p>
        </w:tc>
        <w:tc>
          <w:tcPr>
            <w:tcW w:w="193" w:type="dxa"/>
            <w:tcBorders>
              <w:top w:val="nil"/>
              <w:left w:val="nil"/>
              <w:bottom w:val="nil"/>
              <w:right w:val="nil"/>
            </w:tcBorders>
            <w:shd w:val="clear" w:color="auto" w:fill="auto"/>
            <w:noWrap/>
            <w:vAlign w:val="center"/>
            <w:hideMark/>
          </w:tcPr>
          <w:p w14:paraId="5A6FE33B" w14:textId="77777777" w:rsidR="008F5127" w:rsidRPr="000A3A1E" w:rsidRDefault="008F5127" w:rsidP="008F5127">
            <w:pPr>
              <w:jc w:val="right"/>
              <w:rPr>
                <w:rFonts w:ascii="Arial Nova Light" w:hAnsi="Arial Nova Light" w:cs="Calibri"/>
                <w:color w:val="000000"/>
                <w:sz w:val="18"/>
                <w:szCs w:val="18"/>
                <w:highlight w:val="yellow"/>
                <w:lang w:eastAsia="fr-FR"/>
              </w:rPr>
            </w:pPr>
          </w:p>
        </w:tc>
        <w:tc>
          <w:tcPr>
            <w:tcW w:w="823" w:type="dxa"/>
            <w:tcBorders>
              <w:top w:val="nil"/>
              <w:left w:val="nil"/>
              <w:bottom w:val="nil"/>
              <w:right w:val="nil"/>
            </w:tcBorders>
            <w:shd w:val="clear" w:color="auto" w:fill="auto"/>
            <w:noWrap/>
            <w:vAlign w:val="center"/>
            <w:hideMark/>
          </w:tcPr>
          <w:p w14:paraId="116D4054" w14:textId="77777777" w:rsidR="008F5127" w:rsidRPr="000A3A1E" w:rsidRDefault="008F5127" w:rsidP="008F5127">
            <w:pPr>
              <w:jc w:val="right"/>
              <w:rPr>
                <w:rFonts w:ascii="Arial Nova Light" w:hAnsi="Arial Nova Light" w:cs="Calibri"/>
                <w:color w:val="000000"/>
                <w:sz w:val="18"/>
                <w:szCs w:val="18"/>
                <w:highlight w:val="yellow"/>
                <w:lang w:eastAsia="fr-FR"/>
              </w:rPr>
            </w:pPr>
            <w:r w:rsidRPr="000A3A1E">
              <w:rPr>
                <w:rFonts w:ascii="Arial Nova Light" w:hAnsi="Arial Nova Light" w:cs="Calibri"/>
                <w:color w:val="000000"/>
                <w:sz w:val="18"/>
                <w:szCs w:val="18"/>
                <w:highlight w:val="yellow"/>
                <w:lang w:eastAsia="fr-FR"/>
              </w:rPr>
              <w:t>1.39</w:t>
            </w:r>
          </w:p>
        </w:tc>
        <w:tc>
          <w:tcPr>
            <w:tcW w:w="735" w:type="dxa"/>
            <w:tcBorders>
              <w:top w:val="nil"/>
              <w:left w:val="nil"/>
              <w:bottom w:val="nil"/>
              <w:right w:val="nil"/>
            </w:tcBorders>
            <w:shd w:val="clear" w:color="auto" w:fill="auto"/>
            <w:noWrap/>
            <w:vAlign w:val="center"/>
            <w:hideMark/>
          </w:tcPr>
          <w:p w14:paraId="27498D97" w14:textId="77777777" w:rsidR="008F5127" w:rsidRPr="000A3A1E" w:rsidRDefault="008F5127" w:rsidP="008F5127">
            <w:pPr>
              <w:jc w:val="right"/>
              <w:rPr>
                <w:rFonts w:ascii="Arial Nova Light" w:hAnsi="Arial Nova Light" w:cs="Calibri"/>
                <w:color w:val="000000"/>
                <w:sz w:val="18"/>
                <w:szCs w:val="18"/>
                <w:highlight w:val="yellow"/>
                <w:lang w:eastAsia="fr-FR"/>
              </w:rPr>
            </w:pPr>
            <w:r w:rsidRPr="000A3A1E">
              <w:rPr>
                <w:rFonts w:ascii="Arial Nova Light" w:hAnsi="Arial Nova Light" w:cs="Calibri"/>
                <w:color w:val="000000"/>
                <w:sz w:val="18"/>
                <w:szCs w:val="18"/>
                <w:highlight w:val="yellow"/>
                <w:lang w:eastAsia="fr-FR"/>
              </w:rPr>
              <w:t>1.35</w:t>
            </w:r>
          </w:p>
        </w:tc>
        <w:tc>
          <w:tcPr>
            <w:tcW w:w="735" w:type="dxa"/>
            <w:tcBorders>
              <w:top w:val="nil"/>
              <w:left w:val="nil"/>
              <w:bottom w:val="nil"/>
              <w:right w:val="nil"/>
            </w:tcBorders>
            <w:shd w:val="clear" w:color="auto" w:fill="auto"/>
            <w:noWrap/>
            <w:vAlign w:val="center"/>
            <w:hideMark/>
          </w:tcPr>
          <w:p w14:paraId="4BC9A0BD" w14:textId="77777777" w:rsidR="008F5127" w:rsidRPr="000A3A1E" w:rsidRDefault="008F5127" w:rsidP="008F5127">
            <w:pPr>
              <w:jc w:val="right"/>
              <w:rPr>
                <w:rFonts w:ascii="Arial Nova Light" w:hAnsi="Arial Nova Light" w:cs="Calibri"/>
                <w:color w:val="000000"/>
                <w:sz w:val="18"/>
                <w:szCs w:val="18"/>
                <w:highlight w:val="yellow"/>
                <w:lang w:eastAsia="fr-FR"/>
              </w:rPr>
            </w:pPr>
            <w:r w:rsidRPr="000A3A1E">
              <w:rPr>
                <w:rFonts w:ascii="Arial Nova Light" w:hAnsi="Arial Nova Light" w:cs="Calibri"/>
                <w:color w:val="000000"/>
                <w:sz w:val="18"/>
                <w:szCs w:val="18"/>
                <w:highlight w:val="yellow"/>
                <w:lang w:eastAsia="fr-FR"/>
              </w:rPr>
              <w:t>1.48</w:t>
            </w:r>
          </w:p>
        </w:tc>
        <w:tc>
          <w:tcPr>
            <w:tcW w:w="361" w:type="dxa"/>
            <w:tcBorders>
              <w:top w:val="nil"/>
              <w:left w:val="nil"/>
              <w:bottom w:val="nil"/>
              <w:right w:val="nil"/>
            </w:tcBorders>
            <w:shd w:val="clear" w:color="auto" w:fill="auto"/>
            <w:noWrap/>
            <w:vAlign w:val="center"/>
            <w:hideMark/>
          </w:tcPr>
          <w:p w14:paraId="1128460F" w14:textId="77777777" w:rsidR="008F5127" w:rsidRPr="000A3A1E" w:rsidRDefault="008F5127" w:rsidP="008F5127">
            <w:pPr>
              <w:jc w:val="right"/>
              <w:rPr>
                <w:rFonts w:ascii="Arial Nova Light" w:hAnsi="Arial Nova Light" w:cs="Calibri"/>
                <w:color w:val="000000"/>
                <w:sz w:val="18"/>
                <w:szCs w:val="18"/>
                <w:highlight w:val="yellow"/>
                <w:lang w:eastAsia="fr-FR"/>
              </w:rPr>
            </w:pPr>
            <w:r w:rsidRPr="000A3A1E">
              <w:rPr>
                <w:rFonts w:ascii="Arial Nova Light" w:hAnsi="Arial Nova Light" w:cs="Calibri"/>
                <w:color w:val="000000"/>
                <w:sz w:val="18"/>
                <w:szCs w:val="18"/>
                <w:highlight w:val="yellow"/>
                <w:lang w:eastAsia="fr-FR"/>
              </w:rPr>
              <w:t>10</w:t>
            </w:r>
          </w:p>
        </w:tc>
        <w:tc>
          <w:tcPr>
            <w:tcW w:w="193" w:type="dxa"/>
            <w:tcBorders>
              <w:top w:val="nil"/>
              <w:left w:val="nil"/>
              <w:bottom w:val="nil"/>
              <w:right w:val="nil"/>
            </w:tcBorders>
            <w:shd w:val="clear" w:color="auto" w:fill="auto"/>
            <w:noWrap/>
            <w:vAlign w:val="center"/>
            <w:hideMark/>
          </w:tcPr>
          <w:p w14:paraId="5114674B" w14:textId="77777777" w:rsidR="008F5127" w:rsidRPr="000A3A1E" w:rsidRDefault="008F5127" w:rsidP="008F5127">
            <w:pPr>
              <w:jc w:val="right"/>
              <w:rPr>
                <w:rFonts w:ascii="Arial Nova Light" w:hAnsi="Arial Nova Light" w:cs="Calibri"/>
                <w:color w:val="000000"/>
                <w:sz w:val="18"/>
                <w:szCs w:val="18"/>
                <w:highlight w:val="yellow"/>
                <w:lang w:eastAsia="fr-FR"/>
              </w:rPr>
            </w:pPr>
          </w:p>
        </w:tc>
        <w:tc>
          <w:tcPr>
            <w:tcW w:w="762" w:type="dxa"/>
            <w:tcBorders>
              <w:top w:val="nil"/>
              <w:left w:val="nil"/>
              <w:bottom w:val="nil"/>
              <w:right w:val="nil"/>
            </w:tcBorders>
            <w:shd w:val="clear" w:color="auto" w:fill="auto"/>
            <w:noWrap/>
            <w:vAlign w:val="center"/>
            <w:hideMark/>
          </w:tcPr>
          <w:p w14:paraId="16CB8AC8" w14:textId="77777777" w:rsidR="008F5127" w:rsidRPr="000A3A1E" w:rsidRDefault="008F5127" w:rsidP="008F5127">
            <w:pPr>
              <w:jc w:val="right"/>
              <w:rPr>
                <w:rFonts w:ascii="Arial Nova Light" w:hAnsi="Arial Nova Light" w:cs="Calibri"/>
                <w:color w:val="000000"/>
                <w:sz w:val="18"/>
                <w:szCs w:val="18"/>
                <w:highlight w:val="yellow"/>
                <w:lang w:eastAsia="fr-FR"/>
              </w:rPr>
            </w:pPr>
            <w:r w:rsidRPr="000A3A1E">
              <w:rPr>
                <w:rFonts w:ascii="Arial Nova Light" w:hAnsi="Arial Nova Light" w:cs="Calibri"/>
                <w:color w:val="000000"/>
                <w:sz w:val="18"/>
                <w:szCs w:val="18"/>
                <w:highlight w:val="yellow"/>
                <w:lang w:eastAsia="fr-FR"/>
              </w:rPr>
              <w:t>139.5</w:t>
            </w:r>
          </w:p>
        </w:tc>
        <w:tc>
          <w:tcPr>
            <w:tcW w:w="693" w:type="dxa"/>
            <w:tcBorders>
              <w:top w:val="nil"/>
              <w:left w:val="nil"/>
              <w:bottom w:val="nil"/>
              <w:right w:val="nil"/>
            </w:tcBorders>
            <w:shd w:val="clear" w:color="auto" w:fill="auto"/>
            <w:noWrap/>
            <w:vAlign w:val="center"/>
            <w:hideMark/>
          </w:tcPr>
          <w:p w14:paraId="1997C8AA" w14:textId="77777777" w:rsidR="008F5127" w:rsidRPr="000A3A1E" w:rsidRDefault="008F5127" w:rsidP="008F5127">
            <w:pPr>
              <w:jc w:val="right"/>
              <w:rPr>
                <w:rFonts w:ascii="Arial Nova Light" w:hAnsi="Arial Nova Light" w:cs="Calibri"/>
                <w:color w:val="000000"/>
                <w:sz w:val="18"/>
                <w:szCs w:val="18"/>
                <w:highlight w:val="yellow"/>
                <w:lang w:eastAsia="fr-FR"/>
              </w:rPr>
            </w:pPr>
            <w:r w:rsidRPr="000A3A1E">
              <w:rPr>
                <w:rFonts w:ascii="Arial Nova Light" w:hAnsi="Arial Nova Light" w:cs="Calibri"/>
                <w:color w:val="000000"/>
                <w:sz w:val="18"/>
                <w:szCs w:val="18"/>
                <w:highlight w:val="yellow"/>
                <w:lang w:eastAsia="fr-FR"/>
              </w:rPr>
              <w:t>0.150</w:t>
            </w:r>
          </w:p>
        </w:tc>
        <w:tc>
          <w:tcPr>
            <w:tcW w:w="693" w:type="dxa"/>
            <w:tcBorders>
              <w:top w:val="nil"/>
              <w:left w:val="nil"/>
              <w:bottom w:val="nil"/>
              <w:right w:val="nil"/>
            </w:tcBorders>
            <w:shd w:val="clear" w:color="auto" w:fill="auto"/>
            <w:noWrap/>
            <w:vAlign w:val="center"/>
            <w:hideMark/>
          </w:tcPr>
          <w:p w14:paraId="6EF9E976" w14:textId="360E0DED" w:rsidR="008F5127" w:rsidRPr="000A3A1E" w:rsidRDefault="008F5127" w:rsidP="008F5127">
            <w:pPr>
              <w:jc w:val="right"/>
              <w:rPr>
                <w:rFonts w:ascii="Arial Nova Light" w:hAnsi="Arial Nova Light" w:cs="Calibri"/>
                <w:color w:val="000000"/>
                <w:sz w:val="18"/>
                <w:szCs w:val="18"/>
                <w:highlight w:val="yellow"/>
                <w:lang w:eastAsia="fr-FR"/>
              </w:rPr>
            </w:pPr>
            <w:r w:rsidRPr="000A3A1E">
              <w:rPr>
                <w:rFonts w:ascii="Arial Nova Light" w:hAnsi="Arial Nova Light" w:cs="Calibri"/>
                <w:color w:val="000000"/>
                <w:sz w:val="18"/>
                <w:szCs w:val="18"/>
                <w:highlight w:val="yellow"/>
                <w:lang w:eastAsia="fr-FR"/>
              </w:rPr>
              <w:t>0.3</w:t>
            </w:r>
            <w:r w:rsidR="00A04C83" w:rsidRPr="000A3A1E">
              <w:rPr>
                <w:rFonts w:ascii="Arial Nova Light" w:hAnsi="Arial Nova Light" w:cs="Calibri"/>
                <w:color w:val="000000"/>
                <w:sz w:val="18"/>
                <w:szCs w:val="18"/>
                <w:highlight w:val="yellow"/>
                <w:lang w:eastAsia="fr-FR"/>
              </w:rPr>
              <w:t>46</w:t>
            </w:r>
          </w:p>
        </w:tc>
        <w:tc>
          <w:tcPr>
            <w:tcW w:w="193" w:type="dxa"/>
            <w:tcBorders>
              <w:top w:val="nil"/>
              <w:left w:val="nil"/>
              <w:bottom w:val="nil"/>
              <w:right w:val="nil"/>
            </w:tcBorders>
            <w:shd w:val="clear" w:color="auto" w:fill="auto"/>
            <w:noWrap/>
            <w:vAlign w:val="center"/>
            <w:hideMark/>
          </w:tcPr>
          <w:p w14:paraId="047E4D8E" w14:textId="77777777" w:rsidR="008F5127" w:rsidRPr="000A3A1E" w:rsidRDefault="008F5127" w:rsidP="008F5127">
            <w:pPr>
              <w:jc w:val="right"/>
              <w:rPr>
                <w:rFonts w:ascii="Arial Nova Light" w:hAnsi="Arial Nova Light" w:cs="Calibri"/>
                <w:color w:val="000000"/>
                <w:sz w:val="18"/>
                <w:szCs w:val="18"/>
                <w:highlight w:val="yellow"/>
                <w:lang w:eastAsia="fr-FR"/>
              </w:rPr>
            </w:pPr>
          </w:p>
        </w:tc>
        <w:tc>
          <w:tcPr>
            <w:tcW w:w="1221" w:type="dxa"/>
            <w:tcBorders>
              <w:top w:val="nil"/>
              <w:left w:val="nil"/>
              <w:bottom w:val="nil"/>
              <w:right w:val="nil"/>
            </w:tcBorders>
            <w:shd w:val="clear" w:color="auto" w:fill="auto"/>
            <w:noWrap/>
            <w:vAlign w:val="center"/>
            <w:hideMark/>
          </w:tcPr>
          <w:p w14:paraId="7C71F375" w14:textId="77777777" w:rsidR="008F5127" w:rsidRPr="000A3A1E" w:rsidRDefault="008F5127" w:rsidP="008F5127">
            <w:pPr>
              <w:jc w:val="right"/>
              <w:rPr>
                <w:rFonts w:ascii="Arial Nova Light" w:hAnsi="Arial Nova Light" w:cs="Calibri"/>
                <w:color w:val="000000"/>
                <w:sz w:val="18"/>
                <w:szCs w:val="18"/>
                <w:highlight w:val="yellow"/>
                <w:lang w:eastAsia="fr-FR"/>
              </w:rPr>
            </w:pPr>
            <w:r w:rsidRPr="000A3A1E">
              <w:rPr>
                <w:rFonts w:ascii="Arial Nova Light" w:hAnsi="Arial Nova Light" w:cs="Calibri"/>
                <w:color w:val="000000"/>
                <w:sz w:val="18"/>
                <w:szCs w:val="18"/>
                <w:highlight w:val="yellow"/>
                <w:lang w:eastAsia="fr-FR"/>
              </w:rPr>
              <w:t>-0.120</w:t>
            </w:r>
          </w:p>
        </w:tc>
        <w:tc>
          <w:tcPr>
            <w:tcW w:w="1029" w:type="dxa"/>
            <w:tcBorders>
              <w:top w:val="nil"/>
              <w:left w:val="nil"/>
              <w:bottom w:val="nil"/>
              <w:right w:val="nil"/>
            </w:tcBorders>
            <w:shd w:val="clear" w:color="auto" w:fill="auto"/>
            <w:noWrap/>
            <w:vAlign w:val="center"/>
            <w:hideMark/>
          </w:tcPr>
          <w:p w14:paraId="3A95DC85" w14:textId="77777777" w:rsidR="008F5127" w:rsidRPr="000A3A1E" w:rsidRDefault="008F5127" w:rsidP="008F5127">
            <w:pPr>
              <w:jc w:val="right"/>
              <w:rPr>
                <w:rFonts w:ascii="Arial Nova Light" w:hAnsi="Arial Nova Light" w:cs="Calibri"/>
                <w:color w:val="000000"/>
                <w:sz w:val="18"/>
                <w:szCs w:val="18"/>
                <w:highlight w:val="yellow"/>
                <w:lang w:eastAsia="fr-FR"/>
              </w:rPr>
            </w:pPr>
            <w:r w:rsidRPr="000A3A1E">
              <w:rPr>
                <w:rFonts w:ascii="Arial Nova Light" w:hAnsi="Arial Nova Light" w:cs="Calibri"/>
                <w:color w:val="000000"/>
                <w:sz w:val="18"/>
                <w:szCs w:val="18"/>
                <w:highlight w:val="yellow"/>
                <w:lang w:eastAsia="fr-FR"/>
              </w:rPr>
              <w:t>270</w:t>
            </w:r>
          </w:p>
        </w:tc>
      </w:tr>
      <w:tr w:rsidR="00670F2C" w:rsidRPr="005D107C" w14:paraId="22459D9E" w14:textId="77777777" w:rsidTr="00670F2C">
        <w:trPr>
          <w:trHeight w:val="399"/>
        </w:trPr>
        <w:tc>
          <w:tcPr>
            <w:tcW w:w="244" w:type="dxa"/>
            <w:tcBorders>
              <w:top w:val="nil"/>
              <w:left w:val="nil"/>
              <w:bottom w:val="nil"/>
              <w:right w:val="nil"/>
            </w:tcBorders>
            <w:shd w:val="clear" w:color="auto" w:fill="auto"/>
            <w:noWrap/>
            <w:vAlign w:val="center"/>
            <w:hideMark/>
          </w:tcPr>
          <w:p w14:paraId="19E6BE09" w14:textId="77777777" w:rsidR="008F5127" w:rsidRPr="005D107C" w:rsidRDefault="008F5127" w:rsidP="008F5127">
            <w:pPr>
              <w:jc w:val="right"/>
              <w:rPr>
                <w:rFonts w:ascii="Calibri" w:hAnsi="Calibri" w:cs="Calibri"/>
                <w:color w:val="000000"/>
                <w:sz w:val="20"/>
                <w:szCs w:val="20"/>
                <w:lang w:eastAsia="fr-FR"/>
              </w:rPr>
            </w:pPr>
          </w:p>
        </w:tc>
        <w:tc>
          <w:tcPr>
            <w:tcW w:w="3754" w:type="dxa"/>
            <w:tcBorders>
              <w:top w:val="nil"/>
              <w:left w:val="nil"/>
              <w:right w:val="nil"/>
            </w:tcBorders>
            <w:shd w:val="clear" w:color="auto" w:fill="auto"/>
            <w:noWrap/>
            <w:vAlign w:val="center"/>
            <w:hideMark/>
          </w:tcPr>
          <w:p w14:paraId="44151897" w14:textId="77777777" w:rsidR="008F5127" w:rsidRPr="005D107C" w:rsidRDefault="008F5127" w:rsidP="008F5127">
            <w:pPr>
              <w:rPr>
                <w:rFonts w:ascii="Arial Nova Light" w:hAnsi="Arial Nova Light" w:cs="Calibri"/>
                <w:color w:val="000000"/>
                <w:sz w:val="18"/>
                <w:szCs w:val="18"/>
                <w:lang w:eastAsia="fr-FR"/>
              </w:rPr>
            </w:pPr>
            <w:r w:rsidRPr="005D107C">
              <w:rPr>
                <w:rFonts w:ascii="Arial Nova Light" w:hAnsi="Arial Nova Light" w:cs="Calibri"/>
                <w:color w:val="000000"/>
                <w:sz w:val="18"/>
                <w:szCs w:val="18"/>
                <w:lang w:val="en-GB" w:eastAsia="fr-FR"/>
              </w:rPr>
              <w:t>Total No. nymphs produced</w:t>
            </w:r>
          </w:p>
        </w:tc>
        <w:tc>
          <w:tcPr>
            <w:tcW w:w="822" w:type="dxa"/>
            <w:tcBorders>
              <w:top w:val="nil"/>
              <w:left w:val="nil"/>
              <w:right w:val="nil"/>
            </w:tcBorders>
            <w:shd w:val="clear" w:color="auto" w:fill="auto"/>
            <w:noWrap/>
            <w:vAlign w:val="center"/>
            <w:hideMark/>
          </w:tcPr>
          <w:p w14:paraId="785D30F8" w14:textId="77777777" w:rsidR="008F5127" w:rsidRPr="005D107C" w:rsidRDefault="008F5127" w:rsidP="008F5127">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lang w:eastAsia="fr-FR"/>
              </w:rPr>
              <w:t>32.50</w:t>
            </w:r>
          </w:p>
        </w:tc>
        <w:tc>
          <w:tcPr>
            <w:tcW w:w="734" w:type="dxa"/>
            <w:tcBorders>
              <w:top w:val="nil"/>
              <w:left w:val="nil"/>
              <w:right w:val="nil"/>
            </w:tcBorders>
            <w:shd w:val="clear" w:color="auto" w:fill="auto"/>
            <w:noWrap/>
            <w:vAlign w:val="center"/>
            <w:hideMark/>
          </w:tcPr>
          <w:p w14:paraId="2A2C8B50" w14:textId="77777777" w:rsidR="008F5127" w:rsidRPr="005D107C" w:rsidRDefault="008F5127" w:rsidP="008F5127">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lang w:eastAsia="fr-FR"/>
              </w:rPr>
              <w:t>22.00</w:t>
            </w:r>
          </w:p>
        </w:tc>
        <w:tc>
          <w:tcPr>
            <w:tcW w:w="735" w:type="dxa"/>
            <w:tcBorders>
              <w:top w:val="nil"/>
              <w:left w:val="nil"/>
              <w:right w:val="nil"/>
            </w:tcBorders>
            <w:shd w:val="clear" w:color="auto" w:fill="auto"/>
            <w:noWrap/>
            <w:vAlign w:val="center"/>
            <w:hideMark/>
          </w:tcPr>
          <w:p w14:paraId="09E9413A" w14:textId="77777777" w:rsidR="008F5127" w:rsidRPr="005D107C" w:rsidRDefault="008F5127" w:rsidP="008F5127">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lang w:eastAsia="fr-FR"/>
              </w:rPr>
              <w:t>52.00</w:t>
            </w:r>
          </w:p>
        </w:tc>
        <w:tc>
          <w:tcPr>
            <w:tcW w:w="361" w:type="dxa"/>
            <w:tcBorders>
              <w:top w:val="nil"/>
              <w:left w:val="nil"/>
              <w:right w:val="nil"/>
            </w:tcBorders>
            <w:shd w:val="clear" w:color="auto" w:fill="auto"/>
            <w:noWrap/>
            <w:vAlign w:val="center"/>
            <w:hideMark/>
          </w:tcPr>
          <w:p w14:paraId="5477F448" w14:textId="77777777" w:rsidR="008F5127" w:rsidRPr="005D107C" w:rsidRDefault="008F5127" w:rsidP="008F5127">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lang w:eastAsia="fr-FR"/>
              </w:rPr>
              <w:t>32</w:t>
            </w:r>
          </w:p>
        </w:tc>
        <w:tc>
          <w:tcPr>
            <w:tcW w:w="193" w:type="dxa"/>
            <w:tcBorders>
              <w:top w:val="nil"/>
              <w:left w:val="nil"/>
              <w:right w:val="nil"/>
            </w:tcBorders>
            <w:shd w:val="clear" w:color="auto" w:fill="auto"/>
            <w:noWrap/>
            <w:vAlign w:val="center"/>
            <w:hideMark/>
          </w:tcPr>
          <w:p w14:paraId="18E3606D" w14:textId="77777777" w:rsidR="008F5127" w:rsidRPr="005D107C" w:rsidRDefault="008F5127" w:rsidP="008F5127">
            <w:pPr>
              <w:jc w:val="right"/>
              <w:rPr>
                <w:rFonts w:ascii="Arial Nova Light" w:hAnsi="Arial Nova Light" w:cs="Calibri"/>
                <w:color w:val="000000"/>
                <w:sz w:val="18"/>
                <w:szCs w:val="18"/>
                <w:lang w:eastAsia="fr-FR"/>
              </w:rPr>
            </w:pPr>
          </w:p>
        </w:tc>
        <w:tc>
          <w:tcPr>
            <w:tcW w:w="823" w:type="dxa"/>
            <w:tcBorders>
              <w:top w:val="nil"/>
              <w:left w:val="nil"/>
              <w:right w:val="nil"/>
            </w:tcBorders>
            <w:shd w:val="clear" w:color="auto" w:fill="auto"/>
            <w:noWrap/>
            <w:vAlign w:val="center"/>
            <w:hideMark/>
          </w:tcPr>
          <w:p w14:paraId="65F6E925" w14:textId="77777777" w:rsidR="008F5127" w:rsidRPr="005D107C" w:rsidRDefault="008F5127" w:rsidP="008F5127">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lang w:eastAsia="fr-FR"/>
              </w:rPr>
              <w:t>21.50</w:t>
            </w:r>
          </w:p>
        </w:tc>
        <w:tc>
          <w:tcPr>
            <w:tcW w:w="735" w:type="dxa"/>
            <w:tcBorders>
              <w:top w:val="nil"/>
              <w:left w:val="nil"/>
              <w:right w:val="nil"/>
            </w:tcBorders>
            <w:shd w:val="clear" w:color="auto" w:fill="auto"/>
            <w:noWrap/>
            <w:vAlign w:val="center"/>
            <w:hideMark/>
          </w:tcPr>
          <w:p w14:paraId="4C5B2F72" w14:textId="77777777" w:rsidR="008F5127" w:rsidRPr="005D107C" w:rsidRDefault="008F5127" w:rsidP="008F5127">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lang w:eastAsia="fr-FR"/>
              </w:rPr>
              <w:t>7.50</w:t>
            </w:r>
          </w:p>
        </w:tc>
        <w:tc>
          <w:tcPr>
            <w:tcW w:w="735" w:type="dxa"/>
            <w:tcBorders>
              <w:top w:val="nil"/>
              <w:left w:val="nil"/>
              <w:right w:val="nil"/>
            </w:tcBorders>
            <w:shd w:val="clear" w:color="auto" w:fill="auto"/>
            <w:noWrap/>
            <w:vAlign w:val="center"/>
            <w:hideMark/>
          </w:tcPr>
          <w:p w14:paraId="6137FDAE" w14:textId="77777777" w:rsidR="008F5127" w:rsidRPr="005D107C" w:rsidRDefault="008F5127" w:rsidP="008F5127">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lang w:eastAsia="fr-FR"/>
              </w:rPr>
              <w:t>32.50</w:t>
            </w:r>
          </w:p>
        </w:tc>
        <w:tc>
          <w:tcPr>
            <w:tcW w:w="361" w:type="dxa"/>
            <w:tcBorders>
              <w:top w:val="nil"/>
              <w:left w:val="nil"/>
              <w:right w:val="nil"/>
            </w:tcBorders>
            <w:shd w:val="clear" w:color="auto" w:fill="auto"/>
            <w:noWrap/>
            <w:vAlign w:val="center"/>
            <w:hideMark/>
          </w:tcPr>
          <w:p w14:paraId="3C0BF12D" w14:textId="77777777" w:rsidR="008F5127" w:rsidRPr="005D107C" w:rsidRDefault="008F5127" w:rsidP="008F5127">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lang w:eastAsia="fr-FR"/>
              </w:rPr>
              <w:t>28</w:t>
            </w:r>
          </w:p>
        </w:tc>
        <w:tc>
          <w:tcPr>
            <w:tcW w:w="193" w:type="dxa"/>
            <w:tcBorders>
              <w:top w:val="nil"/>
              <w:left w:val="nil"/>
              <w:right w:val="nil"/>
            </w:tcBorders>
            <w:shd w:val="clear" w:color="auto" w:fill="auto"/>
            <w:noWrap/>
            <w:vAlign w:val="center"/>
            <w:hideMark/>
          </w:tcPr>
          <w:p w14:paraId="31301394" w14:textId="77777777" w:rsidR="008F5127" w:rsidRPr="005D107C" w:rsidRDefault="008F5127" w:rsidP="008F5127">
            <w:pPr>
              <w:jc w:val="right"/>
              <w:rPr>
                <w:rFonts w:ascii="Arial Nova Light" w:hAnsi="Arial Nova Light" w:cs="Calibri"/>
                <w:color w:val="000000"/>
                <w:sz w:val="18"/>
                <w:szCs w:val="18"/>
                <w:lang w:eastAsia="fr-FR"/>
              </w:rPr>
            </w:pPr>
          </w:p>
        </w:tc>
        <w:tc>
          <w:tcPr>
            <w:tcW w:w="762" w:type="dxa"/>
            <w:tcBorders>
              <w:top w:val="nil"/>
              <w:left w:val="nil"/>
              <w:right w:val="nil"/>
            </w:tcBorders>
            <w:shd w:val="clear" w:color="auto" w:fill="auto"/>
            <w:noWrap/>
            <w:vAlign w:val="center"/>
            <w:hideMark/>
          </w:tcPr>
          <w:p w14:paraId="1C6BF281" w14:textId="77777777" w:rsidR="008F5127" w:rsidRPr="005D107C" w:rsidRDefault="008F5127" w:rsidP="008F5127">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lang w:eastAsia="fr-FR"/>
              </w:rPr>
              <w:t>596.5</w:t>
            </w:r>
          </w:p>
        </w:tc>
        <w:tc>
          <w:tcPr>
            <w:tcW w:w="693" w:type="dxa"/>
            <w:tcBorders>
              <w:top w:val="nil"/>
              <w:left w:val="nil"/>
              <w:right w:val="nil"/>
            </w:tcBorders>
            <w:shd w:val="clear" w:color="auto" w:fill="auto"/>
            <w:noWrap/>
            <w:vAlign w:val="center"/>
            <w:hideMark/>
          </w:tcPr>
          <w:p w14:paraId="7442FB41" w14:textId="77777777" w:rsidR="008F5127" w:rsidRPr="005D107C" w:rsidRDefault="008F5127" w:rsidP="008F5127">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lang w:eastAsia="fr-FR"/>
              </w:rPr>
              <w:t>0.027</w:t>
            </w:r>
          </w:p>
        </w:tc>
        <w:tc>
          <w:tcPr>
            <w:tcW w:w="693" w:type="dxa"/>
            <w:tcBorders>
              <w:top w:val="nil"/>
              <w:left w:val="nil"/>
              <w:right w:val="nil"/>
            </w:tcBorders>
            <w:shd w:val="clear" w:color="auto" w:fill="auto"/>
            <w:noWrap/>
            <w:vAlign w:val="center"/>
            <w:hideMark/>
          </w:tcPr>
          <w:p w14:paraId="48ADD5E3" w14:textId="170CFD2C" w:rsidR="008F5127" w:rsidRPr="005D107C" w:rsidRDefault="008F5127" w:rsidP="008F5127">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lang w:eastAsia="fr-FR"/>
              </w:rPr>
              <w:t>0.</w:t>
            </w:r>
            <w:r w:rsidR="00A04C83" w:rsidRPr="005D107C">
              <w:rPr>
                <w:rFonts w:ascii="Arial Nova Light" w:hAnsi="Arial Nova Light" w:cs="Calibri"/>
                <w:color w:val="000000"/>
                <w:sz w:val="18"/>
                <w:szCs w:val="18"/>
                <w:lang w:eastAsia="fr-FR"/>
              </w:rPr>
              <w:t>160</w:t>
            </w:r>
          </w:p>
        </w:tc>
        <w:tc>
          <w:tcPr>
            <w:tcW w:w="193" w:type="dxa"/>
            <w:tcBorders>
              <w:top w:val="nil"/>
              <w:left w:val="nil"/>
              <w:right w:val="nil"/>
            </w:tcBorders>
            <w:shd w:val="clear" w:color="auto" w:fill="auto"/>
            <w:noWrap/>
            <w:vAlign w:val="center"/>
            <w:hideMark/>
          </w:tcPr>
          <w:p w14:paraId="4FF3473F" w14:textId="77777777" w:rsidR="008F5127" w:rsidRPr="005D107C" w:rsidRDefault="008F5127" w:rsidP="008F5127">
            <w:pPr>
              <w:jc w:val="right"/>
              <w:rPr>
                <w:rFonts w:ascii="Arial Nova Light" w:hAnsi="Arial Nova Light" w:cs="Calibri"/>
                <w:color w:val="000000"/>
                <w:sz w:val="18"/>
                <w:szCs w:val="18"/>
                <w:lang w:eastAsia="fr-FR"/>
              </w:rPr>
            </w:pPr>
          </w:p>
        </w:tc>
        <w:tc>
          <w:tcPr>
            <w:tcW w:w="1221" w:type="dxa"/>
            <w:tcBorders>
              <w:top w:val="nil"/>
              <w:left w:val="nil"/>
              <w:right w:val="nil"/>
            </w:tcBorders>
            <w:shd w:val="clear" w:color="auto" w:fill="auto"/>
            <w:noWrap/>
            <w:vAlign w:val="center"/>
            <w:hideMark/>
          </w:tcPr>
          <w:p w14:paraId="4301174D" w14:textId="77777777" w:rsidR="008F5127" w:rsidRPr="005D107C" w:rsidRDefault="008F5127" w:rsidP="008F5127">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lang w:eastAsia="fr-FR"/>
              </w:rPr>
              <w:t>-0.181</w:t>
            </w:r>
          </w:p>
        </w:tc>
        <w:tc>
          <w:tcPr>
            <w:tcW w:w="1029" w:type="dxa"/>
            <w:tcBorders>
              <w:top w:val="nil"/>
              <w:left w:val="nil"/>
              <w:right w:val="nil"/>
            </w:tcBorders>
            <w:shd w:val="clear" w:color="auto" w:fill="auto"/>
            <w:noWrap/>
            <w:vAlign w:val="center"/>
            <w:hideMark/>
          </w:tcPr>
          <w:p w14:paraId="1BE7AF87" w14:textId="77777777" w:rsidR="008F5127" w:rsidRPr="005D107C" w:rsidRDefault="008F5127" w:rsidP="008F5127">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lang w:eastAsia="fr-FR"/>
              </w:rPr>
              <w:t>117</w:t>
            </w:r>
          </w:p>
        </w:tc>
      </w:tr>
      <w:tr w:rsidR="00670F2C" w:rsidRPr="005D107C" w14:paraId="0D6B7D7C" w14:textId="77777777" w:rsidTr="00670F2C">
        <w:trPr>
          <w:trHeight w:val="399"/>
        </w:trPr>
        <w:tc>
          <w:tcPr>
            <w:tcW w:w="244" w:type="dxa"/>
            <w:tcBorders>
              <w:top w:val="nil"/>
              <w:left w:val="nil"/>
              <w:bottom w:val="nil"/>
              <w:right w:val="nil"/>
            </w:tcBorders>
            <w:shd w:val="clear" w:color="auto" w:fill="auto"/>
            <w:noWrap/>
            <w:vAlign w:val="center"/>
            <w:hideMark/>
          </w:tcPr>
          <w:p w14:paraId="63BC8C7D" w14:textId="77777777" w:rsidR="008F5127" w:rsidRPr="005D107C" w:rsidRDefault="008F5127" w:rsidP="008F5127">
            <w:pPr>
              <w:jc w:val="right"/>
              <w:rPr>
                <w:rFonts w:ascii="Calibri" w:hAnsi="Calibri" w:cs="Calibri"/>
                <w:color w:val="000000"/>
                <w:sz w:val="20"/>
                <w:szCs w:val="20"/>
                <w:lang w:eastAsia="fr-FR"/>
              </w:rPr>
            </w:pPr>
          </w:p>
        </w:tc>
        <w:tc>
          <w:tcPr>
            <w:tcW w:w="3754" w:type="dxa"/>
            <w:tcBorders>
              <w:top w:val="nil"/>
              <w:left w:val="nil"/>
              <w:bottom w:val="single" w:sz="4" w:space="0" w:color="auto"/>
              <w:right w:val="nil"/>
            </w:tcBorders>
            <w:shd w:val="clear" w:color="auto" w:fill="auto"/>
            <w:noWrap/>
            <w:vAlign w:val="center"/>
            <w:hideMark/>
          </w:tcPr>
          <w:p w14:paraId="53668C4C" w14:textId="77777777" w:rsidR="008F5127" w:rsidRPr="005D107C" w:rsidRDefault="008F5127" w:rsidP="008F5127">
            <w:pPr>
              <w:rPr>
                <w:rFonts w:ascii="Arial Nova Light" w:hAnsi="Arial Nova Light" w:cs="Calibri"/>
                <w:color w:val="000000"/>
                <w:sz w:val="18"/>
                <w:szCs w:val="18"/>
                <w:lang w:eastAsia="fr-FR"/>
              </w:rPr>
            </w:pPr>
            <w:r w:rsidRPr="005D107C">
              <w:rPr>
                <w:rFonts w:ascii="Arial Nova Light" w:hAnsi="Arial Nova Light" w:cs="Calibri"/>
                <w:color w:val="000000"/>
                <w:sz w:val="18"/>
                <w:szCs w:val="18"/>
                <w:lang w:val="en-GB" w:eastAsia="fr-FR"/>
              </w:rPr>
              <w:t>Female longevity (days)</w:t>
            </w:r>
          </w:p>
        </w:tc>
        <w:tc>
          <w:tcPr>
            <w:tcW w:w="822" w:type="dxa"/>
            <w:tcBorders>
              <w:top w:val="nil"/>
              <w:left w:val="nil"/>
              <w:bottom w:val="single" w:sz="4" w:space="0" w:color="auto"/>
              <w:right w:val="nil"/>
            </w:tcBorders>
            <w:shd w:val="clear" w:color="auto" w:fill="auto"/>
            <w:noWrap/>
            <w:vAlign w:val="center"/>
            <w:hideMark/>
          </w:tcPr>
          <w:p w14:paraId="2021273D" w14:textId="77777777" w:rsidR="008F5127" w:rsidRPr="005D107C" w:rsidRDefault="008F5127" w:rsidP="008F5127">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lang w:eastAsia="fr-FR"/>
              </w:rPr>
              <w:t>323.00</w:t>
            </w:r>
          </w:p>
        </w:tc>
        <w:tc>
          <w:tcPr>
            <w:tcW w:w="734" w:type="dxa"/>
            <w:tcBorders>
              <w:top w:val="nil"/>
              <w:left w:val="nil"/>
              <w:bottom w:val="single" w:sz="4" w:space="0" w:color="auto"/>
              <w:right w:val="nil"/>
            </w:tcBorders>
            <w:shd w:val="clear" w:color="auto" w:fill="auto"/>
            <w:noWrap/>
            <w:vAlign w:val="center"/>
            <w:hideMark/>
          </w:tcPr>
          <w:p w14:paraId="32EB0AA8" w14:textId="77777777" w:rsidR="008F5127" w:rsidRPr="005D107C" w:rsidRDefault="008F5127" w:rsidP="008F5127">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lang w:eastAsia="fr-FR"/>
              </w:rPr>
              <w:t>293.50</w:t>
            </w:r>
          </w:p>
        </w:tc>
        <w:tc>
          <w:tcPr>
            <w:tcW w:w="735" w:type="dxa"/>
            <w:tcBorders>
              <w:top w:val="nil"/>
              <w:left w:val="nil"/>
              <w:bottom w:val="single" w:sz="4" w:space="0" w:color="auto"/>
              <w:right w:val="nil"/>
            </w:tcBorders>
            <w:shd w:val="clear" w:color="auto" w:fill="auto"/>
            <w:noWrap/>
            <w:vAlign w:val="center"/>
            <w:hideMark/>
          </w:tcPr>
          <w:p w14:paraId="7E048B0C" w14:textId="77777777" w:rsidR="008F5127" w:rsidRPr="005D107C" w:rsidRDefault="008F5127" w:rsidP="008F5127">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lang w:eastAsia="fr-FR"/>
              </w:rPr>
              <w:t>361.00</w:t>
            </w:r>
          </w:p>
        </w:tc>
        <w:tc>
          <w:tcPr>
            <w:tcW w:w="361" w:type="dxa"/>
            <w:tcBorders>
              <w:top w:val="nil"/>
              <w:left w:val="nil"/>
              <w:bottom w:val="single" w:sz="4" w:space="0" w:color="auto"/>
              <w:right w:val="nil"/>
            </w:tcBorders>
            <w:shd w:val="clear" w:color="auto" w:fill="auto"/>
            <w:noWrap/>
            <w:vAlign w:val="center"/>
            <w:hideMark/>
          </w:tcPr>
          <w:p w14:paraId="0F573829" w14:textId="77777777" w:rsidR="008F5127" w:rsidRPr="005D107C" w:rsidRDefault="008F5127" w:rsidP="008F5127">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lang w:eastAsia="fr-FR"/>
              </w:rPr>
              <w:t>39</w:t>
            </w:r>
          </w:p>
        </w:tc>
        <w:tc>
          <w:tcPr>
            <w:tcW w:w="193" w:type="dxa"/>
            <w:tcBorders>
              <w:top w:val="nil"/>
              <w:left w:val="nil"/>
              <w:bottom w:val="single" w:sz="4" w:space="0" w:color="auto"/>
              <w:right w:val="nil"/>
            </w:tcBorders>
            <w:shd w:val="clear" w:color="auto" w:fill="auto"/>
            <w:noWrap/>
            <w:vAlign w:val="center"/>
            <w:hideMark/>
          </w:tcPr>
          <w:p w14:paraId="2012267B" w14:textId="77777777" w:rsidR="008F5127" w:rsidRPr="005D107C" w:rsidRDefault="008F5127" w:rsidP="008F5127">
            <w:pPr>
              <w:jc w:val="right"/>
              <w:rPr>
                <w:rFonts w:ascii="Arial Nova Light" w:hAnsi="Arial Nova Light" w:cs="Calibri"/>
                <w:color w:val="000000"/>
                <w:sz w:val="18"/>
                <w:szCs w:val="18"/>
                <w:lang w:eastAsia="fr-FR"/>
              </w:rPr>
            </w:pPr>
          </w:p>
        </w:tc>
        <w:tc>
          <w:tcPr>
            <w:tcW w:w="823" w:type="dxa"/>
            <w:tcBorders>
              <w:top w:val="nil"/>
              <w:left w:val="nil"/>
              <w:bottom w:val="single" w:sz="4" w:space="0" w:color="auto"/>
              <w:right w:val="nil"/>
            </w:tcBorders>
            <w:shd w:val="clear" w:color="auto" w:fill="auto"/>
            <w:noWrap/>
            <w:vAlign w:val="center"/>
            <w:hideMark/>
          </w:tcPr>
          <w:p w14:paraId="735B0F40" w14:textId="77777777" w:rsidR="008F5127" w:rsidRPr="005D107C" w:rsidRDefault="008F5127" w:rsidP="008F5127">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lang w:eastAsia="fr-FR"/>
              </w:rPr>
              <w:t>306.00</w:t>
            </w:r>
          </w:p>
        </w:tc>
        <w:tc>
          <w:tcPr>
            <w:tcW w:w="735" w:type="dxa"/>
            <w:tcBorders>
              <w:top w:val="nil"/>
              <w:left w:val="nil"/>
              <w:bottom w:val="single" w:sz="4" w:space="0" w:color="auto"/>
              <w:right w:val="nil"/>
            </w:tcBorders>
            <w:shd w:val="clear" w:color="auto" w:fill="auto"/>
            <w:noWrap/>
            <w:vAlign w:val="center"/>
            <w:hideMark/>
          </w:tcPr>
          <w:p w14:paraId="076510E6" w14:textId="77777777" w:rsidR="008F5127" w:rsidRPr="005D107C" w:rsidRDefault="008F5127" w:rsidP="008F5127">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lang w:eastAsia="fr-FR"/>
              </w:rPr>
              <w:t>284.50</w:t>
            </w:r>
          </w:p>
        </w:tc>
        <w:tc>
          <w:tcPr>
            <w:tcW w:w="735" w:type="dxa"/>
            <w:tcBorders>
              <w:top w:val="nil"/>
              <w:left w:val="nil"/>
              <w:bottom w:val="single" w:sz="4" w:space="0" w:color="auto"/>
              <w:right w:val="nil"/>
            </w:tcBorders>
            <w:shd w:val="clear" w:color="auto" w:fill="auto"/>
            <w:noWrap/>
            <w:vAlign w:val="center"/>
            <w:hideMark/>
          </w:tcPr>
          <w:p w14:paraId="4B460AC4" w14:textId="77777777" w:rsidR="008F5127" w:rsidRPr="005D107C" w:rsidRDefault="008F5127" w:rsidP="008F5127">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lang w:eastAsia="fr-FR"/>
              </w:rPr>
              <w:t>343.25</w:t>
            </w:r>
          </w:p>
        </w:tc>
        <w:tc>
          <w:tcPr>
            <w:tcW w:w="361" w:type="dxa"/>
            <w:tcBorders>
              <w:top w:val="nil"/>
              <w:left w:val="nil"/>
              <w:bottom w:val="single" w:sz="4" w:space="0" w:color="auto"/>
              <w:right w:val="nil"/>
            </w:tcBorders>
            <w:shd w:val="clear" w:color="auto" w:fill="auto"/>
            <w:noWrap/>
            <w:vAlign w:val="center"/>
            <w:hideMark/>
          </w:tcPr>
          <w:p w14:paraId="5917D86B" w14:textId="77777777" w:rsidR="008F5127" w:rsidRPr="005D107C" w:rsidRDefault="008F5127" w:rsidP="008F5127">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lang w:eastAsia="fr-FR"/>
              </w:rPr>
              <w:t>42</w:t>
            </w:r>
          </w:p>
        </w:tc>
        <w:tc>
          <w:tcPr>
            <w:tcW w:w="193" w:type="dxa"/>
            <w:tcBorders>
              <w:top w:val="nil"/>
              <w:left w:val="nil"/>
              <w:bottom w:val="single" w:sz="4" w:space="0" w:color="auto"/>
              <w:right w:val="nil"/>
            </w:tcBorders>
            <w:shd w:val="clear" w:color="auto" w:fill="auto"/>
            <w:noWrap/>
            <w:vAlign w:val="center"/>
            <w:hideMark/>
          </w:tcPr>
          <w:p w14:paraId="02D66B33" w14:textId="77777777" w:rsidR="008F5127" w:rsidRPr="005D107C" w:rsidRDefault="008F5127" w:rsidP="008F5127">
            <w:pPr>
              <w:jc w:val="right"/>
              <w:rPr>
                <w:rFonts w:ascii="Arial Nova Light" w:hAnsi="Arial Nova Light" w:cs="Calibri"/>
                <w:color w:val="000000"/>
                <w:sz w:val="18"/>
                <w:szCs w:val="18"/>
                <w:lang w:eastAsia="fr-FR"/>
              </w:rPr>
            </w:pPr>
          </w:p>
        </w:tc>
        <w:tc>
          <w:tcPr>
            <w:tcW w:w="762" w:type="dxa"/>
            <w:tcBorders>
              <w:top w:val="nil"/>
              <w:left w:val="nil"/>
              <w:bottom w:val="single" w:sz="4" w:space="0" w:color="auto"/>
              <w:right w:val="nil"/>
            </w:tcBorders>
            <w:shd w:val="clear" w:color="auto" w:fill="auto"/>
            <w:noWrap/>
            <w:vAlign w:val="center"/>
            <w:hideMark/>
          </w:tcPr>
          <w:p w14:paraId="76DB2D56" w14:textId="77777777" w:rsidR="008F5127" w:rsidRPr="005D107C" w:rsidRDefault="008F5127" w:rsidP="008F5127">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lang w:eastAsia="fr-FR"/>
              </w:rPr>
              <w:t>994.5</w:t>
            </w:r>
          </w:p>
        </w:tc>
        <w:tc>
          <w:tcPr>
            <w:tcW w:w="693" w:type="dxa"/>
            <w:tcBorders>
              <w:top w:val="nil"/>
              <w:left w:val="nil"/>
              <w:bottom w:val="single" w:sz="4" w:space="0" w:color="auto"/>
              <w:right w:val="nil"/>
            </w:tcBorders>
            <w:shd w:val="clear" w:color="auto" w:fill="auto"/>
            <w:noWrap/>
            <w:vAlign w:val="center"/>
            <w:hideMark/>
          </w:tcPr>
          <w:p w14:paraId="516723B8" w14:textId="77777777" w:rsidR="008F5127" w:rsidRPr="005D107C" w:rsidRDefault="008F5127" w:rsidP="008F5127">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lang w:eastAsia="fr-FR"/>
              </w:rPr>
              <w:t>0.098</w:t>
            </w:r>
          </w:p>
        </w:tc>
        <w:tc>
          <w:tcPr>
            <w:tcW w:w="693" w:type="dxa"/>
            <w:tcBorders>
              <w:top w:val="nil"/>
              <w:left w:val="nil"/>
              <w:bottom w:val="single" w:sz="4" w:space="0" w:color="auto"/>
              <w:right w:val="nil"/>
            </w:tcBorders>
            <w:shd w:val="clear" w:color="auto" w:fill="auto"/>
            <w:noWrap/>
            <w:vAlign w:val="center"/>
            <w:hideMark/>
          </w:tcPr>
          <w:p w14:paraId="7CD234C3" w14:textId="1AB9CF8A" w:rsidR="008F5127" w:rsidRPr="005D107C" w:rsidRDefault="008F5127" w:rsidP="008F5127">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lang w:eastAsia="fr-FR"/>
              </w:rPr>
              <w:t>0.</w:t>
            </w:r>
            <w:r w:rsidR="00A04C83" w:rsidRPr="005D107C">
              <w:rPr>
                <w:rFonts w:ascii="Arial Nova Light" w:hAnsi="Arial Nova Light" w:cs="Calibri"/>
                <w:color w:val="000000"/>
                <w:sz w:val="18"/>
                <w:szCs w:val="18"/>
                <w:lang w:eastAsia="fr-FR"/>
              </w:rPr>
              <w:t>267</w:t>
            </w:r>
          </w:p>
        </w:tc>
        <w:tc>
          <w:tcPr>
            <w:tcW w:w="193" w:type="dxa"/>
            <w:tcBorders>
              <w:top w:val="nil"/>
              <w:left w:val="nil"/>
              <w:bottom w:val="single" w:sz="4" w:space="0" w:color="auto"/>
              <w:right w:val="nil"/>
            </w:tcBorders>
            <w:shd w:val="clear" w:color="auto" w:fill="auto"/>
            <w:noWrap/>
            <w:vAlign w:val="center"/>
            <w:hideMark/>
          </w:tcPr>
          <w:p w14:paraId="273F24C3" w14:textId="77777777" w:rsidR="008F5127" w:rsidRPr="005D107C" w:rsidRDefault="008F5127" w:rsidP="008F5127">
            <w:pPr>
              <w:jc w:val="right"/>
              <w:rPr>
                <w:rFonts w:ascii="Arial Nova Light" w:hAnsi="Arial Nova Light" w:cs="Calibri"/>
                <w:color w:val="000000"/>
                <w:sz w:val="18"/>
                <w:szCs w:val="18"/>
                <w:lang w:eastAsia="fr-FR"/>
              </w:rPr>
            </w:pPr>
          </w:p>
        </w:tc>
        <w:tc>
          <w:tcPr>
            <w:tcW w:w="1221" w:type="dxa"/>
            <w:tcBorders>
              <w:top w:val="nil"/>
              <w:left w:val="nil"/>
              <w:bottom w:val="single" w:sz="4" w:space="0" w:color="auto"/>
              <w:right w:val="nil"/>
            </w:tcBorders>
            <w:shd w:val="clear" w:color="auto" w:fill="auto"/>
            <w:noWrap/>
            <w:vAlign w:val="center"/>
            <w:hideMark/>
          </w:tcPr>
          <w:p w14:paraId="3C72137F" w14:textId="77777777" w:rsidR="008F5127" w:rsidRPr="005D107C" w:rsidRDefault="008F5127" w:rsidP="008F5127">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lang w:eastAsia="fr-FR"/>
              </w:rPr>
              <w:t>-0.136</w:t>
            </w:r>
          </w:p>
        </w:tc>
        <w:tc>
          <w:tcPr>
            <w:tcW w:w="1029" w:type="dxa"/>
            <w:tcBorders>
              <w:top w:val="nil"/>
              <w:left w:val="nil"/>
              <w:bottom w:val="single" w:sz="4" w:space="0" w:color="auto"/>
              <w:right w:val="nil"/>
            </w:tcBorders>
            <w:shd w:val="clear" w:color="auto" w:fill="auto"/>
            <w:noWrap/>
            <w:vAlign w:val="center"/>
            <w:hideMark/>
          </w:tcPr>
          <w:p w14:paraId="7F62D3FD" w14:textId="77777777" w:rsidR="008F5127" w:rsidRPr="005D107C" w:rsidRDefault="008F5127" w:rsidP="008F5127">
            <w:pPr>
              <w:jc w:val="right"/>
              <w:rPr>
                <w:rFonts w:ascii="Arial Nova Light" w:hAnsi="Arial Nova Light" w:cs="Calibri"/>
                <w:color w:val="000000"/>
                <w:sz w:val="18"/>
                <w:szCs w:val="18"/>
                <w:lang w:eastAsia="fr-FR"/>
              </w:rPr>
            </w:pPr>
            <w:r w:rsidRPr="005D107C">
              <w:rPr>
                <w:rFonts w:ascii="Arial Nova Light" w:hAnsi="Arial Nova Light" w:cs="Calibri"/>
                <w:color w:val="000000"/>
                <w:sz w:val="18"/>
                <w:szCs w:val="18"/>
                <w:lang w:eastAsia="fr-FR"/>
              </w:rPr>
              <w:t>209</w:t>
            </w:r>
          </w:p>
        </w:tc>
      </w:tr>
    </w:tbl>
    <w:p w14:paraId="51931224" w14:textId="394C7361" w:rsidR="00E60FB6" w:rsidRPr="005D107C" w:rsidRDefault="00E60FB6" w:rsidP="004D0CD2">
      <w:pPr>
        <w:suppressLineNumbers/>
        <w:spacing w:line="276" w:lineRule="auto"/>
        <w:rPr>
          <w:rFonts w:asciiTheme="minorHAnsi" w:hAnsiTheme="minorHAnsi" w:cstheme="minorHAnsi"/>
          <w:lang w:val="en-GB"/>
        </w:rPr>
        <w:sectPr w:rsidR="00E60FB6" w:rsidRPr="005D107C" w:rsidSect="00BB0FE4">
          <w:pgSz w:w="15840" w:h="12240" w:orient="landscape"/>
          <w:pgMar w:top="720" w:right="720" w:bottom="720" w:left="720" w:header="720" w:footer="720" w:gutter="0"/>
          <w:lnNumType w:countBy="1" w:restart="continuous"/>
          <w:cols w:space="720"/>
          <w:docGrid w:linePitch="360"/>
        </w:sectPr>
      </w:pPr>
    </w:p>
    <w:p w14:paraId="75B2EAC0" w14:textId="3FC46C60" w:rsidR="006E7659" w:rsidRPr="005D107C" w:rsidRDefault="006E7659" w:rsidP="004A5FD9">
      <w:pPr>
        <w:suppressLineNumbers/>
        <w:spacing w:line="480" w:lineRule="auto"/>
        <w:jc w:val="both"/>
        <w:rPr>
          <w:rFonts w:asciiTheme="minorHAnsi" w:hAnsiTheme="minorHAnsi" w:cstheme="minorHAnsi"/>
          <w:b/>
          <w:lang w:val="en-GB"/>
        </w:rPr>
        <w:sectPr w:rsidR="006E7659" w:rsidRPr="005D107C" w:rsidSect="009C0145">
          <w:type w:val="continuous"/>
          <w:pgSz w:w="15840" w:h="12240" w:orient="landscape" w:code="1"/>
          <w:pgMar w:top="1440" w:right="1440" w:bottom="1440" w:left="1440" w:header="720" w:footer="720" w:gutter="0"/>
          <w:lnNumType w:countBy="1" w:restart="continuous"/>
          <w:cols w:space="720"/>
          <w:docGrid w:linePitch="360"/>
        </w:sectPr>
      </w:pPr>
    </w:p>
    <w:p w14:paraId="38DF3806" w14:textId="7ADD521E" w:rsidR="009E5FE8" w:rsidRPr="005D107C" w:rsidRDefault="008A0D1D" w:rsidP="009E5FE8">
      <w:pPr>
        <w:suppressLineNumbers/>
        <w:spacing w:line="480" w:lineRule="auto"/>
        <w:jc w:val="both"/>
        <w:rPr>
          <w:rFonts w:asciiTheme="minorHAnsi" w:hAnsiTheme="minorHAnsi" w:cstheme="minorHAnsi"/>
          <w:b/>
          <w:lang w:val="en-GB"/>
        </w:rPr>
      </w:pPr>
      <w:r>
        <w:rPr>
          <w:noProof/>
        </w:rPr>
        <w:lastRenderedPageBreak/>
        <w:pict w14:anchorId="3AEE3B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 style="position:absolute;left:0;text-align:left;margin-left:-31.15pt;margin-top:37.85pt;width:529.7pt;height:310.35pt;z-index:251659264;mso-wrap-edited:f;mso-width-percent:0;mso-height-percent:0;mso-position-horizontal-relative:text;mso-position-vertical-relative:text;mso-width-percent:0;mso-height-percent:0;mso-width-relative:page;mso-height-relative:page">
            <v:imagedata r:id="rId6" o:title="Figure 1"/>
            <w10:wrap type="topAndBottom"/>
          </v:shape>
        </w:pict>
      </w:r>
      <w:r w:rsidR="00B00A44" w:rsidRPr="005D107C">
        <w:rPr>
          <w:rFonts w:asciiTheme="minorHAnsi" w:hAnsiTheme="minorHAnsi" w:cstheme="minorHAnsi"/>
          <w:b/>
          <w:lang w:val="en-GB"/>
        </w:rPr>
        <w:t>6</w:t>
      </w:r>
      <w:r w:rsidR="00AC0455" w:rsidRPr="005D107C">
        <w:rPr>
          <w:rFonts w:asciiTheme="minorHAnsi" w:hAnsiTheme="minorHAnsi" w:cstheme="minorHAnsi"/>
          <w:b/>
          <w:lang w:val="en-GB"/>
        </w:rPr>
        <w:t>-FIGURES</w:t>
      </w:r>
      <w:r w:rsidR="006B47F5" w:rsidRPr="005D107C">
        <w:rPr>
          <w:rFonts w:asciiTheme="minorHAnsi" w:hAnsiTheme="minorHAnsi" w:cstheme="minorHAnsi"/>
          <w:b/>
          <w:lang w:val="en-GB"/>
        </w:rPr>
        <w:t xml:space="preserve"> </w:t>
      </w:r>
    </w:p>
    <w:p w14:paraId="4C47638F" w14:textId="5491DD22" w:rsidR="00E550B6" w:rsidRPr="005D107C" w:rsidRDefault="00E550B6" w:rsidP="009E5FE8">
      <w:pPr>
        <w:suppressLineNumbers/>
        <w:spacing w:line="480" w:lineRule="auto"/>
        <w:jc w:val="both"/>
        <w:rPr>
          <w:rFonts w:asciiTheme="minorHAnsi" w:hAnsiTheme="minorHAnsi" w:cstheme="minorHAnsi"/>
          <w:b/>
          <w:lang w:val="en-GB"/>
        </w:rPr>
      </w:pPr>
    </w:p>
    <w:p w14:paraId="20998926" w14:textId="3A3A7E79" w:rsidR="009E5FE8" w:rsidRPr="005D107C" w:rsidRDefault="00EB6B02" w:rsidP="006B47F5">
      <w:pPr>
        <w:spacing w:line="480" w:lineRule="auto"/>
        <w:jc w:val="both"/>
        <w:rPr>
          <w:rFonts w:asciiTheme="minorHAnsi" w:hAnsiTheme="minorHAnsi" w:cstheme="minorHAnsi"/>
          <w:lang w:val="en-GB"/>
        </w:rPr>
      </w:pPr>
      <w:r w:rsidRPr="005D107C">
        <w:rPr>
          <w:rFonts w:asciiTheme="minorHAnsi" w:hAnsiTheme="minorHAnsi" w:cstheme="minorHAnsi"/>
          <w:b/>
          <w:bCs/>
          <w:lang w:val="en-GB"/>
        </w:rPr>
        <w:t>Figure 1 – Gut microbial composition in females</w:t>
      </w:r>
      <w:r w:rsidR="008A7C8A" w:rsidRPr="005D107C">
        <w:rPr>
          <w:rFonts w:asciiTheme="minorHAnsi" w:hAnsiTheme="minorHAnsi" w:cstheme="minorHAnsi"/>
          <w:b/>
          <w:bCs/>
          <w:lang w:val="en-GB"/>
        </w:rPr>
        <w:t xml:space="preserve">. </w:t>
      </w:r>
      <w:r w:rsidR="009317EF" w:rsidRPr="00155313">
        <w:rPr>
          <w:rFonts w:asciiTheme="minorHAnsi" w:hAnsiTheme="minorHAnsi" w:cstheme="minorHAnsi"/>
          <w:highlight w:val="yellow"/>
          <w:lang w:val="en-GB"/>
        </w:rPr>
        <w:t>G</w:t>
      </w:r>
      <w:r w:rsidR="00951847" w:rsidRPr="00155313">
        <w:rPr>
          <w:rFonts w:asciiTheme="minorHAnsi" w:hAnsiTheme="minorHAnsi" w:cstheme="minorHAnsi"/>
          <w:highlight w:val="yellow"/>
          <w:lang w:val="en-GB"/>
        </w:rPr>
        <w:t xml:space="preserve">uts </w:t>
      </w:r>
      <w:r w:rsidR="006A6D1B" w:rsidRPr="00155313">
        <w:rPr>
          <w:rFonts w:asciiTheme="minorHAnsi" w:hAnsiTheme="minorHAnsi" w:cstheme="minorHAnsi"/>
          <w:highlight w:val="yellow"/>
          <w:lang w:val="en-GB"/>
        </w:rPr>
        <w:t xml:space="preserve">were </w:t>
      </w:r>
      <w:r w:rsidRPr="00155313">
        <w:rPr>
          <w:rFonts w:asciiTheme="minorHAnsi" w:hAnsiTheme="minorHAnsi" w:cstheme="minorHAnsi"/>
          <w:highlight w:val="yellow"/>
          <w:lang w:val="en-GB"/>
        </w:rPr>
        <w:t xml:space="preserve">sampled </w:t>
      </w:r>
      <w:r w:rsidR="008A7C8A" w:rsidRPr="00155313">
        <w:rPr>
          <w:rFonts w:asciiTheme="minorHAnsi" w:hAnsiTheme="minorHAnsi" w:cstheme="minorHAnsi"/>
          <w:highlight w:val="yellow"/>
          <w:lang w:val="en-GB"/>
        </w:rPr>
        <w:t xml:space="preserve">either </w:t>
      </w:r>
      <w:r w:rsidR="00880F7B" w:rsidRPr="00155313">
        <w:rPr>
          <w:rFonts w:asciiTheme="minorHAnsi" w:hAnsiTheme="minorHAnsi" w:cstheme="minorHAnsi"/>
          <w:highlight w:val="yellow"/>
          <w:lang w:val="en-GB"/>
        </w:rPr>
        <w:t xml:space="preserve">before </w:t>
      </w:r>
      <w:r w:rsidR="005B33EC" w:rsidRPr="00155313">
        <w:rPr>
          <w:rFonts w:asciiTheme="minorHAnsi" w:hAnsiTheme="minorHAnsi" w:cstheme="minorHAnsi"/>
          <w:highlight w:val="yellow"/>
          <w:lang w:val="en-GB"/>
        </w:rPr>
        <w:t>oviposition</w:t>
      </w:r>
      <w:r w:rsidR="00880F7B" w:rsidRPr="00155313">
        <w:rPr>
          <w:rFonts w:asciiTheme="minorHAnsi" w:hAnsiTheme="minorHAnsi" w:cstheme="minorHAnsi"/>
          <w:highlight w:val="yellow"/>
          <w:lang w:val="en-GB"/>
        </w:rPr>
        <w:t xml:space="preserve"> or </w:t>
      </w:r>
      <w:r w:rsidR="008D32CE" w:rsidRPr="00155313">
        <w:rPr>
          <w:rFonts w:asciiTheme="minorHAnsi" w:hAnsiTheme="minorHAnsi" w:cstheme="minorHAnsi"/>
          <w:highlight w:val="yellow"/>
          <w:lang w:val="en-GB"/>
        </w:rPr>
        <w:t>at</w:t>
      </w:r>
      <w:r w:rsidR="005B33EC" w:rsidRPr="00155313">
        <w:rPr>
          <w:rFonts w:asciiTheme="minorHAnsi" w:hAnsiTheme="minorHAnsi" w:cstheme="minorHAnsi"/>
          <w:highlight w:val="yellow"/>
          <w:lang w:val="en-GB"/>
        </w:rPr>
        <w:t xml:space="preserve"> the hatching</w:t>
      </w:r>
      <w:r w:rsidR="00880F7B" w:rsidRPr="00155313">
        <w:rPr>
          <w:rFonts w:asciiTheme="minorHAnsi" w:hAnsiTheme="minorHAnsi" w:cstheme="minorHAnsi"/>
          <w:highlight w:val="yellow"/>
          <w:lang w:val="en-GB"/>
        </w:rPr>
        <w:t xml:space="preserve"> of the </w:t>
      </w:r>
      <w:r w:rsidR="003B4249" w:rsidRPr="00155313">
        <w:rPr>
          <w:rStyle w:val="Hyperlink"/>
          <w:rFonts w:asciiTheme="minorHAnsi" w:hAnsiTheme="minorHAnsi" w:cstheme="minorHAnsi"/>
          <w:bCs/>
          <w:color w:val="auto"/>
          <w:highlight w:val="yellow"/>
          <w:u w:val="none"/>
          <w:lang w:val="en-GB"/>
        </w:rPr>
        <w:t>1</w:t>
      </w:r>
      <w:r w:rsidR="003B4249" w:rsidRPr="00155313">
        <w:rPr>
          <w:rStyle w:val="Hyperlink"/>
          <w:rFonts w:asciiTheme="minorHAnsi" w:hAnsiTheme="minorHAnsi" w:cstheme="minorHAnsi"/>
          <w:bCs/>
          <w:color w:val="auto"/>
          <w:highlight w:val="yellow"/>
          <w:u w:val="none"/>
          <w:vertAlign w:val="superscript"/>
          <w:lang w:val="en-GB"/>
        </w:rPr>
        <w:t>st</w:t>
      </w:r>
      <w:r w:rsidR="003B4249" w:rsidRPr="00155313">
        <w:rPr>
          <w:rStyle w:val="Hyperlink"/>
          <w:rFonts w:asciiTheme="minorHAnsi" w:hAnsiTheme="minorHAnsi" w:cstheme="minorHAnsi"/>
          <w:bCs/>
          <w:color w:val="auto"/>
          <w:highlight w:val="yellow"/>
          <w:u w:val="none"/>
          <w:lang w:val="en-GB"/>
        </w:rPr>
        <w:t xml:space="preserve"> </w:t>
      </w:r>
      <w:r w:rsidR="00880F7B" w:rsidRPr="00155313">
        <w:rPr>
          <w:rFonts w:asciiTheme="minorHAnsi" w:hAnsiTheme="minorHAnsi" w:cstheme="minorHAnsi"/>
          <w:highlight w:val="yellow"/>
          <w:lang w:val="en-GB"/>
        </w:rPr>
        <w:t>clutch</w:t>
      </w:r>
      <w:r w:rsidR="00880F7B" w:rsidRPr="005D107C">
        <w:rPr>
          <w:rFonts w:asciiTheme="minorHAnsi" w:hAnsiTheme="minorHAnsi" w:cstheme="minorHAnsi"/>
          <w:lang w:val="en-GB"/>
        </w:rPr>
        <w:t xml:space="preserve"> </w:t>
      </w:r>
      <w:r w:rsidR="00951847" w:rsidRPr="005D107C">
        <w:rPr>
          <w:rFonts w:asciiTheme="minorHAnsi" w:hAnsiTheme="minorHAnsi" w:cstheme="minorHAnsi"/>
          <w:lang w:val="en-GB"/>
        </w:rPr>
        <w:t xml:space="preserve">in females </w:t>
      </w:r>
      <w:r w:rsidR="009317EF" w:rsidRPr="005D107C">
        <w:rPr>
          <w:rFonts w:asciiTheme="minorHAnsi" w:hAnsiTheme="minorHAnsi" w:cstheme="minorHAnsi"/>
          <w:lang w:val="en-GB"/>
        </w:rPr>
        <w:t>treated</w:t>
      </w:r>
      <w:r w:rsidR="008A7C8A" w:rsidRPr="005D107C">
        <w:rPr>
          <w:rFonts w:asciiTheme="minorHAnsi" w:hAnsiTheme="minorHAnsi" w:cstheme="minorHAnsi"/>
          <w:lang w:val="en-GB"/>
        </w:rPr>
        <w:t xml:space="preserve"> </w:t>
      </w:r>
      <w:r w:rsidR="00951847" w:rsidRPr="005D107C">
        <w:rPr>
          <w:rFonts w:asciiTheme="minorHAnsi" w:hAnsiTheme="minorHAnsi" w:cstheme="minorHAnsi"/>
          <w:lang w:val="en-GB"/>
        </w:rPr>
        <w:t xml:space="preserve">either </w:t>
      </w:r>
      <w:r w:rsidR="009317EF" w:rsidRPr="005D107C">
        <w:rPr>
          <w:rFonts w:asciiTheme="minorHAnsi" w:hAnsiTheme="minorHAnsi" w:cstheme="minorHAnsi"/>
          <w:lang w:val="en-GB"/>
        </w:rPr>
        <w:t xml:space="preserve">with </w:t>
      </w:r>
      <w:r w:rsidR="00951847" w:rsidRPr="005D107C">
        <w:rPr>
          <w:rFonts w:asciiTheme="minorHAnsi" w:hAnsiTheme="minorHAnsi" w:cstheme="minorHAnsi"/>
          <w:lang w:val="en-GB"/>
        </w:rPr>
        <w:t>water or rifampicin</w:t>
      </w:r>
      <w:r w:rsidR="006942D8" w:rsidRPr="005D107C">
        <w:rPr>
          <w:rFonts w:asciiTheme="minorHAnsi" w:hAnsiTheme="minorHAnsi" w:cstheme="minorHAnsi"/>
          <w:lang w:val="en-GB"/>
        </w:rPr>
        <w:t>.</w:t>
      </w:r>
      <w:r w:rsidR="00290535" w:rsidRPr="005D107C">
        <w:rPr>
          <w:rFonts w:asciiTheme="minorHAnsi" w:hAnsiTheme="minorHAnsi" w:cstheme="minorHAnsi"/>
          <w:lang w:val="en-GB"/>
        </w:rPr>
        <w:t xml:space="preserve"> </w:t>
      </w:r>
      <w:r w:rsidR="00951847" w:rsidRPr="005D107C">
        <w:rPr>
          <w:rFonts w:asciiTheme="minorHAnsi" w:hAnsiTheme="minorHAnsi" w:cstheme="minorHAnsi"/>
          <w:lang w:val="en-GB"/>
        </w:rPr>
        <w:t>T</w:t>
      </w:r>
      <w:r w:rsidR="00457F05" w:rsidRPr="005D107C">
        <w:rPr>
          <w:rFonts w:asciiTheme="minorHAnsi" w:hAnsiTheme="minorHAnsi" w:cstheme="minorHAnsi"/>
          <w:lang w:val="en-GB"/>
        </w:rPr>
        <w:t xml:space="preserve">he ID of each female is </w:t>
      </w:r>
      <w:r w:rsidR="00C75CD4" w:rsidRPr="005D107C">
        <w:rPr>
          <w:rFonts w:asciiTheme="minorHAnsi" w:hAnsiTheme="minorHAnsi" w:cstheme="minorHAnsi"/>
          <w:lang w:val="en-GB"/>
        </w:rPr>
        <w:t>provided</w:t>
      </w:r>
      <w:r w:rsidR="00457F05" w:rsidRPr="005D107C">
        <w:rPr>
          <w:rFonts w:asciiTheme="minorHAnsi" w:hAnsiTheme="minorHAnsi" w:cstheme="minorHAnsi"/>
          <w:lang w:val="en-GB"/>
        </w:rPr>
        <w:t xml:space="preserve"> on the x-axis</w:t>
      </w:r>
      <w:r w:rsidR="002D56C7" w:rsidRPr="005D107C">
        <w:rPr>
          <w:rFonts w:asciiTheme="minorHAnsi" w:hAnsiTheme="minorHAnsi" w:cstheme="minorHAnsi"/>
          <w:lang w:val="en-GB"/>
        </w:rPr>
        <w:t>.</w:t>
      </w:r>
      <w:r w:rsidR="002D56C7" w:rsidRPr="005D107C">
        <w:rPr>
          <w:lang w:val="en-GB"/>
        </w:rPr>
        <w:t xml:space="preserve"> </w:t>
      </w:r>
      <w:bookmarkStart w:id="52" w:name="_Hlk63263540"/>
      <w:r w:rsidR="003220DC" w:rsidRPr="00155313">
        <w:rPr>
          <w:rFonts w:asciiTheme="minorHAnsi" w:hAnsiTheme="minorHAnsi" w:cstheme="minorHAnsi"/>
          <w:highlight w:val="yellow"/>
          <w:lang w:val="en-GB"/>
        </w:rPr>
        <w:t>T</w:t>
      </w:r>
      <w:r w:rsidR="002D56C7" w:rsidRPr="00155313">
        <w:rPr>
          <w:rFonts w:asciiTheme="minorHAnsi" w:hAnsiTheme="minorHAnsi" w:cstheme="minorHAnsi"/>
          <w:highlight w:val="yellow"/>
          <w:lang w:val="en-GB"/>
        </w:rPr>
        <w:t>he</w:t>
      </w:r>
      <w:r w:rsidR="003220DC" w:rsidRPr="00155313">
        <w:rPr>
          <w:rFonts w:asciiTheme="minorHAnsi" w:hAnsiTheme="minorHAnsi" w:cstheme="minorHAnsi"/>
          <w:highlight w:val="yellow"/>
          <w:lang w:val="en-GB"/>
        </w:rPr>
        <w:t>se</w:t>
      </w:r>
      <w:r w:rsidR="002D56C7" w:rsidRPr="00155313">
        <w:rPr>
          <w:rFonts w:asciiTheme="minorHAnsi" w:hAnsiTheme="minorHAnsi" w:cstheme="minorHAnsi"/>
          <w:highlight w:val="yellow"/>
          <w:lang w:val="en-GB"/>
        </w:rPr>
        <w:t xml:space="preserve"> results are presented at the phylum level for clarity, </w:t>
      </w:r>
      <w:r w:rsidR="003220DC" w:rsidRPr="00155313">
        <w:rPr>
          <w:rFonts w:asciiTheme="minorHAnsi" w:hAnsiTheme="minorHAnsi" w:cstheme="minorHAnsi"/>
          <w:highlight w:val="yellow"/>
          <w:lang w:val="en-GB"/>
        </w:rPr>
        <w:t xml:space="preserve">whereas </w:t>
      </w:r>
      <w:r w:rsidR="002D56C7" w:rsidRPr="00155313">
        <w:rPr>
          <w:rFonts w:asciiTheme="minorHAnsi" w:hAnsiTheme="minorHAnsi" w:cstheme="minorHAnsi"/>
          <w:highlight w:val="yellow"/>
          <w:lang w:val="en-GB"/>
        </w:rPr>
        <w:t>statistical analyses of gut microbial diversity were conducted using OTUs</w:t>
      </w:r>
      <w:r w:rsidR="00E550B6" w:rsidRPr="00155313">
        <w:rPr>
          <w:rFonts w:asciiTheme="minorHAnsi" w:hAnsiTheme="minorHAnsi" w:cstheme="minorHAnsi"/>
          <w:highlight w:val="yellow"/>
          <w:lang w:val="en-GB"/>
        </w:rPr>
        <w:t>.</w:t>
      </w:r>
      <w:r w:rsidR="00E550B6" w:rsidRPr="005D107C">
        <w:rPr>
          <w:rFonts w:asciiTheme="minorHAnsi" w:hAnsiTheme="minorHAnsi" w:cstheme="minorHAnsi"/>
          <w:lang w:val="en-GB"/>
        </w:rPr>
        <w:t xml:space="preserve"> </w:t>
      </w:r>
      <w:bookmarkEnd w:id="52"/>
      <w:r w:rsidR="001C5BC4" w:rsidRPr="005D107C">
        <w:rPr>
          <w:rFonts w:asciiTheme="minorHAnsi" w:hAnsiTheme="minorHAnsi" w:cstheme="minorHAnsi"/>
          <w:lang w:val="en-GB"/>
        </w:rPr>
        <w:t>More details in table S3.</w:t>
      </w:r>
    </w:p>
    <w:p w14:paraId="28194A65" w14:textId="3A8E9BD8" w:rsidR="009E5FE8" w:rsidRPr="005D107C" w:rsidRDefault="008A0D1D" w:rsidP="009E5FE8">
      <w:pPr>
        <w:suppressLineNumbers/>
        <w:spacing w:line="480" w:lineRule="auto"/>
        <w:jc w:val="both"/>
        <w:rPr>
          <w:rFonts w:asciiTheme="minorHAnsi" w:hAnsiTheme="minorHAnsi" w:cstheme="minorHAnsi"/>
          <w:b/>
          <w:bCs/>
          <w:lang w:val="en-GB"/>
        </w:rPr>
      </w:pPr>
      <w:r>
        <w:rPr>
          <w:noProof/>
        </w:rPr>
        <w:lastRenderedPageBreak/>
        <w:pict w14:anchorId="26C85E00">
          <v:shape id="_x0000_s1028" type="#_x0000_t75" alt="" style="position:absolute;left:0;text-align:left;margin-left:-31pt;margin-top:.35pt;width:530.2pt;height:260pt;z-index:251661312;mso-wrap-edited:f;mso-width-percent:0;mso-height-percent:0;mso-position-horizontal-relative:text;mso-position-vertical-relative:text;mso-width-percent:0;mso-height-percent:0;mso-width-relative:page;mso-height-relative:page">
            <v:imagedata r:id="rId7" o:title="Figure 2"/>
            <w10:wrap type="topAndBottom"/>
          </v:shape>
        </w:pict>
      </w:r>
    </w:p>
    <w:p w14:paraId="2B351A58" w14:textId="230FA45F" w:rsidR="009E5FE8" w:rsidRPr="005D107C" w:rsidRDefault="00F66A7C" w:rsidP="006B47F5">
      <w:pPr>
        <w:spacing w:line="480" w:lineRule="auto"/>
        <w:jc w:val="both"/>
        <w:rPr>
          <w:rFonts w:asciiTheme="minorHAnsi" w:hAnsiTheme="minorHAnsi" w:cstheme="minorHAnsi"/>
          <w:color w:val="242021"/>
          <w:lang w:val="en-GB"/>
        </w:rPr>
      </w:pPr>
      <w:r w:rsidRPr="005D107C">
        <w:rPr>
          <w:rFonts w:asciiTheme="minorHAnsi" w:hAnsiTheme="minorHAnsi" w:cstheme="minorHAnsi"/>
          <w:b/>
          <w:bCs/>
          <w:lang w:val="en-GB"/>
        </w:rPr>
        <w:t>Figure 2 –</w:t>
      </w:r>
      <w:r w:rsidR="00BA6DD7" w:rsidRPr="005D107C">
        <w:rPr>
          <w:rFonts w:asciiTheme="minorHAnsi" w:hAnsiTheme="minorHAnsi" w:cstheme="minorHAnsi"/>
          <w:b/>
          <w:bCs/>
          <w:lang w:val="en-GB"/>
        </w:rPr>
        <w:t xml:space="preserve"> </w:t>
      </w:r>
      <w:r w:rsidR="00983619" w:rsidRPr="005D107C">
        <w:rPr>
          <w:rFonts w:asciiTheme="minorHAnsi" w:hAnsiTheme="minorHAnsi" w:cstheme="minorHAnsi"/>
          <w:b/>
          <w:bCs/>
          <w:lang w:val="en-GB"/>
        </w:rPr>
        <w:t>E</w:t>
      </w:r>
      <w:r w:rsidR="00D1631F" w:rsidRPr="005D107C">
        <w:rPr>
          <w:rFonts w:asciiTheme="minorHAnsi" w:hAnsiTheme="minorHAnsi" w:cstheme="minorHAnsi"/>
          <w:b/>
          <w:bCs/>
          <w:lang w:val="en-GB"/>
        </w:rPr>
        <w:t xml:space="preserve">ffects of </w:t>
      </w:r>
      <w:r w:rsidR="00DB278A" w:rsidRPr="005D107C">
        <w:rPr>
          <w:rFonts w:asciiTheme="minorHAnsi" w:hAnsiTheme="minorHAnsi" w:cstheme="minorHAnsi"/>
          <w:b/>
          <w:bCs/>
          <w:lang w:val="en-GB"/>
        </w:rPr>
        <w:t xml:space="preserve">rifampicin and </w:t>
      </w:r>
      <w:r w:rsidR="00D1631F" w:rsidRPr="005D107C">
        <w:rPr>
          <w:rFonts w:asciiTheme="minorHAnsi" w:hAnsiTheme="minorHAnsi" w:cstheme="minorHAnsi"/>
          <w:b/>
          <w:bCs/>
          <w:lang w:val="en-GB"/>
        </w:rPr>
        <w:t xml:space="preserve">female </w:t>
      </w:r>
      <w:r w:rsidR="00C75CD4" w:rsidRPr="005D107C">
        <w:rPr>
          <w:rFonts w:asciiTheme="minorHAnsi" w:hAnsiTheme="minorHAnsi" w:cstheme="minorHAnsi"/>
          <w:b/>
          <w:bCs/>
          <w:lang w:val="en-GB"/>
        </w:rPr>
        <w:t xml:space="preserve">sampling </w:t>
      </w:r>
      <w:r w:rsidR="00D1631F" w:rsidRPr="005D107C">
        <w:rPr>
          <w:rFonts w:asciiTheme="minorHAnsi" w:hAnsiTheme="minorHAnsi" w:cstheme="minorHAnsi"/>
          <w:b/>
          <w:bCs/>
          <w:lang w:val="en-GB"/>
        </w:rPr>
        <w:t xml:space="preserve">stage on </w:t>
      </w:r>
      <w:r w:rsidR="00C75CD4" w:rsidRPr="005D107C">
        <w:rPr>
          <w:rFonts w:asciiTheme="minorHAnsi" w:hAnsiTheme="minorHAnsi" w:cstheme="minorHAnsi"/>
          <w:b/>
          <w:bCs/>
          <w:lang w:val="en-GB"/>
        </w:rPr>
        <w:t xml:space="preserve">gut microbial </w:t>
      </w:r>
      <w:r w:rsidR="00D1631F" w:rsidRPr="005D107C">
        <w:rPr>
          <w:rFonts w:asciiTheme="minorHAnsi" w:hAnsiTheme="minorHAnsi" w:cstheme="minorHAnsi"/>
          <w:b/>
          <w:bCs/>
          <w:i/>
          <w:iCs/>
          <w:color w:val="242021"/>
          <w:lang w:val="en-GB"/>
        </w:rPr>
        <w:t>α</w:t>
      </w:r>
      <w:r w:rsidR="00D1631F" w:rsidRPr="005D107C">
        <w:rPr>
          <w:rFonts w:asciiTheme="minorHAnsi" w:hAnsiTheme="minorHAnsi" w:cstheme="minorHAnsi"/>
          <w:b/>
          <w:bCs/>
          <w:color w:val="242021"/>
          <w:lang w:val="en-GB"/>
        </w:rPr>
        <w:t>-</w:t>
      </w:r>
      <w:r w:rsidR="00D1631F" w:rsidRPr="005D107C" w:rsidDel="0080253F">
        <w:rPr>
          <w:rFonts w:asciiTheme="minorHAnsi" w:hAnsiTheme="minorHAnsi" w:cstheme="minorHAnsi"/>
          <w:b/>
          <w:bCs/>
          <w:lang w:val="en-GB"/>
        </w:rPr>
        <w:t xml:space="preserve"> </w:t>
      </w:r>
      <w:r w:rsidR="00D1631F" w:rsidRPr="005D107C">
        <w:rPr>
          <w:rFonts w:asciiTheme="minorHAnsi" w:hAnsiTheme="minorHAnsi" w:cstheme="minorHAnsi"/>
          <w:b/>
          <w:bCs/>
          <w:lang w:val="en-GB"/>
        </w:rPr>
        <w:t xml:space="preserve">and </w:t>
      </w:r>
      <w:r w:rsidR="00D1631F" w:rsidRPr="005D107C">
        <w:rPr>
          <w:rFonts w:asciiTheme="minorHAnsi" w:hAnsiTheme="minorHAnsi" w:cstheme="minorHAnsi"/>
          <w:b/>
          <w:bCs/>
          <w:i/>
          <w:iCs/>
          <w:color w:val="242021"/>
          <w:lang w:val="en-GB"/>
        </w:rPr>
        <w:t>β</w:t>
      </w:r>
      <w:r w:rsidR="00D1631F" w:rsidRPr="005D107C">
        <w:rPr>
          <w:rFonts w:asciiTheme="minorHAnsi" w:hAnsiTheme="minorHAnsi" w:cstheme="minorHAnsi"/>
          <w:b/>
          <w:bCs/>
          <w:lang w:val="en-GB"/>
        </w:rPr>
        <w:t>-diversit</w:t>
      </w:r>
      <w:r w:rsidR="00C75CD4" w:rsidRPr="005D107C">
        <w:rPr>
          <w:rFonts w:asciiTheme="minorHAnsi" w:hAnsiTheme="minorHAnsi" w:cstheme="minorHAnsi"/>
          <w:b/>
          <w:bCs/>
          <w:lang w:val="en-GB"/>
        </w:rPr>
        <w:t>ies</w:t>
      </w:r>
      <w:r w:rsidR="00D1631F" w:rsidRPr="005D107C">
        <w:rPr>
          <w:rFonts w:asciiTheme="minorHAnsi" w:hAnsiTheme="minorHAnsi" w:cstheme="minorHAnsi"/>
          <w:b/>
          <w:bCs/>
          <w:lang w:val="en-GB"/>
        </w:rPr>
        <w:t>.</w:t>
      </w:r>
      <w:r w:rsidR="00D1631F" w:rsidRPr="005D107C">
        <w:rPr>
          <w:rFonts w:asciiTheme="minorHAnsi" w:hAnsiTheme="minorHAnsi" w:cstheme="minorHAnsi"/>
          <w:lang w:val="en-GB"/>
        </w:rPr>
        <w:t xml:space="preserve"> </w:t>
      </w:r>
      <w:r w:rsidR="00983619" w:rsidRPr="00155313">
        <w:rPr>
          <w:rFonts w:asciiTheme="minorHAnsi" w:hAnsiTheme="minorHAnsi" w:cstheme="minorHAnsi"/>
          <w:highlight w:val="yellow"/>
          <w:lang w:val="en-GB"/>
        </w:rPr>
        <w:t xml:space="preserve">Guts </w:t>
      </w:r>
      <w:r w:rsidR="006A6D1B" w:rsidRPr="00155313">
        <w:rPr>
          <w:rFonts w:asciiTheme="minorHAnsi" w:hAnsiTheme="minorHAnsi" w:cstheme="minorHAnsi"/>
          <w:highlight w:val="yellow"/>
          <w:lang w:val="en-GB"/>
        </w:rPr>
        <w:t xml:space="preserve">were </w:t>
      </w:r>
      <w:r w:rsidR="00983619" w:rsidRPr="00155313">
        <w:rPr>
          <w:rFonts w:asciiTheme="minorHAnsi" w:hAnsiTheme="minorHAnsi" w:cstheme="minorHAnsi"/>
          <w:highlight w:val="yellow"/>
          <w:lang w:val="en-GB"/>
        </w:rPr>
        <w:t xml:space="preserve">sampled either before oviposition or at </w:t>
      </w:r>
      <w:r w:rsidR="005B33EC" w:rsidRPr="00155313">
        <w:rPr>
          <w:rFonts w:asciiTheme="minorHAnsi" w:hAnsiTheme="minorHAnsi" w:cstheme="minorHAnsi"/>
          <w:highlight w:val="yellow"/>
          <w:lang w:val="en-GB"/>
        </w:rPr>
        <w:t>the</w:t>
      </w:r>
      <w:r w:rsidR="00983619" w:rsidRPr="00155313">
        <w:rPr>
          <w:rFonts w:asciiTheme="minorHAnsi" w:hAnsiTheme="minorHAnsi" w:cstheme="minorHAnsi"/>
          <w:highlight w:val="yellow"/>
          <w:lang w:val="en-GB"/>
        </w:rPr>
        <w:t xml:space="preserve"> hatching</w:t>
      </w:r>
      <w:r w:rsidR="008D32CE" w:rsidRPr="00155313">
        <w:rPr>
          <w:rFonts w:asciiTheme="minorHAnsi" w:hAnsiTheme="minorHAnsi" w:cstheme="minorHAnsi"/>
          <w:highlight w:val="yellow"/>
          <w:lang w:val="en-GB"/>
        </w:rPr>
        <w:t xml:space="preserve"> of the </w:t>
      </w:r>
      <w:r w:rsidR="003B4249" w:rsidRPr="00155313">
        <w:rPr>
          <w:rStyle w:val="Hyperlink"/>
          <w:rFonts w:asciiTheme="minorHAnsi" w:hAnsiTheme="minorHAnsi" w:cstheme="minorHAnsi"/>
          <w:bCs/>
          <w:color w:val="auto"/>
          <w:highlight w:val="yellow"/>
          <w:u w:val="none"/>
          <w:lang w:val="en-GB"/>
        </w:rPr>
        <w:t>1</w:t>
      </w:r>
      <w:r w:rsidR="003B4249" w:rsidRPr="00155313">
        <w:rPr>
          <w:rStyle w:val="Hyperlink"/>
          <w:rFonts w:asciiTheme="minorHAnsi" w:hAnsiTheme="minorHAnsi" w:cstheme="minorHAnsi"/>
          <w:bCs/>
          <w:color w:val="auto"/>
          <w:highlight w:val="yellow"/>
          <w:u w:val="none"/>
          <w:vertAlign w:val="superscript"/>
          <w:lang w:val="en-GB"/>
        </w:rPr>
        <w:t>st</w:t>
      </w:r>
      <w:r w:rsidR="003B4249" w:rsidRPr="00155313">
        <w:rPr>
          <w:rStyle w:val="Hyperlink"/>
          <w:rFonts w:asciiTheme="minorHAnsi" w:hAnsiTheme="minorHAnsi" w:cstheme="minorHAnsi"/>
          <w:bCs/>
          <w:color w:val="auto"/>
          <w:highlight w:val="yellow"/>
          <w:u w:val="none"/>
          <w:lang w:val="en-GB"/>
        </w:rPr>
        <w:t xml:space="preserve"> </w:t>
      </w:r>
      <w:r w:rsidR="008D32CE" w:rsidRPr="00155313">
        <w:rPr>
          <w:rFonts w:asciiTheme="minorHAnsi" w:hAnsiTheme="minorHAnsi" w:cstheme="minorHAnsi"/>
          <w:highlight w:val="yellow"/>
          <w:lang w:val="en-GB"/>
        </w:rPr>
        <w:t>clutch</w:t>
      </w:r>
      <w:r w:rsidR="00983619" w:rsidRPr="005D107C">
        <w:rPr>
          <w:rFonts w:asciiTheme="minorHAnsi" w:hAnsiTheme="minorHAnsi" w:cstheme="minorHAnsi"/>
          <w:lang w:val="en-GB"/>
        </w:rPr>
        <w:t xml:space="preserve"> in females treated either with water or rifampicin. </w:t>
      </w:r>
      <w:r w:rsidR="00AF50B1" w:rsidRPr="005D107C">
        <w:rPr>
          <w:rFonts w:asciiTheme="minorHAnsi" w:hAnsiTheme="minorHAnsi" w:cstheme="minorHAnsi"/>
          <w:lang w:val="en-GB"/>
        </w:rPr>
        <w:t>(A</w:t>
      </w:r>
      <w:r w:rsidR="00D53526" w:rsidRPr="005D107C">
        <w:rPr>
          <w:rFonts w:asciiTheme="minorHAnsi" w:hAnsiTheme="minorHAnsi" w:cstheme="minorHAnsi"/>
          <w:lang w:val="en-GB"/>
        </w:rPr>
        <w:t>, B</w:t>
      </w:r>
      <w:r w:rsidR="00AF50B1" w:rsidRPr="005D107C">
        <w:rPr>
          <w:rFonts w:asciiTheme="minorHAnsi" w:hAnsiTheme="minorHAnsi" w:cstheme="minorHAnsi"/>
          <w:lang w:val="en-GB"/>
        </w:rPr>
        <w:t xml:space="preserve">) </w:t>
      </w:r>
      <w:r w:rsidR="0088418A" w:rsidRPr="005D107C">
        <w:rPr>
          <w:rFonts w:asciiTheme="minorHAnsi" w:hAnsiTheme="minorHAnsi" w:cstheme="minorHAnsi"/>
          <w:i/>
          <w:iCs/>
          <w:color w:val="242021"/>
          <w:lang w:val="en-GB"/>
        </w:rPr>
        <w:t>Alpha</w:t>
      </w:r>
      <w:r w:rsidR="00AF50B1" w:rsidRPr="005D107C">
        <w:rPr>
          <w:rFonts w:asciiTheme="minorHAnsi" w:hAnsiTheme="minorHAnsi" w:cstheme="minorHAnsi"/>
          <w:color w:val="242021"/>
          <w:lang w:val="en-GB"/>
        </w:rPr>
        <w:t>-</w:t>
      </w:r>
      <w:r w:rsidR="00AF50B1" w:rsidRPr="005D107C">
        <w:rPr>
          <w:rFonts w:asciiTheme="minorHAnsi" w:hAnsiTheme="minorHAnsi" w:cstheme="minorHAnsi"/>
          <w:lang w:val="en-GB"/>
        </w:rPr>
        <w:t xml:space="preserve">diversity based on </w:t>
      </w:r>
      <w:r w:rsidR="007F6342" w:rsidRPr="005D107C">
        <w:rPr>
          <w:rFonts w:asciiTheme="minorHAnsi" w:hAnsiTheme="minorHAnsi" w:cstheme="minorHAnsi"/>
          <w:lang w:val="en-GB"/>
        </w:rPr>
        <w:t>Shannon and Fisher ind</w:t>
      </w:r>
      <w:r w:rsidR="001E0A8E" w:rsidRPr="005D107C">
        <w:rPr>
          <w:rFonts w:asciiTheme="minorHAnsi" w:hAnsiTheme="minorHAnsi" w:cstheme="minorHAnsi"/>
          <w:lang w:val="en-GB"/>
        </w:rPr>
        <w:t>ic</w:t>
      </w:r>
      <w:r w:rsidR="007F6342" w:rsidRPr="005D107C">
        <w:rPr>
          <w:rFonts w:asciiTheme="minorHAnsi" w:hAnsiTheme="minorHAnsi" w:cstheme="minorHAnsi"/>
          <w:lang w:val="en-GB"/>
        </w:rPr>
        <w:t>es</w:t>
      </w:r>
      <w:r w:rsidR="003A246C" w:rsidRPr="005D107C">
        <w:rPr>
          <w:rFonts w:asciiTheme="minorHAnsi" w:hAnsiTheme="minorHAnsi" w:cstheme="minorHAnsi"/>
          <w:lang w:val="en-GB"/>
        </w:rPr>
        <w:t xml:space="preserve"> </w:t>
      </w:r>
      <w:r w:rsidR="00B6465B" w:rsidRPr="005D107C">
        <w:rPr>
          <w:rFonts w:asciiTheme="minorHAnsi" w:hAnsiTheme="minorHAnsi" w:cstheme="minorHAnsi"/>
          <w:lang w:val="en-GB"/>
        </w:rPr>
        <w:t xml:space="preserve">as </w:t>
      </w:r>
      <w:r w:rsidR="003A246C" w:rsidRPr="005D107C">
        <w:rPr>
          <w:rFonts w:asciiTheme="minorHAnsi" w:hAnsiTheme="minorHAnsi" w:cstheme="minorHAnsi"/>
          <w:lang w:val="en-GB"/>
        </w:rPr>
        <w:t>representative of all the tested metrics</w:t>
      </w:r>
      <w:r w:rsidR="007F6342" w:rsidRPr="005D107C">
        <w:rPr>
          <w:rFonts w:asciiTheme="minorHAnsi" w:hAnsiTheme="minorHAnsi" w:cstheme="minorHAnsi"/>
          <w:lang w:val="en-GB"/>
        </w:rPr>
        <w:t xml:space="preserve">. </w:t>
      </w:r>
      <w:r w:rsidR="00AF50B1" w:rsidRPr="005D107C">
        <w:rPr>
          <w:rFonts w:asciiTheme="minorHAnsi" w:hAnsiTheme="minorHAnsi" w:cstheme="minorHAnsi"/>
          <w:lang w:val="en-GB"/>
        </w:rPr>
        <w:t>Box plots depict median (</w:t>
      </w:r>
      <w:r w:rsidR="00305731" w:rsidRPr="005D107C">
        <w:rPr>
          <w:rFonts w:asciiTheme="minorHAnsi" w:hAnsiTheme="minorHAnsi" w:cstheme="minorHAnsi"/>
          <w:lang w:val="en-GB"/>
        </w:rPr>
        <w:t>middle</w:t>
      </w:r>
      <w:r w:rsidR="00AF50B1" w:rsidRPr="005D107C">
        <w:rPr>
          <w:rFonts w:asciiTheme="minorHAnsi" w:hAnsiTheme="minorHAnsi" w:cstheme="minorHAnsi"/>
          <w:lang w:val="en-GB"/>
        </w:rPr>
        <w:t xml:space="preserve"> bar) and interquartile range (</w:t>
      </w:r>
      <w:r w:rsidR="00F87022" w:rsidRPr="005D107C">
        <w:rPr>
          <w:rFonts w:asciiTheme="minorHAnsi" w:hAnsiTheme="minorHAnsi" w:cstheme="minorHAnsi"/>
          <w:lang w:val="en-GB"/>
        </w:rPr>
        <w:t>box</w:t>
      </w:r>
      <w:r w:rsidR="00AF50B1" w:rsidRPr="005D107C">
        <w:rPr>
          <w:rFonts w:asciiTheme="minorHAnsi" w:hAnsiTheme="minorHAnsi" w:cstheme="minorHAnsi"/>
          <w:lang w:val="en-GB"/>
        </w:rPr>
        <w:t>), with whiskers extending to 1.5 times the interquartile range and dots</w:t>
      </w:r>
      <w:r w:rsidR="00F87022" w:rsidRPr="005D107C">
        <w:rPr>
          <w:rFonts w:asciiTheme="minorHAnsi" w:hAnsiTheme="minorHAnsi" w:cstheme="minorHAnsi"/>
          <w:lang w:val="en-GB"/>
        </w:rPr>
        <w:t>/triangles</w:t>
      </w:r>
      <w:r w:rsidR="00AF50B1" w:rsidRPr="005D107C">
        <w:rPr>
          <w:rFonts w:asciiTheme="minorHAnsi" w:hAnsiTheme="minorHAnsi" w:cstheme="minorHAnsi"/>
          <w:lang w:val="en-GB"/>
        </w:rPr>
        <w:t xml:space="preserve"> representing values</w:t>
      </w:r>
      <w:r w:rsidR="00433F01" w:rsidRPr="005D107C">
        <w:rPr>
          <w:rFonts w:asciiTheme="minorHAnsi" w:hAnsiTheme="minorHAnsi" w:cstheme="minorHAnsi"/>
          <w:lang w:val="en-GB"/>
        </w:rPr>
        <w:t xml:space="preserve"> of each sample</w:t>
      </w:r>
      <w:r w:rsidR="00AF50B1" w:rsidRPr="005D107C">
        <w:rPr>
          <w:rFonts w:asciiTheme="minorHAnsi" w:hAnsiTheme="minorHAnsi" w:cstheme="minorHAnsi"/>
          <w:lang w:val="en-GB"/>
        </w:rPr>
        <w:t xml:space="preserve">. </w:t>
      </w:r>
      <w:r w:rsidR="007F6342" w:rsidRPr="005D107C">
        <w:rPr>
          <w:rFonts w:asciiTheme="minorHAnsi" w:hAnsiTheme="minorHAnsi" w:cstheme="minorHAnsi"/>
          <w:lang w:val="en-GB"/>
        </w:rPr>
        <w:t>(</w:t>
      </w:r>
      <w:r w:rsidR="00D53526" w:rsidRPr="005D107C">
        <w:rPr>
          <w:rFonts w:asciiTheme="minorHAnsi" w:hAnsiTheme="minorHAnsi" w:cstheme="minorHAnsi"/>
          <w:lang w:val="en-GB"/>
        </w:rPr>
        <w:t>C, D</w:t>
      </w:r>
      <w:r w:rsidR="007F6342" w:rsidRPr="005D107C">
        <w:rPr>
          <w:rFonts w:asciiTheme="minorHAnsi" w:hAnsiTheme="minorHAnsi" w:cstheme="minorHAnsi"/>
          <w:lang w:val="en-GB"/>
        </w:rPr>
        <w:t xml:space="preserve">) </w:t>
      </w:r>
      <w:r w:rsidR="0088418A" w:rsidRPr="005D107C">
        <w:rPr>
          <w:rFonts w:asciiTheme="minorHAnsi" w:hAnsiTheme="minorHAnsi" w:cstheme="minorHAnsi"/>
          <w:i/>
          <w:iCs/>
          <w:color w:val="242021"/>
          <w:lang w:val="en-GB"/>
        </w:rPr>
        <w:t>Beta</w:t>
      </w:r>
      <w:r w:rsidR="007F6342" w:rsidRPr="005D107C">
        <w:rPr>
          <w:rFonts w:asciiTheme="minorHAnsi" w:hAnsiTheme="minorHAnsi" w:cstheme="minorHAnsi"/>
          <w:color w:val="242021"/>
          <w:lang w:val="en-GB"/>
        </w:rPr>
        <w:t>-</w:t>
      </w:r>
      <w:r w:rsidR="007F6342" w:rsidRPr="005D107C">
        <w:rPr>
          <w:rFonts w:asciiTheme="minorHAnsi" w:hAnsiTheme="minorHAnsi" w:cstheme="minorHAnsi"/>
          <w:lang w:val="en-GB"/>
        </w:rPr>
        <w:t>diversity based on Bray-Curtis and weighed-</w:t>
      </w:r>
      <w:r w:rsidR="006127EB" w:rsidRPr="005D107C">
        <w:rPr>
          <w:rFonts w:asciiTheme="minorHAnsi" w:hAnsiTheme="minorHAnsi" w:cstheme="minorHAnsi"/>
          <w:color w:val="242021"/>
          <w:lang w:val="en-GB"/>
        </w:rPr>
        <w:t xml:space="preserve"> </w:t>
      </w:r>
      <w:proofErr w:type="spellStart"/>
      <w:r w:rsidR="006127EB" w:rsidRPr="005D107C">
        <w:rPr>
          <w:rFonts w:asciiTheme="minorHAnsi" w:hAnsiTheme="minorHAnsi" w:cstheme="minorHAnsi"/>
          <w:color w:val="242021"/>
          <w:lang w:val="en-GB"/>
        </w:rPr>
        <w:t>uniFrac</w:t>
      </w:r>
      <w:proofErr w:type="spellEnd"/>
      <w:r w:rsidR="006127EB" w:rsidRPr="005D107C">
        <w:rPr>
          <w:rFonts w:asciiTheme="minorHAnsi" w:hAnsiTheme="minorHAnsi" w:cstheme="minorHAnsi"/>
          <w:color w:val="242021"/>
          <w:lang w:val="en-GB"/>
        </w:rPr>
        <w:t xml:space="preserve"> </w:t>
      </w:r>
      <w:r w:rsidR="007F6342" w:rsidRPr="005D107C">
        <w:rPr>
          <w:rFonts w:asciiTheme="minorHAnsi" w:hAnsiTheme="minorHAnsi" w:cstheme="minorHAnsi"/>
          <w:lang w:val="en-GB"/>
        </w:rPr>
        <w:t>ind</w:t>
      </w:r>
      <w:r w:rsidR="003A246C" w:rsidRPr="005D107C">
        <w:rPr>
          <w:rFonts w:asciiTheme="minorHAnsi" w:hAnsiTheme="minorHAnsi" w:cstheme="minorHAnsi"/>
          <w:lang w:val="en-GB"/>
        </w:rPr>
        <w:t>ic</w:t>
      </w:r>
      <w:r w:rsidR="007F6342" w:rsidRPr="005D107C">
        <w:rPr>
          <w:rFonts w:asciiTheme="minorHAnsi" w:hAnsiTheme="minorHAnsi" w:cstheme="minorHAnsi"/>
          <w:lang w:val="en-GB"/>
        </w:rPr>
        <w:t>es</w:t>
      </w:r>
      <w:r w:rsidR="003A246C" w:rsidRPr="005D107C">
        <w:rPr>
          <w:rFonts w:asciiTheme="minorHAnsi" w:hAnsiTheme="minorHAnsi" w:cstheme="minorHAnsi"/>
          <w:lang w:val="en-GB"/>
        </w:rPr>
        <w:t xml:space="preserve"> </w:t>
      </w:r>
      <w:r w:rsidR="00B6465B" w:rsidRPr="005D107C">
        <w:rPr>
          <w:rFonts w:asciiTheme="minorHAnsi" w:hAnsiTheme="minorHAnsi" w:cstheme="minorHAnsi"/>
          <w:lang w:val="en-GB"/>
        </w:rPr>
        <w:t xml:space="preserve">as </w:t>
      </w:r>
      <w:r w:rsidR="003A246C" w:rsidRPr="005D107C">
        <w:rPr>
          <w:rFonts w:asciiTheme="minorHAnsi" w:hAnsiTheme="minorHAnsi" w:cstheme="minorHAnsi"/>
          <w:lang w:val="en-GB"/>
        </w:rPr>
        <w:t>representative of all the tested metrics</w:t>
      </w:r>
      <w:r w:rsidR="007F6342" w:rsidRPr="005D107C">
        <w:rPr>
          <w:rFonts w:asciiTheme="minorHAnsi" w:hAnsiTheme="minorHAnsi" w:cstheme="minorHAnsi"/>
          <w:lang w:val="en-GB"/>
        </w:rPr>
        <w:t>.</w:t>
      </w:r>
      <w:r w:rsidR="007F6342" w:rsidRPr="005D107C" w:rsidDel="006553DA">
        <w:rPr>
          <w:rFonts w:asciiTheme="minorHAnsi" w:hAnsiTheme="minorHAnsi" w:cstheme="minorHAnsi"/>
          <w:color w:val="242021"/>
          <w:lang w:val="en-GB"/>
        </w:rPr>
        <w:t xml:space="preserve"> </w:t>
      </w:r>
      <w:r w:rsidR="007F6342" w:rsidRPr="005D107C">
        <w:rPr>
          <w:rFonts w:asciiTheme="minorHAnsi" w:hAnsiTheme="minorHAnsi" w:cstheme="minorHAnsi"/>
          <w:color w:val="242021"/>
          <w:lang w:val="en-GB"/>
        </w:rPr>
        <w:t>Illustrations report multidimen</w:t>
      </w:r>
      <w:r w:rsidR="00732E99" w:rsidRPr="005D107C">
        <w:rPr>
          <w:rFonts w:asciiTheme="minorHAnsi" w:hAnsiTheme="minorHAnsi" w:cstheme="minorHAnsi"/>
          <w:color w:val="242021"/>
          <w:lang w:val="en-GB"/>
        </w:rPr>
        <w:t>s</w:t>
      </w:r>
      <w:r w:rsidR="007F6342" w:rsidRPr="005D107C">
        <w:rPr>
          <w:rFonts w:asciiTheme="minorHAnsi" w:hAnsiTheme="minorHAnsi" w:cstheme="minorHAnsi"/>
          <w:color w:val="242021"/>
          <w:lang w:val="en-GB"/>
        </w:rPr>
        <w:t>ional scaling (MDS) results</w:t>
      </w:r>
      <w:r w:rsidR="00D53526" w:rsidRPr="005D107C">
        <w:rPr>
          <w:rFonts w:asciiTheme="minorHAnsi" w:hAnsiTheme="minorHAnsi" w:cstheme="minorHAnsi"/>
          <w:color w:val="242021"/>
          <w:lang w:val="en-GB"/>
        </w:rPr>
        <w:t>,</w:t>
      </w:r>
      <w:r w:rsidR="00983619" w:rsidRPr="005D107C">
        <w:rPr>
          <w:rFonts w:asciiTheme="minorHAnsi" w:hAnsiTheme="minorHAnsi" w:cstheme="minorHAnsi"/>
          <w:color w:val="242021"/>
          <w:lang w:val="en-GB"/>
        </w:rPr>
        <w:t xml:space="preserve"> where</w:t>
      </w:r>
      <w:r w:rsidR="00D53526" w:rsidRPr="005D107C">
        <w:rPr>
          <w:rFonts w:asciiTheme="minorHAnsi" w:hAnsiTheme="minorHAnsi" w:cstheme="minorHAnsi"/>
          <w:color w:val="242021"/>
          <w:lang w:val="en-GB"/>
        </w:rPr>
        <w:t xml:space="preserve"> </w:t>
      </w:r>
      <w:r w:rsidR="00433F01" w:rsidRPr="005D107C">
        <w:rPr>
          <w:rFonts w:asciiTheme="minorHAnsi" w:hAnsiTheme="minorHAnsi" w:cstheme="minorHAnsi"/>
          <w:lang w:val="en-GB"/>
        </w:rPr>
        <w:t xml:space="preserve">dots show values </w:t>
      </w:r>
      <w:r w:rsidR="00D53526" w:rsidRPr="005D107C">
        <w:rPr>
          <w:rFonts w:asciiTheme="minorHAnsi" w:hAnsiTheme="minorHAnsi" w:cstheme="minorHAnsi"/>
          <w:color w:val="242021"/>
          <w:lang w:val="en-GB"/>
        </w:rPr>
        <w:t>and e</w:t>
      </w:r>
      <w:r w:rsidR="00396D8A" w:rsidRPr="005D107C">
        <w:rPr>
          <w:rFonts w:asciiTheme="minorHAnsi" w:hAnsiTheme="minorHAnsi" w:cstheme="minorHAnsi"/>
          <w:color w:val="242021"/>
          <w:lang w:val="en-GB"/>
        </w:rPr>
        <w:t>llipses represent 95% confidence interval</w:t>
      </w:r>
      <w:r w:rsidR="00983619" w:rsidRPr="005D107C">
        <w:rPr>
          <w:rFonts w:asciiTheme="minorHAnsi" w:hAnsiTheme="minorHAnsi" w:cstheme="minorHAnsi"/>
          <w:color w:val="242021"/>
          <w:lang w:val="en-GB"/>
        </w:rPr>
        <w:t>s</w:t>
      </w:r>
      <w:r w:rsidR="00396D8A" w:rsidRPr="005D107C">
        <w:rPr>
          <w:rFonts w:asciiTheme="minorHAnsi" w:hAnsiTheme="minorHAnsi" w:cstheme="minorHAnsi"/>
          <w:color w:val="242021"/>
          <w:lang w:val="en-GB"/>
        </w:rPr>
        <w:t>.</w:t>
      </w:r>
    </w:p>
    <w:p w14:paraId="535E8EA4" w14:textId="23849176" w:rsidR="009E5FE8" w:rsidRPr="005D107C" w:rsidRDefault="008A0D1D" w:rsidP="009E5FE8">
      <w:pPr>
        <w:suppressLineNumbers/>
        <w:spacing w:line="480" w:lineRule="auto"/>
        <w:jc w:val="both"/>
        <w:rPr>
          <w:rFonts w:asciiTheme="minorHAnsi" w:hAnsiTheme="minorHAnsi" w:cstheme="minorHAnsi"/>
          <w:b/>
          <w:bCs/>
          <w:lang w:val="en-GB"/>
        </w:rPr>
      </w:pPr>
      <w:r>
        <w:rPr>
          <w:noProof/>
        </w:rPr>
        <w:lastRenderedPageBreak/>
        <w:pict w14:anchorId="1F09FB12">
          <v:shape id="_x0000_s1027" type="#_x0000_t75" alt="" style="position:absolute;left:0;text-align:left;margin-left:-21.5pt;margin-top:.75pt;width:492.8pt;height:345.9pt;z-index:251663360;mso-wrap-edited:f;mso-width-percent:0;mso-height-percent:0;mso-position-horizontal-relative:text;mso-position-vertical-relative:text;mso-width-percent:0;mso-height-percent:0;mso-width-relative:page;mso-height-relative:page">
            <v:imagedata r:id="rId8" o:title="Figure 3"/>
            <w10:wrap type="topAndBottom"/>
          </v:shape>
        </w:pict>
      </w:r>
    </w:p>
    <w:p w14:paraId="4307F728" w14:textId="3E720D4F" w:rsidR="009E5FE8" w:rsidRPr="005D107C" w:rsidRDefault="0077735E" w:rsidP="006B47F5">
      <w:pPr>
        <w:spacing w:line="480" w:lineRule="auto"/>
        <w:jc w:val="both"/>
        <w:rPr>
          <w:rFonts w:asciiTheme="minorHAnsi" w:hAnsiTheme="minorHAnsi" w:cstheme="minorHAnsi"/>
          <w:b/>
          <w:bCs/>
          <w:lang w:val="en-GB"/>
        </w:rPr>
      </w:pPr>
      <w:r w:rsidRPr="005D107C">
        <w:rPr>
          <w:rFonts w:asciiTheme="minorHAnsi" w:hAnsiTheme="minorHAnsi" w:cstheme="minorHAnsi"/>
          <w:b/>
          <w:bCs/>
          <w:lang w:val="en-GB"/>
        </w:rPr>
        <w:t>Fig</w:t>
      </w:r>
      <w:r w:rsidR="00E23F2C" w:rsidRPr="005D107C">
        <w:rPr>
          <w:rFonts w:asciiTheme="minorHAnsi" w:hAnsiTheme="minorHAnsi" w:cstheme="minorHAnsi"/>
          <w:b/>
          <w:bCs/>
          <w:lang w:val="en-GB"/>
        </w:rPr>
        <w:t xml:space="preserve">ure </w:t>
      </w:r>
      <w:r w:rsidR="00CD6A7E" w:rsidRPr="005D107C">
        <w:rPr>
          <w:rFonts w:asciiTheme="minorHAnsi" w:hAnsiTheme="minorHAnsi" w:cstheme="minorHAnsi"/>
          <w:b/>
          <w:bCs/>
          <w:lang w:val="en-GB"/>
        </w:rPr>
        <w:t>3</w:t>
      </w:r>
      <w:r w:rsidR="00E23F2C" w:rsidRPr="005D107C">
        <w:rPr>
          <w:rFonts w:asciiTheme="minorHAnsi" w:hAnsiTheme="minorHAnsi" w:cstheme="minorHAnsi"/>
          <w:b/>
          <w:bCs/>
          <w:lang w:val="en-GB"/>
        </w:rPr>
        <w:t xml:space="preserve"> </w:t>
      </w:r>
      <w:r w:rsidR="00404049" w:rsidRPr="005D107C">
        <w:rPr>
          <w:rFonts w:asciiTheme="minorHAnsi" w:hAnsiTheme="minorHAnsi" w:cstheme="minorHAnsi"/>
          <w:b/>
          <w:bCs/>
          <w:lang w:val="en-GB"/>
        </w:rPr>
        <w:t>–</w:t>
      </w:r>
      <w:r w:rsidR="00502EA3" w:rsidRPr="005D107C">
        <w:rPr>
          <w:rFonts w:asciiTheme="minorHAnsi" w:hAnsiTheme="minorHAnsi" w:cstheme="minorHAnsi"/>
          <w:b/>
          <w:bCs/>
          <w:lang w:val="en-GB"/>
        </w:rPr>
        <w:t xml:space="preserve"> Effect of rifampicin on maternal care</w:t>
      </w:r>
      <w:r w:rsidR="008573C2" w:rsidRPr="005D107C">
        <w:rPr>
          <w:rFonts w:asciiTheme="minorHAnsi" w:hAnsiTheme="minorHAnsi" w:cstheme="minorHAnsi"/>
          <w:b/>
          <w:bCs/>
          <w:lang w:val="en-GB"/>
        </w:rPr>
        <w:t xml:space="preserve">. </w:t>
      </w:r>
      <w:r w:rsidR="003446A4" w:rsidRPr="005D107C">
        <w:rPr>
          <w:rFonts w:asciiTheme="minorHAnsi" w:hAnsiTheme="minorHAnsi" w:cstheme="minorHAnsi"/>
          <w:lang w:val="en-GB"/>
        </w:rPr>
        <w:t xml:space="preserve">(A) </w:t>
      </w:r>
      <w:r w:rsidR="00502EA3" w:rsidRPr="005D107C">
        <w:rPr>
          <w:rFonts w:asciiTheme="minorHAnsi" w:hAnsiTheme="minorHAnsi" w:cstheme="minorHAnsi"/>
          <w:lang w:val="en-GB"/>
        </w:rPr>
        <w:t>duration of egg grooming</w:t>
      </w:r>
      <w:r w:rsidR="003446A4" w:rsidRPr="005D107C">
        <w:rPr>
          <w:rFonts w:asciiTheme="minorHAnsi" w:hAnsiTheme="minorHAnsi" w:cstheme="minorHAnsi"/>
          <w:lang w:val="en-GB"/>
        </w:rPr>
        <w:t xml:space="preserve">, (B) </w:t>
      </w:r>
      <w:r w:rsidR="00502EA3" w:rsidRPr="005D107C">
        <w:rPr>
          <w:rFonts w:asciiTheme="minorHAnsi" w:hAnsiTheme="minorHAnsi" w:cstheme="minorHAnsi"/>
          <w:lang w:val="en-GB"/>
        </w:rPr>
        <w:t>egg defen</w:t>
      </w:r>
      <w:r w:rsidR="00916984" w:rsidRPr="005D107C">
        <w:rPr>
          <w:rFonts w:asciiTheme="minorHAnsi" w:hAnsiTheme="minorHAnsi" w:cstheme="minorHAnsi"/>
          <w:lang w:val="en-GB"/>
        </w:rPr>
        <w:t>c</w:t>
      </w:r>
      <w:r w:rsidR="00502EA3" w:rsidRPr="005D107C">
        <w:rPr>
          <w:rFonts w:asciiTheme="minorHAnsi" w:hAnsiTheme="minorHAnsi" w:cstheme="minorHAnsi"/>
          <w:lang w:val="en-GB"/>
        </w:rPr>
        <w:t>e against a simulated predator</w:t>
      </w:r>
      <w:r w:rsidR="003446A4" w:rsidRPr="005D107C">
        <w:rPr>
          <w:rFonts w:asciiTheme="minorHAnsi" w:hAnsiTheme="minorHAnsi" w:cstheme="minorHAnsi"/>
          <w:lang w:val="en-GB"/>
        </w:rPr>
        <w:t>,</w:t>
      </w:r>
      <w:r w:rsidR="00502EA3" w:rsidRPr="005D107C">
        <w:rPr>
          <w:rFonts w:asciiTheme="minorHAnsi" w:hAnsiTheme="minorHAnsi" w:cstheme="minorHAnsi"/>
          <w:lang w:val="en-GB"/>
        </w:rPr>
        <w:t xml:space="preserve"> (</w:t>
      </w:r>
      <w:r w:rsidR="003446A4" w:rsidRPr="005D107C">
        <w:rPr>
          <w:rFonts w:asciiTheme="minorHAnsi" w:hAnsiTheme="minorHAnsi" w:cstheme="minorHAnsi"/>
          <w:lang w:val="en-GB"/>
        </w:rPr>
        <w:t>C</w:t>
      </w:r>
      <w:r w:rsidR="00502EA3" w:rsidRPr="005D107C">
        <w:rPr>
          <w:rFonts w:asciiTheme="minorHAnsi" w:hAnsiTheme="minorHAnsi" w:cstheme="minorHAnsi"/>
          <w:lang w:val="en-GB"/>
        </w:rPr>
        <w:t>) delay of maternal return after egg defen</w:t>
      </w:r>
      <w:r w:rsidR="00916984" w:rsidRPr="005D107C">
        <w:rPr>
          <w:rFonts w:asciiTheme="minorHAnsi" w:hAnsiTheme="minorHAnsi" w:cstheme="minorHAnsi"/>
          <w:lang w:val="en-GB"/>
        </w:rPr>
        <w:t>c</w:t>
      </w:r>
      <w:r w:rsidR="00502EA3" w:rsidRPr="005D107C">
        <w:rPr>
          <w:rFonts w:asciiTheme="minorHAnsi" w:hAnsiTheme="minorHAnsi" w:cstheme="minorHAnsi"/>
          <w:lang w:val="en-GB"/>
        </w:rPr>
        <w:t>e</w:t>
      </w:r>
      <w:r w:rsidR="003446A4" w:rsidRPr="005D107C">
        <w:rPr>
          <w:rFonts w:asciiTheme="minorHAnsi" w:hAnsiTheme="minorHAnsi" w:cstheme="minorHAnsi"/>
          <w:lang w:val="en-GB"/>
        </w:rPr>
        <w:t>,</w:t>
      </w:r>
      <w:r w:rsidR="00AA0D2A" w:rsidRPr="005D107C">
        <w:rPr>
          <w:rFonts w:asciiTheme="minorHAnsi" w:hAnsiTheme="minorHAnsi" w:cstheme="minorHAnsi"/>
          <w:lang w:val="en-GB"/>
        </w:rPr>
        <w:t xml:space="preserve"> (</w:t>
      </w:r>
      <w:r w:rsidR="003446A4" w:rsidRPr="005D107C">
        <w:rPr>
          <w:rFonts w:asciiTheme="minorHAnsi" w:hAnsiTheme="minorHAnsi" w:cstheme="minorHAnsi"/>
          <w:lang w:val="en-GB"/>
        </w:rPr>
        <w:t>D</w:t>
      </w:r>
      <w:r w:rsidR="00AA0D2A" w:rsidRPr="005D107C">
        <w:rPr>
          <w:rFonts w:asciiTheme="minorHAnsi" w:hAnsiTheme="minorHAnsi" w:cstheme="minorHAnsi"/>
          <w:lang w:val="en-GB"/>
        </w:rPr>
        <w:t xml:space="preserve">) </w:t>
      </w:r>
      <w:r w:rsidR="00502EA3" w:rsidRPr="005D107C">
        <w:rPr>
          <w:rFonts w:asciiTheme="minorHAnsi" w:hAnsiTheme="minorHAnsi" w:cstheme="minorHAnsi"/>
          <w:lang w:val="en-GB"/>
        </w:rPr>
        <w:t>egg searching</w:t>
      </w:r>
      <w:r w:rsidR="003446A4" w:rsidRPr="005D107C">
        <w:rPr>
          <w:rFonts w:asciiTheme="minorHAnsi" w:hAnsiTheme="minorHAnsi" w:cstheme="minorHAnsi"/>
          <w:lang w:val="en-GB"/>
        </w:rPr>
        <w:t>, (E) nymph defence against a simulated predator and (F) nymph searching</w:t>
      </w:r>
      <w:r w:rsidR="00AA0D2A" w:rsidRPr="005D107C">
        <w:rPr>
          <w:rFonts w:asciiTheme="minorHAnsi" w:hAnsiTheme="minorHAnsi" w:cstheme="minorHAnsi"/>
          <w:lang w:val="en-GB"/>
        </w:rPr>
        <w:t>.</w:t>
      </w:r>
      <w:r w:rsidR="00502EA3" w:rsidRPr="005D107C">
        <w:rPr>
          <w:rFonts w:asciiTheme="minorHAnsi" w:hAnsiTheme="minorHAnsi" w:cstheme="minorHAnsi"/>
          <w:lang w:val="en-GB"/>
        </w:rPr>
        <w:t xml:space="preserve"> Box plots depict median (</w:t>
      </w:r>
      <w:r w:rsidR="00305731" w:rsidRPr="005D107C">
        <w:rPr>
          <w:rFonts w:asciiTheme="minorHAnsi" w:hAnsiTheme="minorHAnsi" w:cstheme="minorHAnsi"/>
          <w:lang w:val="en-GB"/>
        </w:rPr>
        <w:t>middle</w:t>
      </w:r>
      <w:r w:rsidR="00502EA3" w:rsidRPr="005D107C">
        <w:rPr>
          <w:rFonts w:asciiTheme="minorHAnsi" w:hAnsiTheme="minorHAnsi" w:cstheme="minorHAnsi"/>
          <w:lang w:val="en-GB"/>
        </w:rPr>
        <w:t xml:space="preserve"> bar) and interquartile range (light bar), with whiskers extending to 1.5 times the interquartile range and dots representing experimental values.</w:t>
      </w:r>
      <w:r w:rsidR="003446A4" w:rsidRPr="005D107C">
        <w:rPr>
          <w:rFonts w:asciiTheme="minorHAnsi" w:hAnsiTheme="minorHAnsi" w:cstheme="minorHAnsi"/>
          <w:lang w:val="en-GB"/>
        </w:rPr>
        <w:t xml:space="preserve"> </w:t>
      </w:r>
      <w:r w:rsidR="003446A4" w:rsidRPr="005D107C">
        <w:rPr>
          <w:rFonts w:asciiTheme="minorHAnsi" w:hAnsiTheme="minorHAnsi" w:cstheme="minorHAnsi"/>
          <w:i/>
          <w:iCs/>
          <w:lang w:val="en-GB"/>
        </w:rPr>
        <w:t>ns</w:t>
      </w:r>
      <w:r w:rsidR="003446A4" w:rsidRPr="005D107C">
        <w:rPr>
          <w:rFonts w:asciiTheme="minorHAnsi" w:hAnsiTheme="minorHAnsi" w:cstheme="minorHAnsi"/>
          <w:lang w:val="en-GB"/>
        </w:rPr>
        <w:t xml:space="preserve"> stands for P &lt; 0.05.</w:t>
      </w:r>
      <w:r w:rsidR="006126A5" w:rsidRPr="005D107C">
        <w:rPr>
          <w:rFonts w:asciiTheme="minorHAnsi" w:hAnsiTheme="minorHAnsi" w:cstheme="minorHAnsi"/>
          <w:b/>
          <w:bCs/>
          <w:lang w:val="en-GB"/>
        </w:rPr>
        <w:br w:type="page"/>
      </w:r>
    </w:p>
    <w:p w14:paraId="0A07DC8B" w14:textId="748389D3" w:rsidR="009E5FE8" w:rsidRPr="005D107C" w:rsidRDefault="008A0D1D" w:rsidP="009E5FE8">
      <w:pPr>
        <w:suppressLineNumbers/>
        <w:spacing w:line="480" w:lineRule="auto"/>
        <w:jc w:val="both"/>
        <w:rPr>
          <w:rFonts w:asciiTheme="minorHAnsi" w:hAnsiTheme="minorHAnsi" w:cstheme="minorHAnsi"/>
          <w:b/>
          <w:bCs/>
          <w:lang w:val="en-GB"/>
        </w:rPr>
      </w:pPr>
      <w:r>
        <w:rPr>
          <w:noProof/>
        </w:rPr>
        <w:lastRenderedPageBreak/>
        <w:pict w14:anchorId="3D6ED0D6">
          <v:shape id="_x0000_s1026" type="#_x0000_t75" alt="" style="position:absolute;left:0;text-align:left;margin-left:-34.25pt;margin-top:.75pt;width:534.5pt;height:208.4pt;z-index:251665408;mso-wrap-edited:f;mso-width-percent:0;mso-height-percent:0;mso-position-horizontal-relative:text;mso-position-vertical-relative:text;mso-width-percent:0;mso-height-percent:0;mso-width-relative:page;mso-height-relative:page">
            <v:imagedata r:id="rId9" o:title="Figure 4"/>
            <w10:wrap type="topAndBottom"/>
          </v:shape>
        </w:pict>
      </w:r>
    </w:p>
    <w:p w14:paraId="2DDAD88B" w14:textId="203272ED" w:rsidR="00FB7785" w:rsidRPr="006B47F5" w:rsidRDefault="00FB7785" w:rsidP="006B47F5">
      <w:pPr>
        <w:spacing w:line="480" w:lineRule="auto"/>
        <w:jc w:val="both"/>
        <w:rPr>
          <w:rFonts w:asciiTheme="minorHAnsi" w:hAnsiTheme="minorHAnsi" w:cstheme="minorHAnsi"/>
          <w:lang w:val="en-GB"/>
        </w:rPr>
      </w:pPr>
      <w:r w:rsidRPr="005D107C">
        <w:rPr>
          <w:rFonts w:asciiTheme="minorHAnsi" w:hAnsiTheme="minorHAnsi" w:cstheme="minorHAnsi"/>
          <w:b/>
          <w:bCs/>
          <w:lang w:val="en-GB"/>
        </w:rPr>
        <w:t xml:space="preserve">Figure </w:t>
      </w:r>
      <w:r w:rsidR="003446A4" w:rsidRPr="005D107C">
        <w:rPr>
          <w:rFonts w:asciiTheme="minorHAnsi" w:hAnsiTheme="minorHAnsi" w:cstheme="minorHAnsi"/>
          <w:b/>
          <w:bCs/>
          <w:lang w:val="en-GB"/>
        </w:rPr>
        <w:t>4</w:t>
      </w:r>
      <w:r w:rsidR="00CD6A7E" w:rsidRPr="005D107C">
        <w:rPr>
          <w:rFonts w:asciiTheme="minorHAnsi" w:hAnsiTheme="minorHAnsi" w:cstheme="minorHAnsi"/>
          <w:b/>
          <w:bCs/>
          <w:lang w:val="en-GB"/>
        </w:rPr>
        <w:t xml:space="preserve"> </w:t>
      </w:r>
      <w:r w:rsidRPr="005D107C">
        <w:rPr>
          <w:rFonts w:asciiTheme="minorHAnsi" w:hAnsiTheme="minorHAnsi" w:cstheme="minorHAnsi"/>
          <w:b/>
          <w:bCs/>
          <w:lang w:val="en-GB"/>
        </w:rPr>
        <w:t>–</w:t>
      </w:r>
      <w:r w:rsidRPr="005D107C">
        <w:rPr>
          <w:rFonts w:asciiTheme="minorHAnsi" w:hAnsiTheme="minorHAnsi" w:cstheme="minorHAnsi"/>
          <w:lang w:val="en-GB"/>
        </w:rPr>
        <w:t xml:space="preserve"> </w:t>
      </w:r>
      <w:r w:rsidRPr="005D107C">
        <w:rPr>
          <w:rFonts w:asciiTheme="minorHAnsi" w:hAnsiTheme="minorHAnsi" w:cstheme="minorHAnsi"/>
          <w:b/>
          <w:bCs/>
          <w:lang w:val="en-GB"/>
        </w:rPr>
        <w:t>Effect</w:t>
      </w:r>
      <w:r w:rsidR="00305731" w:rsidRPr="005D107C">
        <w:rPr>
          <w:rFonts w:asciiTheme="minorHAnsi" w:hAnsiTheme="minorHAnsi" w:cstheme="minorHAnsi"/>
          <w:b/>
          <w:bCs/>
          <w:lang w:val="en-GB"/>
        </w:rPr>
        <w:t>s</w:t>
      </w:r>
      <w:r w:rsidRPr="005D107C">
        <w:rPr>
          <w:rFonts w:asciiTheme="minorHAnsi" w:hAnsiTheme="minorHAnsi" w:cstheme="minorHAnsi"/>
          <w:b/>
          <w:bCs/>
          <w:lang w:val="en-GB"/>
        </w:rPr>
        <w:t xml:space="preserve"> of </w:t>
      </w:r>
      <w:r w:rsidR="00305731" w:rsidRPr="005D107C">
        <w:rPr>
          <w:rFonts w:asciiTheme="minorHAnsi" w:hAnsiTheme="minorHAnsi" w:cstheme="minorHAnsi"/>
          <w:b/>
          <w:bCs/>
          <w:lang w:val="en-GB"/>
        </w:rPr>
        <w:t>rifampicin</w:t>
      </w:r>
      <w:r w:rsidRPr="005D107C">
        <w:rPr>
          <w:rFonts w:asciiTheme="minorHAnsi" w:hAnsiTheme="minorHAnsi" w:cstheme="minorHAnsi"/>
          <w:b/>
          <w:bCs/>
          <w:lang w:val="en-GB"/>
        </w:rPr>
        <w:t xml:space="preserve"> on </w:t>
      </w:r>
      <w:r w:rsidR="005C2D46" w:rsidRPr="005D107C">
        <w:rPr>
          <w:rFonts w:asciiTheme="minorHAnsi" w:hAnsiTheme="minorHAnsi" w:cstheme="minorHAnsi"/>
          <w:b/>
          <w:bCs/>
          <w:lang w:val="en-GB"/>
        </w:rPr>
        <w:t>(</w:t>
      </w:r>
      <w:r w:rsidR="00305731" w:rsidRPr="005D107C">
        <w:rPr>
          <w:rFonts w:asciiTheme="minorHAnsi" w:hAnsiTheme="minorHAnsi" w:cstheme="minorHAnsi"/>
          <w:b/>
          <w:bCs/>
          <w:lang w:val="en-GB"/>
        </w:rPr>
        <w:t>A</w:t>
      </w:r>
      <w:r w:rsidR="005C2D46" w:rsidRPr="005D107C">
        <w:rPr>
          <w:rFonts w:asciiTheme="minorHAnsi" w:hAnsiTheme="minorHAnsi" w:cstheme="minorHAnsi"/>
          <w:b/>
          <w:bCs/>
          <w:lang w:val="en-GB"/>
        </w:rPr>
        <w:t xml:space="preserve">) females’ </w:t>
      </w:r>
      <w:proofErr w:type="spellStart"/>
      <w:r w:rsidR="005C2D46" w:rsidRPr="005D107C">
        <w:rPr>
          <w:rFonts w:asciiTheme="minorHAnsi" w:hAnsiTheme="minorHAnsi" w:cstheme="minorHAnsi"/>
          <w:b/>
          <w:bCs/>
          <w:lang w:val="en-GB"/>
        </w:rPr>
        <w:t>feces</w:t>
      </w:r>
      <w:proofErr w:type="spellEnd"/>
      <w:r w:rsidR="005C2D46" w:rsidRPr="005D107C">
        <w:rPr>
          <w:rFonts w:asciiTheme="minorHAnsi" w:hAnsiTheme="minorHAnsi" w:cstheme="minorHAnsi"/>
          <w:b/>
          <w:bCs/>
          <w:lang w:val="en-GB"/>
        </w:rPr>
        <w:t xml:space="preserve"> production, (</w:t>
      </w:r>
      <w:r w:rsidR="00305731" w:rsidRPr="005D107C">
        <w:rPr>
          <w:rFonts w:asciiTheme="minorHAnsi" w:hAnsiTheme="minorHAnsi" w:cstheme="minorHAnsi"/>
          <w:b/>
          <w:bCs/>
          <w:lang w:val="en-GB"/>
        </w:rPr>
        <w:t>B</w:t>
      </w:r>
      <w:r w:rsidR="005C2D46" w:rsidRPr="005D107C">
        <w:rPr>
          <w:rFonts w:asciiTheme="minorHAnsi" w:hAnsiTheme="minorHAnsi" w:cstheme="minorHAnsi"/>
          <w:b/>
          <w:bCs/>
          <w:lang w:val="en-GB"/>
        </w:rPr>
        <w:t xml:space="preserve">) mean juveniles weight </w:t>
      </w:r>
      <w:r w:rsidR="00874A4F" w:rsidRPr="005D107C">
        <w:rPr>
          <w:rFonts w:asciiTheme="minorHAnsi" w:hAnsiTheme="minorHAnsi" w:cstheme="minorHAnsi"/>
          <w:b/>
          <w:bCs/>
          <w:lang w:val="en-GB"/>
        </w:rPr>
        <w:t>in</w:t>
      </w:r>
      <w:r w:rsidR="005C2D46" w:rsidRPr="005D107C">
        <w:rPr>
          <w:rFonts w:asciiTheme="minorHAnsi" w:hAnsiTheme="minorHAnsi" w:cstheme="minorHAnsi"/>
          <w:b/>
          <w:bCs/>
          <w:lang w:val="en-GB"/>
        </w:rPr>
        <w:t xml:space="preserve"> the </w:t>
      </w:r>
      <w:r w:rsidR="00D7088C" w:rsidRPr="005D107C">
        <w:rPr>
          <w:rFonts w:asciiTheme="minorHAnsi" w:hAnsiTheme="minorHAnsi" w:cstheme="minorHAnsi"/>
          <w:b/>
          <w:bCs/>
          <w:lang w:val="en-GB"/>
        </w:rPr>
        <w:t>1</w:t>
      </w:r>
      <w:r w:rsidR="00D7088C" w:rsidRPr="005D107C">
        <w:rPr>
          <w:rFonts w:asciiTheme="minorHAnsi" w:hAnsiTheme="minorHAnsi" w:cstheme="minorHAnsi"/>
          <w:b/>
          <w:bCs/>
          <w:vertAlign w:val="superscript"/>
          <w:lang w:val="en-GB"/>
        </w:rPr>
        <w:t>st</w:t>
      </w:r>
      <w:r w:rsidR="00D7088C" w:rsidRPr="005D107C">
        <w:rPr>
          <w:rFonts w:asciiTheme="minorHAnsi" w:hAnsiTheme="minorHAnsi" w:cstheme="minorHAnsi"/>
          <w:b/>
          <w:bCs/>
          <w:lang w:val="en-GB"/>
        </w:rPr>
        <w:t xml:space="preserve"> </w:t>
      </w:r>
      <w:r w:rsidR="005C2D46" w:rsidRPr="005D107C">
        <w:rPr>
          <w:rFonts w:asciiTheme="minorHAnsi" w:hAnsiTheme="minorHAnsi" w:cstheme="minorHAnsi"/>
          <w:b/>
          <w:bCs/>
          <w:lang w:val="en-GB"/>
        </w:rPr>
        <w:t>clutch and (</w:t>
      </w:r>
      <w:r w:rsidR="00305731" w:rsidRPr="005D107C">
        <w:rPr>
          <w:rFonts w:asciiTheme="minorHAnsi" w:hAnsiTheme="minorHAnsi" w:cstheme="minorHAnsi"/>
          <w:b/>
          <w:bCs/>
          <w:lang w:val="en-GB"/>
        </w:rPr>
        <w:t>C</w:t>
      </w:r>
      <w:r w:rsidR="005C2D46" w:rsidRPr="005D107C">
        <w:rPr>
          <w:rFonts w:asciiTheme="minorHAnsi" w:hAnsiTheme="minorHAnsi" w:cstheme="minorHAnsi"/>
          <w:b/>
          <w:bCs/>
          <w:lang w:val="en-GB"/>
        </w:rPr>
        <w:t xml:space="preserve">) mean egg weight </w:t>
      </w:r>
      <w:r w:rsidR="00874A4F" w:rsidRPr="005D107C">
        <w:rPr>
          <w:rFonts w:asciiTheme="minorHAnsi" w:hAnsiTheme="minorHAnsi" w:cstheme="minorHAnsi"/>
          <w:b/>
          <w:bCs/>
          <w:lang w:val="en-GB"/>
        </w:rPr>
        <w:t>in</w:t>
      </w:r>
      <w:r w:rsidR="005C2D46" w:rsidRPr="005D107C">
        <w:rPr>
          <w:rFonts w:asciiTheme="minorHAnsi" w:hAnsiTheme="minorHAnsi" w:cstheme="minorHAnsi"/>
          <w:b/>
          <w:bCs/>
          <w:lang w:val="en-GB"/>
        </w:rPr>
        <w:t xml:space="preserve"> the </w:t>
      </w:r>
      <w:r w:rsidR="0064636E" w:rsidRPr="005D107C">
        <w:rPr>
          <w:rFonts w:asciiTheme="minorHAnsi" w:hAnsiTheme="minorHAnsi" w:cstheme="minorHAnsi"/>
          <w:b/>
          <w:bCs/>
          <w:lang w:val="en-GB"/>
        </w:rPr>
        <w:t>2</w:t>
      </w:r>
      <w:r w:rsidR="0064636E" w:rsidRPr="005D107C">
        <w:rPr>
          <w:rFonts w:asciiTheme="minorHAnsi" w:hAnsiTheme="minorHAnsi" w:cstheme="minorHAnsi"/>
          <w:b/>
          <w:bCs/>
          <w:vertAlign w:val="superscript"/>
          <w:lang w:val="en-GB"/>
        </w:rPr>
        <w:t>nd</w:t>
      </w:r>
      <w:r w:rsidR="0064636E" w:rsidRPr="005D107C">
        <w:rPr>
          <w:rFonts w:asciiTheme="minorHAnsi" w:hAnsiTheme="minorHAnsi" w:cstheme="minorHAnsi"/>
          <w:b/>
          <w:bCs/>
          <w:lang w:val="en-GB"/>
        </w:rPr>
        <w:t xml:space="preserve"> </w:t>
      </w:r>
      <w:r w:rsidR="005C2D46" w:rsidRPr="005D107C">
        <w:rPr>
          <w:rFonts w:asciiTheme="minorHAnsi" w:hAnsiTheme="minorHAnsi" w:cstheme="minorHAnsi"/>
          <w:b/>
          <w:bCs/>
          <w:lang w:val="en-GB"/>
        </w:rPr>
        <w:t>clutch.</w:t>
      </w:r>
      <w:r w:rsidR="005C2D46" w:rsidRPr="005D107C">
        <w:rPr>
          <w:rFonts w:asciiTheme="minorHAnsi" w:hAnsiTheme="minorHAnsi" w:cstheme="minorHAnsi"/>
          <w:b/>
          <w:lang w:val="en-GB"/>
        </w:rPr>
        <w:t xml:space="preserve"> </w:t>
      </w:r>
      <w:r w:rsidRPr="005D107C">
        <w:rPr>
          <w:rFonts w:asciiTheme="minorHAnsi" w:hAnsiTheme="minorHAnsi" w:cstheme="minorHAnsi"/>
          <w:lang w:val="en-GB"/>
        </w:rPr>
        <w:t>Box plots depict median (</w:t>
      </w:r>
      <w:r w:rsidR="00305731" w:rsidRPr="005D107C">
        <w:rPr>
          <w:rFonts w:asciiTheme="minorHAnsi" w:hAnsiTheme="minorHAnsi" w:cstheme="minorHAnsi"/>
          <w:lang w:val="en-GB"/>
        </w:rPr>
        <w:t>middle</w:t>
      </w:r>
      <w:r w:rsidRPr="005D107C">
        <w:rPr>
          <w:rFonts w:asciiTheme="minorHAnsi" w:hAnsiTheme="minorHAnsi" w:cstheme="minorHAnsi"/>
          <w:lang w:val="en-GB"/>
        </w:rPr>
        <w:t xml:space="preserve"> bar) and interquartile range (light bar), with whiskers extending to 1.5 times the interquartile range and dots representing experimental values. </w:t>
      </w:r>
      <w:r w:rsidR="005C2D46" w:rsidRPr="005D107C">
        <w:rPr>
          <w:rFonts w:asciiTheme="minorHAnsi" w:hAnsiTheme="minorHAnsi" w:cstheme="minorHAnsi"/>
          <w:lang w:val="en-GB"/>
        </w:rPr>
        <w:t>**</w:t>
      </w:r>
      <w:r w:rsidR="00A95176" w:rsidRPr="005D107C">
        <w:rPr>
          <w:rFonts w:asciiTheme="minorHAnsi" w:hAnsiTheme="minorHAnsi" w:cstheme="minorHAnsi"/>
          <w:lang w:val="en-GB"/>
        </w:rPr>
        <w:t>*</w:t>
      </w:r>
      <w:r w:rsidRPr="005D107C">
        <w:rPr>
          <w:rFonts w:asciiTheme="minorHAnsi" w:hAnsiTheme="minorHAnsi" w:cstheme="minorHAnsi"/>
          <w:i/>
          <w:iCs/>
          <w:lang w:val="en-GB"/>
        </w:rPr>
        <w:t>P</w:t>
      </w:r>
      <w:r w:rsidRPr="005D107C">
        <w:rPr>
          <w:rFonts w:asciiTheme="minorHAnsi" w:hAnsiTheme="minorHAnsi" w:cstheme="minorHAnsi"/>
          <w:lang w:val="en-GB"/>
        </w:rPr>
        <w:t xml:space="preserve"> &lt; </w:t>
      </w:r>
      <w:r w:rsidR="005C2D46" w:rsidRPr="005D107C">
        <w:rPr>
          <w:rFonts w:asciiTheme="minorHAnsi" w:hAnsiTheme="minorHAnsi" w:cstheme="minorHAnsi"/>
          <w:lang w:val="en-GB"/>
        </w:rPr>
        <w:t>0.0</w:t>
      </w:r>
      <w:r w:rsidR="00A95176" w:rsidRPr="005D107C">
        <w:rPr>
          <w:rFonts w:asciiTheme="minorHAnsi" w:hAnsiTheme="minorHAnsi" w:cstheme="minorHAnsi"/>
          <w:lang w:val="en-GB"/>
        </w:rPr>
        <w:t>0</w:t>
      </w:r>
      <w:r w:rsidR="005C2D46" w:rsidRPr="005D107C">
        <w:rPr>
          <w:rFonts w:asciiTheme="minorHAnsi" w:hAnsiTheme="minorHAnsi" w:cstheme="minorHAnsi"/>
          <w:lang w:val="en-GB"/>
        </w:rPr>
        <w:t>1 and *</w:t>
      </w:r>
      <w:r w:rsidR="005C2D46" w:rsidRPr="005D107C">
        <w:rPr>
          <w:rFonts w:asciiTheme="minorHAnsi" w:hAnsiTheme="minorHAnsi" w:cstheme="minorHAnsi"/>
          <w:i/>
          <w:iCs/>
          <w:lang w:val="en-GB"/>
        </w:rPr>
        <w:t>P</w:t>
      </w:r>
      <w:r w:rsidR="005C2D46" w:rsidRPr="005D107C">
        <w:rPr>
          <w:rFonts w:asciiTheme="minorHAnsi" w:hAnsiTheme="minorHAnsi" w:cstheme="minorHAnsi"/>
          <w:lang w:val="en-GB"/>
        </w:rPr>
        <w:t xml:space="preserve"> &lt; 0.05</w:t>
      </w:r>
      <w:r w:rsidR="00BD119F" w:rsidRPr="005D107C">
        <w:rPr>
          <w:rFonts w:asciiTheme="minorHAnsi" w:hAnsiTheme="minorHAnsi" w:cstheme="minorHAnsi"/>
          <w:lang w:val="en-GB"/>
        </w:rPr>
        <w:t>.</w:t>
      </w:r>
    </w:p>
    <w:p w14:paraId="2FCC7258" w14:textId="3127BAE6" w:rsidR="009C0145" w:rsidRPr="00EA71AA" w:rsidRDefault="009C0145" w:rsidP="00AA0D2A">
      <w:pPr>
        <w:suppressLineNumbers/>
        <w:spacing w:line="480" w:lineRule="auto"/>
        <w:jc w:val="both"/>
        <w:rPr>
          <w:rFonts w:asciiTheme="minorHAnsi" w:hAnsiTheme="minorHAnsi" w:cstheme="minorHAnsi"/>
          <w:b/>
          <w:bCs/>
          <w:lang w:val="en-GB"/>
        </w:rPr>
      </w:pPr>
    </w:p>
    <w:sectPr w:rsidR="009C0145" w:rsidRPr="00EA71AA" w:rsidSect="006E7659">
      <w:pgSz w:w="12240" w:h="15840" w:code="1"/>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askervilleMTStd-SemiBd">
    <w:altName w:val="Times New Roman"/>
    <w:panose1 w:val="00000000000000000000"/>
    <w:charset w:val="00"/>
    <w:family w:val="roman"/>
    <w:notTrueType/>
    <w:pitch w:val="default"/>
  </w:font>
  <w:font w:name="Arial Nova Light">
    <w:altName w:val="Arial Nova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37EE8"/>
    <w:multiLevelType w:val="hybridMultilevel"/>
    <w:tmpl w:val="CA3625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64171B"/>
    <w:multiLevelType w:val="hybridMultilevel"/>
    <w:tmpl w:val="77FA3CF6"/>
    <w:lvl w:ilvl="0" w:tplc="F94CA0D4">
      <w:numFmt w:val="bullet"/>
      <w:lvlText w:val=""/>
      <w:lvlJc w:val="left"/>
      <w:pPr>
        <w:ind w:left="720" w:hanging="360"/>
      </w:pPr>
      <w:rPr>
        <w:rFonts w:ascii="Symbol" w:eastAsia="Batang"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D95BC0"/>
    <w:multiLevelType w:val="hybridMultilevel"/>
    <w:tmpl w:val="6408DFFA"/>
    <w:lvl w:ilvl="0" w:tplc="04090003">
      <w:start w:val="1"/>
      <w:numFmt w:val="bullet"/>
      <w:lvlText w:val="o"/>
      <w:lvlJc w:val="left"/>
      <w:pPr>
        <w:ind w:left="1003" w:hanging="360"/>
      </w:pPr>
      <w:rPr>
        <w:rFonts w:ascii="Courier New" w:hAnsi="Courier New" w:cs="Courier New"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 w15:restartNumberingAfterBreak="0">
    <w:nsid w:val="2A400989"/>
    <w:multiLevelType w:val="hybridMultilevel"/>
    <w:tmpl w:val="E8A6DE1C"/>
    <w:lvl w:ilvl="0" w:tplc="04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25806F0"/>
    <w:multiLevelType w:val="hybridMultilevel"/>
    <w:tmpl w:val="9542A4EC"/>
    <w:lvl w:ilvl="0" w:tplc="0409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6094650"/>
    <w:multiLevelType w:val="hybridMultilevel"/>
    <w:tmpl w:val="0A0E1DA2"/>
    <w:lvl w:ilvl="0" w:tplc="CB9A904A">
      <w:numFmt w:val="bullet"/>
      <w:lvlText w:val=""/>
      <w:lvlJc w:val="left"/>
      <w:pPr>
        <w:ind w:left="720" w:hanging="360"/>
      </w:pPr>
      <w:rPr>
        <w:rFonts w:ascii="Symbol" w:eastAsia="Batang"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4A336F"/>
    <w:multiLevelType w:val="hybridMultilevel"/>
    <w:tmpl w:val="352AEC44"/>
    <w:lvl w:ilvl="0" w:tplc="04090003">
      <w:start w:val="1"/>
      <w:numFmt w:val="bullet"/>
      <w:lvlText w:val="o"/>
      <w:lvlJc w:val="left"/>
      <w:pPr>
        <w:ind w:left="1003" w:hanging="360"/>
      </w:pPr>
      <w:rPr>
        <w:rFonts w:ascii="Courier New" w:hAnsi="Courier New" w:cs="Courier New"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7" w15:restartNumberingAfterBreak="0">
    <w:nsid w:val="50982794"/>
    <w:multiLevelType w:val="hybridMultilevel"/>
    <w:tmpl w:val="09F09382"/>
    <w:lvl w:ilvl="0" w:tplc="04090003">
      <w:start w:val="1"/>
      <w:numFmt w:val="bullet"/>
      <w:lvlText w:val="o"/>
      <w:lvlJc w:val="left"/>
      <w:pPr>
        <w:ind w:left="1003" w:hanging="360"/>
      </w:pPr>
      <w:rPr>
        <w:rFonts w:ascii="Courier New" w:hAnsi="Courier New" w:cs="Courier New"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8" w15:restartNumberingAfterBreak="0">
    <w:nsid w:val="66127F84"/>
    <w:multiLevelType w:val="hybridMultilevel"/>
    <w:tmpl w:val="CF6AA8A2"/>
    <w:lvl w:ilvl="0" w:tplc="5A06EFA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F210F09"/>
    <w:multiLevelType w:val="hybridMultilevel"/>
    <w:tmpl w:val="0E4CF16E"/>
    <w:lvl w:ilvl="0" w:tplc="0409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71C60166"/>
    <w:multiLevelType w:val="hybridMultilevel"/>
    <w:tmpl w:val="9C588C2A"/>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1"/>
  </w:num>
  <w:num w:numId="4">
    <w:abstractNumId w:val="9"/>
  </w:num>
  <w:num w:numId="5">
    <w:abstractNumId w:val="2"/>
  </w:num>
  <w:num w:numId="6">
    <w:abstractNumId w:val="6"/>
  </w:num>
  <w:num w:numId="7">
    <w:abstractNumId w:val="7"/>
  </w:num>
  <w:num w:numId="8">
    <w:abstractNumId w:val="3"/>
  </w:num>
  <w:num w:numId="9">
    <w:abstractNumId w:val="10"/>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A2MDY2sTQ0MzY1NDRS0lEKTi0uzszPAykwMqwFAP1/qmMtAAAA"/>
  </w:docVars>
  <w:rsids>
    <w:rsidRoot w:val="00AC0455"/>
    <w:rsid w:val="000003F2"/>
    <w:rsid w:val="000009B3"/>
    <w:rsid w:val="00000D04"/>
    <w:rsid w:val="00001F74"/>
    <w:rsid w:val="00002170"/>
    <w:rsid w:val="00002278"/>
    <w:rsid w:val="0000244A"/>
    <w:rsid w:val="00002B32"/>
    <w:rsid w:val="00002BE0"/>
    <w:rsid w:val="00003A6A"/>
    <w:rsid w:val="00003FA9"/>
    <w:rsid w:val="000048EF"/>
    <w:rsid w:val="00004EE8"/>
    <w:rsid w:val="00004FC9"/>
    <w:rsid w:val="0000530B"/>
    <w:rsid w:val="00005760"/>
    <w:rsid w:val="00006156"/>
    <w:rsid w:val="0000659E"/>
    <w:rsid w:val="00006E20"/>
    <w:rsid w:val="000073F6"/>
    <w:rsid w:val="0000779B"/>
    <w:rsid w:val="0001010E"/>
    <w:rsid w:val="000109F5"/>
    <w:rsid w:val="00010FEA"/>
    <w:rsid w:val="000110A6"/>
    <w:rsid w:val="0001136A"/>
    <w:rsid w:val="000113A7"/>
    <w:rsid w:val="00011833"/>
    <w:rsid w:val="00011DB1"/>
    <w:rsid w:val="00011F41"/>
    <w:rsid w:val="00012088"/>
    <w:rsid w:val="00013C76"/>
    <w:rsid w:val="000145B0"/>
    <w:rsid w:val="00015A77"/>
    <w:rsid w:val="00015EC5"/>
    <w:rsid w:val="00015FEA"/>
    <w:rsid w:val="0001756F"/>
    <w:rsid w:val="000177D7"/>
    <w:rsid w:val="0001794D"/>
    <w:rsid w:val="000179EB"/>
    <w:rsid w:val="00020F5C"/>
    <w:rsid w:val="000218E7"/>
    <w:rsid w:val="00023F36"/>
    <w:rsid w:val="000247EF"/>
    <w:rsid w:val="000273B4"/>
    <w:rsid w:val="000273E9"/>
    <w:rsid w:val="00027CF0"/>
    <w:rsid w:val="00030058"/>
    <w:rsid w:val="00030E88"/>
    <w:rsid w:val="00031484"/>
    <w:rsid w:val="00031E16"/>
    <w:rsid w:val="000320C0"/>
    <w:rsid w:val="000322DB"/>
    <w:rsid w:val="00033262"/>
    <w:rsid w:val="0003445F"/>
    <w:rsid w:val="000350BC"/>
    <w:rsid w:val="00035D18"/>
    <w:rsid w:val="00037E9E"/>
    <w:rsid w:val="00040844"/>
    <w:rsid w:val="000424A6"/>
    <w:rsid w:val="00042580"/>
    <w:rsid w:val="00042C13"/>
    <w:rsid w:val="00042E04"/>
    <w:rsid w:val="00043AE4"/>
    <w:rsid w:val="00044291"/>
    <w:rsid w:val="00046B8A"/>
    <w:rsid w:val="0004754D"/>
    <w:rsid w:val="00047BF6"/>
    <w:rsid w:val="00050E78"/>
    <w:rsid w:val="000513FB"/>
    <w:rsid w:val="00051A08"/>
    <w:rsid w:val="00051E61"/>
    <w:rsid w:val="00052312"/>
    <w:rsid w:val="00052C54"/>
    <w:rsid w:val="00053076"/>
    <w:rsid w:val="00053E8F"/>
    <w:rsid w:val="000545FA"/>
    <w:rsid w:val="00055A9A"/>
    <w:rsid w:val="00055CAB"/>
    <w:rsid w:val="00055E45"/>
    <w:rsid w:val="000569E3"/>
    <w:rsid w:val="00056D2A"/>
    <w:rsid w:val="00056D57"/>
    <w:rsid w:val="00056ECB"/>
    <w:rsid w:val="000575E9"/>
    <w:rsid w:val="00057758"/>
    <w:rsid w:val="00060428"/>
    <w:rsid w:val="000606B0"/>
    <w:rsid w:val="00060D14"/>
    <w:rsid w:val="0006188E"/>
    <w:rsid w:val="00061BA9"/>
    <w:rsid w:val="00063542"/>
    <w:rsid w:val="00064700"/>
    <w:rsid w:val="00064F80"/>
    <w:rsid w:val="00065862"/>
    <w:rsid w:val="000658CD"/>
    <w:rsid w:val="00065968"/>
    <w:rsid w:val="00066E89"/>
    <w:rsid w:val="00070439"/>
    <w:rsid w:val="0007048C"/>
    <w:rsid w:val="00070DDB"/>
    <w:rsid w:val="00071EAB"/>
    <w:rsid w:val="00071F17"/>
    <w:rsid w:val="000729DE"/>
    <w:rsid w:val="00073782"/>
    <w:rsid w:val="0007460B"/>
    <w:rsid w:val="00075A25"/>
    <w:rsid w:val="00075DA7"/>
    <w:rsid w:val="00076047"/>
    <w:rsid w:val="000763A4"/>
    <w:rsid w:val="0007764B"/>
    <w:rsid w:val="00077CA6"/>
    <w:rsid w:val="00077CB0"/>
    <w:rsid w:val="00077CDA"/>
    <w:rsid w:val="0008090C"/>
    <w:rsid w:val="000809D6"/>
    <w:rsid w:val="00080EA1"/>
    <w:rsid w:val="000811A8"/>
    <w:rsid w:val="000817AB"/>
    <w:rsid w:val="000818B6"/>
    <w:rsid w:val="000818EC"/>
    <w:rsid w:val="00081B98"/>
    <w:rsid w:val="00082DBB"/>
    <w:rsid w:val="00083D4B"/>
    <w:rsid w:val="00084A07"/>
    <w:rsid w:val="00084D60"/>
    <w:rsid w:val="00084F12"/>
    <w:rsid w:val="00085816"/>
    <w:rsid w:val="00085EC6"/>
    <w:rsid w:val="00086713"/>
    <w:rsid w:val="000872A1"/>
    <w:rsid w:val="000876B3"/>
    <w:rsid w:val="00087F56"/>
    <w:rsid w:val="000906D9"/>
    <w:rsid w:val="000907DA"/>
    <w:rsid w:val="000908DB"/>
    <w:rsid w:val="00090F55"/>
    <w:rsid w:val="00090FBB"/>
    <w:rsid w:val="0009194C"/>
    <w:rsid w:val="00091FFD"/>
    <w:rsid w:val="00092A3D"/>
    <w:rsid w:val="000935FC"/>
    <w:rsid w:val="00093C62"/>
    <w:rsid w:val="0009400D"/>
    <w:rsid w:val="00094B63"/>
    <w:rsid w:val="000951D1"/>
    <w:rsid w:val="000961C9"/>
    <w:rsid w:val="000961FA"/>
    <w:rsid w:val="00096B4C"/>
    <w:rsid w:val="000973D0"/>
    <w:rsid w:val="00097A4B"/>
    <w:rsid w:val="000A00EA"/>
    <w:rsid w:val="000A1BE7"/>
    <w:rsid w:val="000A1C36"/>
    <w:rsid w:val="000A2689"/>
    <w:rsid w:val="000A2CB0"/>
    <w:rsid w:val="000A37FB"/>
    <w:rsid w:val="000A3A1E"/>
    <w:rsid w:val="000A3D1B"/>
    <w:rsid w:val="000A4182"/>
    <w:rsid w:val="000A42A0"/>
    <w:rsid w:val="000A5189"/>
    <w:rsid w:val="000A5719"/>
    <w:rsid w:val="000A5997"/>
    <w:rsid w:val="000A5BF0"/>
    <w:rsid w:val="000A5C94"/>
    <w:rsid w:val="000A5D01"/>
    <w:rsid w:val="000A5DBA"/>
    <w:rsid w:val="000A5EB3"/>
    <w:rsid w:val="000A6A47"/>
    <w:rsid w:val="000A6B6F"/>
    <w:rsid w:val="000A6D56"/>
    <w:rsid w:val="000A70D7"/>
    <w:rsid w:val="000A7B2F"/>
    <w:rsid w:val="000A7B4A"/>
    <w:rsid w:val="000B0612"/>
    <w:rsid w:val="000B0D4F"/>
    <w:rsid w:val="000B1110"/>
    <w:rsid w:val="000B2202"/>
    <w:rsid w:val="000B2369"/>
    <w:rsid w:val="000B31E7"/>
    <w:rsid w:val="000B427E"/>
    <w:rsid w:val="000B45DB"/>
    <w:rsid w:val="000B5EE5"/>
    <w:rsid w:val="000B664E"/>
    <w:rsid w:val="000B7061"/>
    <w:rsid w:val="000B706E"/>
    <w:rsid w:val="000B73AA"/>
    <w:rsid w:val="000B7812"/>
    <w:rsid w:val="000B7F56"/>
    <w:rsid w:val="000C0696"/>
    <w:rsid w:val="000C0908"/>
    <w:rsid w:val="000C197A"/>
    <w:rsid w:val="000C1AE7"/>
    <w:rsid w:val="000C3245"/>
    <w:rsid w:val="000C406F"/>
    <w:rsid w:val="000C4D2F"/>
    <w:rsid w:val="000C5266"/>
    <w:rsid w:val="000C6596"/>
    <w:rsid w:val="000C6778"/>
    <w:rsid w:val="000C717A"/>
    <w:rsid w:val="000C7419"/>
    <w:rsid w:val="000C74CE"/>
    <w:rsid w:val="000D0612"/>
    <w:rsid w:val="000D0964"/>
    <w:rsid w:val="000D1053"/>
    <w:rsid w:val="000D111D"/>
    <w:rsid w:val="000D1B52"/>
    <w:rsid w:val="000D1CBD"/>
    <w:rsid w:val="000D206A"/>
    <w:rsid w:val="000D2A5E"/>
    <w:rsid w:val="000D5061"/>
    <w:rsid w:val="000D5ED3"/>
    <w:rsid w:val="000D6625"/>
    <w:rsid w:val="000D73B7"/>
    <w:rsid w:val="000D7418"/>
    <w:rsid w:val="000D7B43"/>
    <w:rsid w:val="000D7E41"/>
    <w:rsid w:val="000E0453"/>
    <w:rsid w:val="000E0715"/>
    <w:rsid w:val="000E0AAC"/>
    <w:rsid w:val="000E0C87"/>
    <w:rsid w:val="000E1CB2"/>
    <w:rsid w:val="000E1D05"/>
    <w:rsid w:val="000E2092"/>
    <w:rsid w:val="000E2C46"/>
    <w:rsid w:val="000E2DB5"/>
    <w:rsid w:val="000E3321"/>
    <w:rsid w:val="000E4724"/>
    <w:rsid w:val="000E531E"/>
    <w:rsid w:val="000E5598"/>
    <w:rsid w:val="000E6668"/>
    <w:rsid w:val="000E6942"/>
    <w:rsid w:val="000E6BF0"/>
    <w:rsid w:val="000F0706"/>
    <w:rsid w:val="000F1CAF"/>
    <w:rsid w:val="000F1E3C"/>
    <w:rsid w:val="000F2C7B"/>
    <w:rsid w:val="000F306B"/>
    <w:rsid w:val="000F330A"/>
    <w:rsid w:val="000F336D"/>
    <w:rsid w:val="000F3581"/>
    <w:rsid w:val="000F3802"/>
    <w:rsid w:val="000F3FEA"/>
    <w:rsid w:val="000F6296"/>
    <w:rsid w:val="000F6B68"/>
    <w:rsid w:val="000F7375"/>
    <w:rsid w:val="000F7514"/>
    <w:rsid w:val="000F789B"/>
    <w:rsid w:val="001004B1"/>
    <w:rsid w:val="00100859"/>
    <w:rsid w:val="00100C82"/>
    <w:rsid w:val="001015EC"/>
    <w:rsid w:val="0010191A"/>
    <w:rsid w:val="00101D17"/>
    <w:rsid w:val="00103400"/>
    <w:rsid w:val="00103DAD"/>
    <w:rsid w:val="001042AF"/>
    <w:rsid w:val="00104BB5"/>
    <w:rsid w:val="001056AA"/>
    <w:rsid w:val="0010571D"/>
    <w:rsid w:val="00105A00"/>
    <w:rsid w:val="00105C80"/>
    <w:rsid w:val="0010664B"/>
    <w:rsid w:val="00107271"/>
    <w:rsid w:val="00107278"/>
    <w:rsid w:val="001103B8"/>
    <w:rsid w:val="00110404"/>
    <w:rsid w:val="00110555"/>
    <w:rsid w:val="001106C6"/>
    <w:rsid w:val="00111AA3"/>
    <w:rsid w:val="001120DA"/>
    <w:rsid w:val="00112822"/>
    <w:rsid w:val="00112C77"/>
    <w:rsid w:val="00113109"/>
    <w:rsid w:val="0011316B"/>
    <w:rsid w:val="001136E2"/>
    <w:rsid w:val="00114777"/>
    <w:rsid w:val="001148A2"/>
    <w:rsid w:val="00114C65"/>
    <w:rsid w:val="00114F6A"/>
    <w:rsid w:val="00116D8D"/>
    <w:rsid w:val="00116F95"/>
    <w:rsid w:val="001177A6"/>
    <w:rsid w:val="00120BF8"/>
    <w:rsid w:val="00121035"/>
    <w:rsid w:val="001210E9"/>
    <w:rsid w:val="001212C7"/>
    <w:rsid w:val="00122095"/>
    <w:rsid w:val="001221B3"/>
    <w:rsid w:val="00122FFA"/>
    <w:rsid w:val="001233E0"/>
    <w:rsid w:val="00124176"/>
    <w:rsid w:val="001243CE"/>
    <w:rsid w:val="00124888"/>
    <w:rsid w:val="00124947"/>
    <w:rsid w:val="00125FB7"/>
    <w:rsid w:val="0012618D"/>
    <w:rsid w:val="0012645B"/>
    <w:rsid w:val="0012688A"/>
    <w:rsid w:val="00126FC5"/>
    <w:rsid w:val="00127E34"/>
    <w:rsid w:val="00127F15"/>
    <w:rsid w:val="001317DA"/>
    <w:rsid w:val="001327A8"/>
    <w:rsid w:val="00133007"/>
    <w:rsid w:val="00133240"/>
    <w:rsid w:val="001335A2"/>
    <w:rsid w:val="001346AD"/>
    <w:rsid w:val="0013483C"/>
    <w:rsid w:val="00134FC5"/>
    <w:rsid w:val="00135692"/>
    <w:rsid w:val="00135D41"/>
    <w:rsid w:val="00136083"/>
    <w:rsid w:val="0013684D"/>
    <w:rsid w:val="00137075"/>
    <w:rsid w:val="00137226"/>
    <w:rsid w:val="001376F5"/>
    <w:rsid w:val="00137BF1"/>
    <w:rsid w:val="00137CB0"/>
    <w:rsid w:val="00140C17"/>
    <w:rsid w:val="001418B7"/>
    <w:rsid w:val="00141B4C"/>
    <w:rsid w:val="0014205B"/>
    <w:rsid w:val="00142410"/>
    <w:rsid w:val="0014299D"/>
    <w:rsid w:val="001433A6"/>
    <w:rsid w:val="001433F0"/>
    <w:rsid w:val="00143430"/>
    <w:rsid w:val="00143F5A"/>
    <w:rsid w:val="001444B3"/>
    <w:rsid w:val="00145006"/>
    <w:rsid w:val="0014528F"/>
    <w:rsid w:val="00146A16"/>
    <w:rsid w:val="00146AE8"/>
    <w:rsid w:val="001474E4"/>
    <w:rsid w:val="001502B3"/>
    <w:rsid w:val="00150743"/>
    <w:rsid w:val="0015090F"/>
    <w:rsid w:val="001514F7"/>
    <w:rsid w:val="00151F3E"/>
    <w:rsid w:val="00152EA4"/>
    <w:rsid w:val="00153437"/>
    <w:rsid w:val="00153549"/>
    <w:rsid w:val="00153746"/>
    <w:rsid w:val="00153E15"/>
    <w:rsid w:val="00154214"/>
    <w:rsid w:val="00154967"/>
    <w:rsid w:val="00154E18"/>
    <w:rsid w:val="00155165"/>
    <w:rsid w:val="00155313"/>
    <w:rsid w:val="00156BE5"/>
    <w:rsid w:val="00156E46"/>
    <w:rsid w:val="00156EC2"/>
    <w:rsid w:val="0015782B"/>
    <w:rsid w:val="00160791"/>
    <w:rsid w:val="00160B36"/>
    <w:rsid w:val="00161549"/>
    <w:rsid w:val="001617B9"/>
    <w:rsid w:val="00161B34"/>
    <w:rsid w:val="0016234A"/>
    <w:rsid w:val="001626B0"/>
    <w:rsid w:val="00162A10"/>
    <w:rsid w:val="00163223"/>
    <w:rsid w:val="0016347C"/>
    <w:rsid w:val="001635C2"/>
    <w:rsid w:val="00163C95"/>
    <w:rsid w:val="00164B41"/>
    <w:rsid w:val="00165111"/>
    <w:rsid w:val="001653EC"/>
    <w:rsid w:val="0016753B"/>
    <w:rsid w:val="00167643"/>
    <w:rsid w:val="001678BD"/>
    <w:rsid w:val="00167D0E"/>
    <w:rsid w:val="00167EE1"/>
    <w:rsid w:val="00167FAB"/>
    <w:rsid w:val="001700E0"/>
    <w:rsid w:val="00170724"/>
    <w:rsid w:val="00170CE9"/>
    <w:rsid w:val="00171216"/>
    <w:rsid w:val="00171D65"/>
    <w:rsid w:val="001721C6"/>
    <w:rsid w:val="00172854"/>
    <w:rsid w:val="00172C87"/>
    <w:rsid w:val="001732BF"/>
    <w:rsid w:val="00174009"/>
    <w:rsid w:val="001756B7"/>
    <w:rsid w:val="0017597F"/>
    <w:rsid w:val="00175C3F"/>
    <w:rsid w:val="00175D9A"/>
    <w:rsid w:val="00176A7B"/>
    <w:rsid w:val="00176CC8"/>
    <w:rsid w:val="00176ED1"/>
    <w:rsid w:val="001773E7"/>
    <w:rsid w:val="0018006D"/>
    <w:rsid w:val="001801B4"/>
    <w:rsid w:val="001803FD"/>
    <w:rsid w:val="00180DD8"/>
    <w:rsid w:val="00180DDB"/>
    <w:rsid w:val="0018143F"/>
    <w:rsid w:val="001821E9"/>
    <w:rsid w:val="00182509"/>
    <w:rsid w:val="001828E0"/>
    <w:rsid w:val="00183C45"/>
    <w:rsid w:val="00184201"/>
    <w:rsid w:val="00184EC8"/>
    <w:rsid w:val="00185032"/>
    <w:rsid w:val="001851F8"/>
    <w:rsid w:val="00185C1F"/>
    <w:rsid w:val="00186724"/>
    <w:rsid w:val="00186A45"/>
    <w:rsid w:val="001900DE"/>
    <w:rsid w:val="001902D2"/>
    <w:rsid w:val="001909DC"/>
    <w:rsid w:val="0019213A"/>
    <w:rsid w:val="001921E3"/>
    <w:rsid w:val="00192EB3"/>
    <w:rsid w:val="00192F1D"/>
    <w:rsid w:val="001930C8"/>
    <w:rsid w:val="001931F2"/>
    <w:rsid w:val="0019406B"/>
    <w:rsid w:val="00194430"/>
    <w:rsid w:val="00194577"/>
    <w:rsid w:val="00194888"/>
    <w:rsid w:val="0019590B"/>
    <w:rsid w:val="00196A33"/>
    <w:rsid w:val="00196F87"/>
    <w:rsid w:val="001977FC"/>
    <w:rsid w:val="00197BAD"/>
    <w:rsid w:val="00197DEC"/>
    <w:rsid w:val="001A0597"/>
    <w:rsid w:val="001A1575"/>
    <w:rsid w:val="001A18C6"/>
    <w:rsid w:val="001A256E"/>
    <w:rsid w:val="001A4EC1"/>
    <w:rsid w:val="001A6701"/>
    <w:rsid w:val="001A6821"/>
    <w:rsid w:val="001A6DC9"/>
    <w:rsid w:val="001A72B1"/>
    <w:rsid w:val="001A77AA"/>
    <w:rsid w:val="001B03F5"/>
    <w:rsid w:val="001B0B7D"/>
    <w:rsid w:val="001B11A1"/>
    <w:rsid w:val="001B1531"/>
    <w:rsid w:val="001B163F"/>
    <w:rsid w:val="001B2B81"/>
    <w:rsid w:val="001B3AC6"/>
    <w:rsid w:val="001B434A"/>
    <w:rsid w:val="001B4821"/>
    <w:rsid w:val="001B4FC1"/>
    <w:rsid w:val="001B5D72"/>
    <w:rsid w:val="001B66C0"/>
    <w:rsid w:val="001B679C"/>
    <w:rsid w:val="001B6AC8"/>
    <w:rsid w:val="001B74B6"/>
    <w:rsid w:val="001C0493"/>
    <w:rsid w:val="001C05B4"/>
    <w:rsid w:val="001C0992"/>
    <w:rsid w:val="001C0ADE"/>
    <w:rsid w:val="001C0D22"/>
    <w:rsid w:val="001C1B66"/>
    <w:rsid w:val="001C1FA1"/>
    <w:rsid w:val="001C2512"/>
    <w:rsid w:val="001C2E39"/>
    <w:rsid w:val="001C3278"/>
    <w:rsid w:val="001C350E"/>
    <w:rsid w:val="001C3552"/>
    <w:rsid w:val="001C4955"/>
    <w:rsid w:val="001C4B68"/>
    <w:rsid w:val="001C5BC4"/>
    <w:rsid w:val="001C5C74"/>
    <w:rsid w:val="001C5CA8"/>
    <w:rsid w:val="001C6E33"/>
    <w:rsid w:val="001C72A2"/>
    <w:rsid w:val="001C7FCB"/>
    <w:rsid w:val="001D0245"/>
    <w:rsid w:val="001D0764"/>
    <w:rsid w:val="001D0D8B"/>
    <w:rsid w:val="001D100F"/>
    <w:rsid w:val="001D121E"/>
    <w:rsid w:val="001D1D6C"/>
    <w:rsid w:val="001D215D"/>
    <w:rsid w:val="001D2442"/>
    <w:rsid w:val="001D2F8D"/>
    <w:rsid w:val="001D35B6"/>
    <w:rsid w:val="001D36E8"/>
    <w:rsid w:val="001D391B"/>
    <w:rsid w:val="001D3926"/>
    <w:rsid w:val="001D40B3"/>
    <w:rsid w:val="001D4695"/>
    <w:rsid w:val="001D51C2"/>
    <w:rsid w:val="001D53D4"/>
    <w:rsid w:val="001D5463"/>
    <w:rsid w:val="001D667F"/>
    <w:rsid w:val="001D6B10"/>
    <w:rsid w:val="001D6FA0"/>
    <w:rsid w:val="001D7D36"/>
    <w:rsid w:val="001E03B9"/>
    <w:rsid w:val="001E051F"/>
    <w:rsid w:val="001E0A8E"/>
    <w:rsid w:val="001E0CF3"/>
    <w:rsid w:val="001E25B0"/>
    <w:rsid w:val="001E3A1E"/>
    <w:rsid w:val="001E3AA9"/>
    <w:rsid w:val="001E3B4A"/>
    <w:rsid w:val="001E3CFA"/>
    <w:rsid w:val="001E3D78"/>
    <w:rsid w:val="001E4193"/>
    <w:rsid w:val="001E42AC"/>
    <w:rsid w:val="001E4888"/>
    <w:rsid w:val="001E4DCC"/>
    <w:rsid w:val="001E5418"/>
    <w:rsid w:val="001E545E"/>
    <w:rsid w:val="001E63F3"/>
    <w:rsid w:val="001E6728"/>
    <w:rsid w:val="001E6E27"/>
    <w:rsid w:val="001E6F8E"/>
    <w:rsid w:val="001E7A42"/>
    <w:rsid w:val="001E7A51"/>
    <w:rsid w:val="001E7E1C"/>
    <w:rsid w:val="001F0225"/>
    <w:rsid w:val="001F1546"/>
    <w:rsid w:val="001F212F"/>
    <w:rsid w:val="001F2989"/>
    <w:rsid w:val="001F31AC"/>
    <w:rsid w:val="001F3B49"/>
    <w:rsid w:val="001F4516"/>
    <w:rsid w:val="001F479B"/>
    <w:rsid w:val="001F4DF9"/>
    <w:rsid w:val="001F5494"/>
    <w:rsid w:val="001F5691"/>
    <w:rsid w:val="001F71BF"/>
    <w:rsid w:val="0020066A"/>
    <w:rsid w:val="002009D1"/>
    <w:rsid w:val="0020180F"/>
    <w:rsid w:val="00202C75"/>
    <w:rsid w:val="00203327"/>
    <w:rsid w:val="002036A6"/>
    <w:rsid w:val="00203AAA"/>
    <w:rsid w:val="00204B26"/>
    <w:rsid w:val="002055FF"/>
    <w:rsid w:val="00205EF4"/>
    <w:rsid w:val="0020601C"/>
    <w:rsid w:val="0020605B"/>
    <w:rsid w:val="00206618"/>
    <w:rsid w:val="00206883"/>
    <w:rsid w:val="00206BB2"/>
    <w:rsid w:val="00206C5B"/>
    <w:rsid w:val="00206CC0"/>
    <w:rsid w:val="00207249"/>
    <w:rsid w:val="00207BE0"/>
    <w:rsid w:val="00207C9B"/>
    <w:rsid w:val="00207FD0"/>
    <w:rsid w:val="00210029"/>
    <w:rsid w:val="0021044A"/>
    <w:rsid w:val="002104BB"/>
    <w:rsid w:val="00210741"/>
    <w:rsid w:val="00210965"/>
    <w:rsid w:val="00210C42"/>
    <w:rsid w:val="002110D5"/>
    <w:rsid w:val="00211E8D"/>
    <w:rsid w:val="00212FD9"/>
    <w:rsid w:val="0021307D"/>
    <w:rsid w:val="00213DEB"/>
    <w:rsid w:val="00214271"/>
    <w:rsid w:val="00214E45"/>
    <w:rsid w:val="00215180"/>
    <w:rsid w:val="002165B7"/>
    <w:rsid w:val="0021715B"/>
    <w:rsid w:val="002171D3"/>
    <w:rsid w:val="002172F9"/>
    <w:rsid w:val="002174B2"/>
    <w:rsid w:val="002205A1"/>
    <w:rsid w:val="00221531"/>
    <w:rsid w:val="00221C06"/>
    <w:rsid w:val="00223D1A"/>
    <w:rsid w:val="00223F71"/>
    <w:rsid w:val="00224287"/>
    <w:rsid w:val="0022428D"/>
    <w:rsid w:val="002248E8"/>
    <w:rsid w:val="0022531C"/>
    <w:rsid w:val="00225C10"/>
    <w:rsid w:val="00226CD1"/>
    <w:rsid w:val="002273A6"/>
    <w:rsid w:val="0022791B"/>
    <w:rsid w:val="0023065F"/>
    <w:rsid w:val="00230CE1"/>
    <w:rsid w:val="0023151F"/>
    <w:rsid w:val="0023177E"/>
    <w:rsid w:val="0023509C"/>
    <w:rsid w:val="002352F4"/>
    <w:rsid w:val="00235405"/>
    <w:rsid w:val="002354B6"/>
    <w:rsid w:val="00236938"/>
    <w:rsid w:val="0023699E"/>
    <w:rsid w:val="00237ACF"/>
    <w:rsid w:val="00237EDD"/>
    <w:rsid w:val="002400C6"/>
    <w:rsid w:val="00240663"/>
    <w:rsid w:val="002415AB"/>
    <w:rsid w:val="00241DCE"/>
    <w:rsid w:val="00241FB2"/>
    <w:rsid w:val="0024201D"/>
    <w:rsid w:val="00243B16"/>
    <w:rsid w:val="00243D41"/>
    <w:rsid w:val="00243D68"/>
    <w:rsid w:val="00245371"/>
    <w:rsid w:val="002453C9"/>
    <w:rsid w:val="002462E3"/>
    <w:rsid w:val="00246949"/>
    <w:rsid w:val="00246BE6"/>
    <w:rsid w:val="00247F72"/>
    <w:rsid w:val="002501E3"/>
    <w:rsid w:val="00250769"/>
    <w:rsid w:val="00252BD6"/>
    <w:rsid w:val="002533F2"/>
    <w:rsid w:val="00253F89"/>
    <w:rsid w:val="0025515D"/>
    <w:rsid w:val="00255C50"/>
    <w:rsid w:val="002565BF"/>
    <w:rsid w:val="00256983"/>
    <w:rsid w:val="00256A65"/>
    <w:rsid w:val="00260461"/>
    <w:rsid w:val="0026078E"/>
    <w:rsid w:val="00261B7C"/>
    <w:rsid w:val="00262898"/>
    <w:rsid w:val="0026298B"/>
    <w:rsid w:val="0026303B"/>
    <w:rsid w:val="00263902"/>
    <w:rsid w:val="00263EDF"/>
    <w:rsid w:val="00265245"/>
    <w:rsid w:val="002657F7"/>
    <w:rsid w:val="00265DCC"/>
    <w:rsid w:val="00266594"/>
    <w:rsid w:val="002669BB"/>
    <w:rsid w:val="00266C3D"/>
    <w:rsid w:val="0026792A"/>
    <w:rsid w:val="002705E7"/>
    <w:rsid w:val="00270DA9"/>
    <w:rsid w:val="002712F4"/>
    <w:rsid w:val="0027199B"/>
    <w:rsid w:val="00271C23"/>
    <w:rsid w:val="00272120"/>
    <w:rsid w:val="00272B7A"/>
    <w:rsid w:val="00273BA7"/>
    <w:rsid w:val="002743A1"/>
    <w:rsid w:val="00274C96"/>
    <w:rsid w:val="002753FB"/>
    <w:rsid w:val="00275A5C"/>
    <w:rsid w:val="00275E1D"/>
    <w:rsid w:val="0027620C"/>
    <w:rsid w:val="002773AE"/>
    <w:rsid w:val="00277CE0"/>
    <w:rsid w:val="00277DB9"/>
    <w:rsid w:val="00277E2A"/>
    <w:rsid w:val="0028019E"/>
    <w:rsid w:val="002804AE"/>
    <w:rsid w:val="00280E1E"/>
    <w:rsid w:val="002810A1"/>
    <w:rsid w:val="00281414"/>
    <w:rsid w:val="00281DA3"/>
    <w:rsid w:val="0028208D"/>
    <w:rsid w:val="002830A4"/>
    <w:rsid w:val="002838FE"/>
    <w:rsid w:val="00283B7F"/>
    <w:rsid w:val="00283ECC"/>
    <w:rsid w:val="00284406"/>
    <w:rsid w:val="002850FA"/>
    <w:rsid w:val="002857EF"/>
    <w:rsid w:val="00285C21"/>
    <w:rsid w:val="00286327"/>
    <w:rsid w:val="0028646A"/>
    <w:rsid w:val="002869C1"/>
    <w:rsid w:val="00286C25"/>
    <w:rsid w:val="0028704E"/>
    <w:rsid w:val="002872BF"/>
    <w:rsid w:val="002873DC"/>
    <w:rsid w:val="0028780A"/>
    <w:rsid w:val="0029021B"/>
    <w:rsid w:val="00290535"/>
    <w:rsid w:val="00290FF3"/>
    <w:rsid w:val="00291875"/>
    <w:rsid w:val="002921BD"/>
    <w:rsid w:val="0029259C"/>
    <w:rsid w:val="00293B38"/>
    <w:rsid w:val="00293FAC"/>
    <w:rsid w:val="00294579"/>
    <w:rsid w:val="00294850"/>
    <w:rsid w:val="00294B1E"/>
    <w:rsid w:val="00295752"/>
    <w:rsid w:val="00296925"/>
    <w:rsid w:val="00296A04"/>
    <w:rsid w:val="00296CD5"/>
    <w:rsid w:val="00297576"/>
    <w:rsid w:val="00297713"/>
    <w:rsid w:val="0029789B"/>
    <w:rsid w:val="002A017C"/>
    <w:rsid w:val="002A0681"/>
    <w:rsid w:val="002A153F"/>
    <w:rsid w:val="002A17DD"/>
    <w:rsid w:val="002A1CE1"/>
    <w:rsid w:val="002A1EE2"/>
    <w:rsid w:val="002A21F5"/>
    <w:rsid w:val="002A2510"/>
    <w:rsid w:val="002A254F"/>
    <w:rsid w:val="002A286A"/>
    <w:rsid w:val="002A37A8"/>
    <w:rsid w:val="002A3E6D"/>
    <w:rsid w:val="002A401A"/>
    <w:rsid w:val="002A43EC"/>
    <w:rsid w:val="002A55E3"/>
    <w:rsid w:val="002A5B2C"/>
    <w:rsid w:val="002A5EAF"/>
    <w:rsid w:val="002A601E"/>
    <w:rsid w:val="002A73E6"/>
    <w:rsid w:val="002B0198"/>
    <w:rsid w:val="002B0542"/>
    <w:rsid w:val="002B0940"/>
    <w:rsid w:val="002B0C5F"/>
    <w:rsid w:val="002B161E"/>
    <w:rsid w:val="002B17CF"/>
    <w:rsid w:val="002B1FA4"/>
    <w:rsid w:val="002B29C4"/>
    <w:rsid w:val="002B476F"/>
    <w:rsid w:val="002B4ACA"/>
    <w:rsid w:val="002B570A"/>
    <w:rsid w:val="002B5730"/>
    <w:rsid w:val="002B5B5F"/>
    <w:rsid w:val="002B615E"/>
    <w:rsid w:val="002B65DC"/>
    <w:rsid w:val="002B6CBA"/>
    <w:rsid w:val="002B6F47"/>
    <w:rsid w:val="002B786F"/>
    <w:rsid w:val="002B795F"/>
    <w:rsid w:val="002B7DB9"/>
    <w:rsid w:val="002C0729"/>
    <w:rsid w:val="002C12ED"/>
    <w:rsid w:val="002C2A19"/>
    <w:rsid w:val="002C32DA"/>
    <w:rsid w:val="002C452B"/>
    <w:rsid w:val="002C4FA4"/>
    <w:rsid w:val="002C514D"/>
    <w:rsid w:val="002C555F"/>
    <w:rsid w:val="002C5FDE"/>
    <w:rsid w:val="002C714D"/>
    <w:rsid w:val="002D04EC"/>
    <w:rsid w:val="002D0591"/>
    <w:rsid w:val="002D0DAC"/>
    <w:rsid w:val="002D27F2"/>
    <w:rsid w:val="002D29B1"/>
    <w:rsid w:val="002D3A8C"/>
    <w:rsid w:val="002D3AD6"/>
    <w:rsid w:val="002D5485"/>
    <w:rsid w:val="002D56C7"/>
    <w:rsid w:val="002D5B95"/>
    <w:rsid w:val="002D5BAD"/>
    <w:rsid w:val="002D60B8"/>
    <w:rsid w:val="002D62A3"/>
    <w:rsid w:val="002D6811"/>
    <w:rsid w:val="002D7911"/>
    <w:rsid w:val="002D7E67"/>
    <w:rsid w:val="002E0207"/>
    <w:rsid w:val="002E10C5"/>
    <w:rsid w:val="002E14C5"/>
    <w:rsid w:val="002E14DE"/>
    <w:rsid w:val="002E1AFE"/>
    <w:rsid w:val="002E1FD6"/>
    <w:rsid w:val="002E3982"/>
    <w:rsid w:val="002E3B68"/>
    <w:rsid w:val="002E3D32"/>
    <w:rsid w:val="002E3D59"/>
    <w:rsid w:val="002E3F4F"/>
    <w:rsid w:val="002E5A27"/>
    <w:rsid w:val="002E5BC1"/>
    <w:rsid w:val="002E6569"/>
    <w:rsid w:val="002E6581"/>
    <w:rsid w:val="002E7AD8"/>
    <w:rsid w:val="002E7F8F"/>
    <w:rsid w:val="002F0148"/>
    <w:rsid w:val="002F110A"/>
    <w:rsid w:val="002F1C17"/>
    <w:rsid w:val="002F27DB"/>
    <w:rsid w:val="002F2C41"/>
    <w:rsid w:val="002F3281"/>
    <w:rsid w:val="002F34FF"/>
    <w:rsid w:val="002F3564"/>
    <w:rsid w:val="002F3A0F"/>
    <w:rsid w:val="002F3C57"/>
    <w:rsid w:val="002F4BA4"/>
    <w:rsid w:val="002F688F"/>
    <w:rsid w:val="002F79CE"/>
    <w:rsid w:val="002F7D47"/>
    <w:rsid w:val="003007E4"/>
    <w:rsid w:val="00301CFA"/>
    <w:rsid w:val="00303C96"/>
    <w:rsid w:val="00303E19"/>
    <w:rsid w:val="00303E3B"/>
    <w:rsid w:val="00303E5F"/>
    <w:rsid w:val="00304647"/>
    <w:rsid w:val="00304C57"/>
    <w:rsid w:val="00304F73"/>
    <w:rsid w:val="00305731"/>
    <w:rsid w:val="00306086"/>
    <w:rsid w:val="00306F7F"/>
    <w:rsid w:val="003075ED"/>
    <w:rsid w:val="00307E30"/>
    <w:rsid w:val="00310437"/>
    <w:rsid w:val="003112E4"/>
    <w:rsid w:val="00312BB6"/>
    <w:rsid w:val="00312E44"/>
    <w:rsid w:val="00313129"/>
    <w:rsid w:val="00314153"/>
    <w:rsid w:val="00314B9C"/>
    <w:rsid w:val="00314E78"/>
    <w:rsid w:val="0031575A"/>
    <w:rsid w:val="00316C4F"/>
    <w:rsid w:val="003177BF"/>
    <w:rsid w:val="00320978"/>
    <w:rsid w:val="003217DA"/>
    <w:rsid w:val="003220DC"/>
    <w:rsid w:val="0032237F"/>
    <w:rsid w:val="003224C8"/>
    <w:rsid w:val="00322EAA"/>
    <w:rsid w:val="00323186"/>
    <w:rsid w:val="003231C9"/>
    <w:rsid w:val="00323BAF"/>
    <w:rsid w:val="00324636"/>
    <w:rsid w:val="003249A6"/>
    <w:rsid w:val="00324E39"/>
    <w:rsid w:val="003250D4"/>
    <w:rsid w:val="003250D6"/>
    <w:rsid w:val="00325F60"/>
    <w:rsid w:val="00327717"/>
    <w:rsid w:val="00327C8D"/>
    <w:rsid w:val="00327F07"/>
    <w:rsid w:val="00330298"/>
    <w:rsid w:val="00330A6B"/>
    <w:rsid w:val="003313CE"/>
    <w:rsid w:val="00331B37"/>
    <w:rsid w:val="00331D0B"/>
    <w:rsid w:val="00331E9C"/>
    <w:rsid w:val="00332393"/>
    <w:rsid w:val="00332435"/>
    <w:rsid w:val="00332DAF"/>
    <w:rsid w:val="0033398F"/>
    <w:rsid w:val="00335355"/>
    <w:rsid w:val="00335799"/>
    <w:rsid w:val="00335B76"/>
    <w:rsid w:val="003367A7"/>
    <w:rsid w:val="0033687E"/>
    <w:rsid w:val="00336CAC"/>
    <w:rsid w:val="0033732F"/>
    <w:rsid w:val="0033751C"/>
    <w:rsid w:val="0033769F"/>
    <w:rsid w:val="0034065F"/>
    <w:rsid w:val="00340D05"/>
    <w:rsid w:val="00341C28"/>
    <w:rsid w:val="00342126"/>
    <w:rsid w:val="003423D3"/>
    <w:rsid w:val="003425A5"/>
    <w:rsid w:val="00342D4A"/>
    <w:rsid w:val="003435B5"/>
    <w:rsid w:val="00343B39"/>
    <w:rsid w:val="00343D12"/>
    <w:rsid w:val="003446A4"/>
    <w:rsid w:val="00344C9A"/>
    <w:rsid w:val="003453C0"/>
    <w:rsid w:val="0034562F"/>
    <w:rsid w:val="003459FF"/>
    <w:rsid w:val="00345CBB"/>
    <w:rsid w:val="00346C85"/>
    <w:rsid w:val="00350816"/>
    <w:rsid w:val="003508AE"/>
    <w:rsid w:val="00351D1D"/>
    <w:rsid w:val="003526A5"/>
    <w:rsid w:val="00354294"/>
    <w:rsid w:val="00354C86"/>
    <w:rsid w:val="00355B33"/>
    <w:rsid w:val="00355C6C"/>
    <w:rsid w:val="00356366"/>
    <w:rsid w:val="0035663D"/>
    <w:rsid w:val="00357028"/>
    <w:rsid w:val="00357199"/>
    <w:rsid w:val="003573EF"/>
    <w:rsid w:val="00357B3E"/>
    <w:rsid w:val="00360943"/>
    <w:rsid w:val="003609EF"/>
    <w:rsid w:val="00361060"/>
    <w:rsid w:val="003615DA"/>
    <w:rsid w:val="0036246D"/>
    <w:rsid w:val="00362AA6"/>
    <w:rsid w:val="00362B76"/>
    <w:rsid w:val="00362D0E"/>
    <w:rsid w:val="00362E46"/>
    <w:rsid w:val="00362EDB"/>
    <w:rsid w:val="003632C5"/>
    <w:rsid w:val="003634F0"/>
    <w:rsid w:val="00363B01"/>
    <w:rsid w:val="00363B50"/>
    <w:rsid w:val="003641CF"/>
    <w:rsid w:val="00364404"/>
    <w:rsid w:val="00364B66"/>
    <w:rsid w:val="00364F64"/>
    <w:rsid w:val="003653BA"/>
    <w:rsid w:val="00366A28"/>
    <w:rsid w:val="00367275"/>
    <w:rsid w:val="00367571"/>
    <w:rsid w:val="00370394"/>
    <w:rsid w:val="003716F7"/>
    <w:rsid w:val="00372592"/>
    <w:rsid w:val="00372C0A"/>
    <w:rsid w:val="00372C72"/>
    <w:rsid w:val="0037300E"/>
    <w:rsid w:val="0037316A"/>
    <w:rsid w:val="003734E0"/>
    <w:rsid w:val="00373868"/>
    <w:rsid w:val="00374049"/>
    <w:rsid w:val="00374447"/>
    <w:rsid w:val="00374618"/>
    <w:rsid w:val="00374B58"/>
    <w:rsid w:val="00376101"/>
    <w:rsid w:val="00376443"/>
    <w:rsid w:val="00380552"/>
    <w:rsid w:val="00381518"/>
    <w:rsid w:val="00381E73"/>
    <w:rsid w:val="00381EDE"/>
    <w:rsid w:val="00382A3E"/>
    <w:rsid w:val="00382D09"/>
    <w:rsid w:val="00382F16"/>
    <w:rsid w:val="0038341E"/>
    <w:rsid w:val="0038362E"/>
    <w:rsid w:val="003837FA"/>
    <w:rsid w:val="00383F31"/>
    <w:rsid w:val="003843D3"/>
    <w:rsid w:val="0038441E"/>
    <w:rsid w:val="00384863"/>
    <w:rsid w:val="00385138"/>
    <w:rsid w:val="00386419"/>
    <w:rsid w:val="00386812"/>
    <w:rsid w:val="00387798"/>
    <w:rsid w:val="00387802"/>
    <w:rsid w:val="00387F02"/>
    <w:rsid w:val="0039063D"/>
    <w:rsid w:val="0039068B"/>
    <w:rsid w:val="00390CBA"/>
    <w:rsid w:val="00390CEF"/>
    <w:rsid w:val="00391361"/>
    <w:rsid w:val="003913C3"/>
    <w:rsid w:val="003920D6"/>
    <w:rsid w:val="00392329"/>
    <w:rsid w:val="00392A09"/>
    <w:rsid w:val="00393887"/>
    <w:rsid w:val="003945DC"/>
    <w:rsid w:val="00394C0D"/>
    <w:rsid w:val="0039541F"/>
    <w:rsid w:val="003954F1"/>
    <w:rsid w:val="00395A25"/>
    <w:rsid w:val="00395DEB"/>
    <w:rsid w:val="00396A93"/>
    <w:rsid w:val="00396D8A"/>
    <w:rsid w:val="003972D5"/>
    <w:rsid w:val="003974D0"/>
    <w:rsid w:val="00397EE9"/>
    <w:rsid w:val="00397FF3"/>
    <w:rsid w:val="003A0574"/>
    <w:rsid w:val="003A0DCE"/>
    <w:rsid w:val="003A246C"/>
    <w:rsid w:val="003A2C1C"/>
    <w:rsid w:val="003A3253"/>
    <w:rsid w:val="003A3364"/>
    <w:rsid w:val="003A3537"/>
    <w:rsid w:val="003A39C4"/>
    <w:rsid w:val="003A3A4B"/>
    <w:rsid w:val="003A4A4C"/>
    <w:rsid w:val="003A4A91"/>
    <w:rsid w:val="003A50FB"/>
    <w:rsid w:val="003A619B"/>
    <w:rsid w:val="003A7586"/>
    <w:rsid w:val="003B03B6"/>
    <w:rsid w:val="003B0528"/>
    <w:rsid w:val="003B0C61"/>
    <w:rsid w:val="003B0C94"/>
    <w:rsid w:val="003B0F74"/>
    <w:rsid w:val="003B18D7"/>
    <w:rsid w:val="003B22C4"/>
    <w:rsid w:val="003B2397"/>
    <w:rsid w:val="003B23A2"/>
    <w:rsid w:val="003B2C43"/>
    <w:rsid w:val="003B3B0A"/>
    <w:rsid w:val="003B3BBB"/>
    <w:rsid w:val="003B3F9B"/>
    <w:rsid w:val="003B4249"/>
    <w:rsid w:val="003B4904"/>
    <w:rsid w:val="003B570D"/>
    <w:rsid w:val="003B597F"/>
    <w:rsid w:val="003B67B9"/>
    <w:rsid w:val="003B68D1"/>
    <w:rsid w:val="003B72D0"/>
    <w:rsid w:val="003B74E0"/>
    <w:rsid w:val="003B76A4"/>
    <w:rsid w:val="003C0662"/>
    <w:rsid w:val="003C08A2"/>
    <w:rsid w:val="003C19FD"/>
    <w:rsid w:val="003C26B6"/>
    <w:rsid w:val="003C28D7"/>
    <w:rsid w:val="003C290E"/>
    <w:rsid w:val="003C3DFA"/>
    <w:rsid w:val="003C4CA4"/>
    <w:rsid w:val="003C50E4"/>
    <w:rsid w:val="003C5332"/>
    <w:rsid w:val="003C5502"/>
    <w:rsid w:val="003C65B3"/>
    <w:rsid w:val="003C6BED"/>
    <w:rsid w:val="003C74A2"/>
    <w:rsid w:val="003D0830"/>
    <w:rsid w:val="003D0A4D"/>
    <w:rsid w:val="003D0C5A"/>
    <w:rsid w:val="003D2FDA"/>
    <w:rsid w:val="003D46D0"/>
    <w:rsid w:val="003D481F"/>
    <w:rsid w:val="003D501F"/>
    <w:rsid w:val="003D712B"/>
    <w:rsid w:val="003D71CD"/>
    <w:rsid w:val="003D742D"/>
    <w:rsid w:val="003D7458"/>
    <w:rsid w:val="003E096A"/>
    <w:rsid w:val="003E0B54"/>
    <w:rsid w:val="003E0FEA"/>
    <w:rsid w:val="003E2365"/>
    <w:rsid w:val="003E24BE"/>
    <w:rsid w:val="003E2CA2"/>
    <w:rsid w:val="003E2CBE"/>
    <w:rsid w:val="003E2F49"/>
    <w:rsid w:val="003E39EF"/>
    <w:rsid w:val="003E3F17"/>
    <w:rsid w:val="003E4924"/>
    <w:rsid w:val="003E51E9"/>
    <w:rsid w:val="003E533E"/>
    <w:rsid w:val="003E5484"/>
    <w:rsid w:val="003E5B04"/>
    <w:rsid w:val="003E6BB8"/>
    <w:rsid w:val="003F02E0"/>
    <w:rsid w:val="003F043E"/>
    <w:rsid w:val="003F1293"/>
    <w:rsid w:val="003F1350"/>
    <w:rsid w:val="003F14F6"/>
    <w:rsid w:val="003F18AF"/>
    <w:rsid w:val="003F1CEC"/>
    <w:rsid w:val="003F24B3"/>
    <w:rsid w:val="003F24ED"/>
    <w:rsid w:val="003F4694"/>
    <w:rsid w:val="003F471F"/>
    <w:rsid w:val="003F508A"/>
    <w:rsid w:val="003F53BD"/>
    <w:rsid w:val="003F61AD"/>
    <w:rsid w:val="003F634F"/>
    <w:rsid w:val="003F65DA"/>
    <w:rsid w:val="003F6A43"/>
    <w:rsid w:val="003F7B8C"/>
    <w:rsid w:val="004007E3"/>
    <w:rsid w:val="004007F7"/>
    <w:rsid w:val="00400C3D"/>
    <w:rsid w:val="00401186"/>
    <w:rsid w:val="00401FE0"/>
    <w:rsid w:val="004022C3"/>
    <w:rsid w:val="004022FD"/>
    <w:rsid w:val="00402764"/>
    <w:rsid w:val="004035A1"/>
    <w:rsid w:val="00404049"/>
    <w:rsid w:val="0040434A"/>
    <w:rsid w:val="00404971"/>
    <w:rsid w:val="00404A3D"/>
    <w:rsid w:val="00405085"/>
    <w:rsid w:val="004054B0"/>
    <w:rsid w:val="004058C3"/>
    <w:rsid w:val="0040625F"/>
    <w:rsid w:val="00406AB0"/>
    <w:rsid w:val="00406F3B"/>
    <w:rsid w:val="00407850"/>
    <w:rsid w:val="00407B32"/>
    <w:rsid w:val="00407FF4"/>
    <w:rsid w:val="004100ED"/>
    <w:rsid w:val="00411415"/>
    <w:rsid w:val="0041164C"/>
    <w:rsid w:val="00412A5E"/>
    <w:rsid w:val="00413294"/>
    <w:rsid w:val="004137B7"/>
    <w:rsid w:val="004141DE"/>
    <w:rsid w:val="004144AE"/>
    <w:rsid w:val="00414841"/>
    <w:rsid w:val="00414CD4"/>
    <w:rsid w:val="00415170"/>
    <w:rsid w:val="004159E4"/>
    <w:rsid w:val="0041622F"/>
    <w:rsid w:val="0041731F"/>
    <w:rsid w:val="004173BB"/>
    <w:rsid w:val="00417856"/>
    <w:rsid w:val="00417C1F"/>
    <w:rsid w:val="004202F1"/>
    <w:rsid w:val="00420710"/>
    <w:rsid w:val="00420754"/>
    <w:rsid w:val="004207B6"/>
    <w:rsid w:val="00421DE4"/>
    <w:rsid w:val="004224CE"/>
    <w:rsid w:val="00422B38"/>
    <w:rsid w:val="00422DD5"/>
    <w:rsid w:val="00423466"/>
    <w:rsid w:val="00423D9C"/>
    <w:rsid w:val="00424911"/>
    <w:rsid w:val="00424B21"/>
    <w:rsid w:val="0042524E"/>
    <w:rsid w:val="00425A86"/>
    <w:rsid w:val="00425EF2"/>
    <w:rsid w:val="00425FF3"/>
    <w:rsid w:val="0042673D"/>
    <w:rsid w:val="004267A5"/>
    <w:rsid w:val="00426D5E"/>
    <w:rsid w:val="0042702E"/>
    <w:rsid w:val="00427299"/>
    <w:rsid w:val="00427338"/>
    <w:rsid w:val="00427482"/>
    <w:rsid w:val="00430464"/>
    <w:rsid w:val="00430A30"/>
    <w:rsid w:val="00430EE8"/>
    <w:rsid w:val="00431682"/>
    <w:rsid w:val="0043182C"/>
    <w:rsid w:val="00432844"/>
    <w:rsid w:val="004338E7"/>
    <w:rsid w:val="00433AAB"/>
    <w:rsid w:val="00433F01"/>
    <w:rsid w:val="004342B0"/>
    <w:rsid w:val="004343A7"/>
    <w:rsid w:val="0043483D"/>
    <w:rsid w:val="004348F0"/>
    <w:rsid w:val="0043507D"/>
    <w:rsid w:val="0043739F"/>
    <w:rsid w:val="004400BB"/>
    <w:rsid w:val="00440423"/>
    <w:rsid w:val="004404F7"/>
    <w:rsid w:val="00440F1B"/>
    <w:rsid w:val="00441999"/>
    <w:rsid w:val="00442314"/>
    <w:rsid w:val="0044232A"/>
    <w:rsid w:val="00442B33"/>
    <w:rsid w:val="00442E85"/>
    <w:rsid w:val="004437F4"/>
    <w:rsid w:val="00443BCE"/>
    <w:rsid w:val="004446A8"/>
    <w:rsid w:val="00444B64"/>
    <w:rsid w:val="00444EBC"/>
    <w:rsid w:val="00445DF9"/>
    <w:rsid w:val="004468A2"/>
    <w:rsid w:val="00446DAA"/>
    <w:rsid w:val="00447401"/>
    <w:rsid w:val="00447CD3"/>
    <w:rsid w:val="004509B2"/>
    <w:rsid w:val="004512E4"/>
    <w:rsid w:val="00451CEC"/>
    <w:rsid w:val="00451D01"/>
    <w:rsid w:val="00452088"/>
    <w:rsid w:val="00452789"/>
    <w:rsid w:val="004528EA"/>
    <w:rsid w:val="00452C81"/>
    <w:rsid w:val="004530A4"/>
    <w:rsid w:val="00453D66"/>
    <w:rsid w:val="00454159"/>
    <w:rsid w:val="004554C0"/>
    <w:rsid w:val="00455ACA"/>
    <w:rsid w:val="00455C36"/>
    <w:rsid w:val="00455F3B"/>
    <w:rsid w:val="00456C1B"/>
    <w:rsid w:val="00457E3F"/>
    <w:rsid w:val="00457F05"/>
    <w:rsid w:val="0046030D"/>
    <w:rsid w:val="004605F5"/>
    <w:rsid w:val="00460602"/>
    <w:rsid w:val="00460C38"/>
    <w:rsid w:val="00462364"/>
    <w:rsid w:val="00462BFF"/>
    <w:rsid w:val="00462E8B"/>
    <w:rsid w:val="004631CF"/>
    <w:rsid w:val="00463BEC"/>
    <w:rsid w:val="00464CB4"/>
    <w:rsid w:val="004662C9"/>
    <w:rsid w:val="004678F0"/>
    <w:rsid w:val="0046792A"/>
    <w:rsid w:val="00470DFA"/>
    <w:rsid w:val="00470F12"/>
    <w:rsid w:val="00470F69"/>
    <w:rsid w:val="00470F6B"/>
    <w:rsid w:val="004712F8"/>
    <w:rsid w:val="004718B9"/>
    <w:rsid w:val="00471ADE"/>
    <w:rsid w:val="00471C91"/>
    <w:rsid w:val="004721B3"/>
    <w:rsid w:val="00472F8B"/>
    <w:rsid w:val="00472FBC"/>
    <w:rsid w:val="00473538"/>
    <w:rsid w:val="00473708"/>
    <w:rsid w:val="0047381D"/>
    <w:rsid w:val="00473CD5"/>
    <w:rsid w:val="00473F69"/>
    <w:rsid w:val="0047428C"/>
    <w:rsid w:val="00474496"/>
    <w:rsid w:val="0047458B"/>
    <w:rsid w:val="00476740"/>
    <w:rsid w:val="00477512"/>
    <w:rsid w:val="004778AD"/>
    <w:rsid w:val="00477E12"/>
    <w:rsid w:val="004802F4"/>
    <w:rsid w:val="00480A07"/>
    <w:rsid w:val="00480C3B"/>
    <w:rsid w:val="00480CBD"/>
    <w:rsid w:val="00481050"/>
    <w:rsid w:val="00481C0A"/>
    <w:rsid w:val="004846E2"/>
    <w:rsid w:val="0048550E"/>
    <w:rsid w:val="004858CB"/>
    <w:rsid w:val="00486764"/>
    <w:rsid w:val="00490F38"/>
    <w:rsid w:val="004913A8"/>
    <w:rsid w:val="00491A31"/>
    <w:rsid w:val="00491AAC"/>
    <w:rsid w:val="00491B82"/>
    <w:rsid w:val="00491CA7"/>
    <w:rsid w:val="0049296C"/>
    <w:rsid w:val="00492B82"/>
    <w:rsid w:val="004936D1"/>
    <w:rsid w:val="00493776"/>
    <w:rsid w:val="00493A31"/>
    <w:rsid w:val="004940C9"/>
    <w:rsid w:val="00494185"/>
    <w:rsid w:val="0049441F"/>
    <w:rsid w:val="004945D2"/>
    <w:rsid w:val="0049483F"/>
    <w:rsid w:val="0049495B"/>
    <w:rsid w:val="004956AE"/>
    <w:rsid w:val="00495A54"/>
    <w:rsid w:val="00495AFB"/>
    <w:rsid w:val="004960CF"/>
    <w:rsid w:val="0049673B"/>
    <w:rsid w:val="004969EE"/>
    <w:rsid w:val="004973AB"/>
    <w:rsid w:val="004973D2"/>
    <w:rsid w:val="0049792F"/>
    <w:rsid w:val="00497BFA"/>
    <w:rsid w:val="004A05DB"/>
    <w:rsid w:val="004A079D"/>
    <w:rsid w:val="004A173C"/>
    <w:rsid w:val="004A2C5F"/>
    <w:rsid w:val="004A2DB6"/>
    <w:rsid w:val="004A2E40"/>
    <w:rsid w:val="004A326C"/>
    <w:rsid w:val="004A34A9"/>
    <w:rsid w:val="004A34C0"/>
    <w:rsid w:val="004A37AB"/>
    <w:rsid w:val="004A40C8"/>
    <w:rsid w:val="004A47D0"/>
    <w:rsid w:val="004A4E0A"/>
    <w:rsid w:val="004A5385"/>
    <w:rsid w:val="004A5666"/>
    <w:rsid w:val="004A5835"/>
    <w:rsid w:val="004A5FD9"/>
    <w:rsid w:val="004A62AE"/>
    <w:rsid w:val="004A64AE"/>
    <w:rsid w:val="004A660C"/>
    <w:rsid w:val="004B39D5"/>
    <w:rsid w:val="004B473A"/>
    <w:rsid w:val="004B4E0A"/>
    <w:rsid w:val="004B5582"/>
    <w:rsid w:val="004B613E"/>
    <w:rsid w:val="004B6FC8"/>
    <w:rsid w:val="004B7017"/>
    <w:rsid w:val="004B7161"/>
    <w:rsid w:val="004B76E9"/>
    <w:rsid w:val="004C000F"/>
    <w:rsid w:val="004C056D"/>
    <w:rsid w:val="004C086E"/>
    <w:rsid w:val="004C0E30"/>
    <w:rsid w:val="004C0E65"/>
    <w:rsid w:val="004C11B2"/>
    <w:rsid w:val="004C24B6"/>
    <w:rsid w:val="004C30BF"/>
    <w:rsid w:val="004C32D3"/>
    <w:rsid w:val="004C4080"/>
    <w:rsid w:val="004C5281"/>
    <w:rsid w:val="004C58A1"/>
    <w:rsid w:val="004C5E9D"/>
    <w:rsid w:val="004C6B16"/>
    <w:rsid w:val="004C729B"/>
    <w:rsid w:val="004C77B7"/>
    <w:rsid w:val="004D0CD2"/>
    <w:rsid w:val="004D33B6"/>
    <w:rsid w:val="004D3515"/>
    <w:rsid w:val="004D49F1"/>
    <w:rsid w:val="004D4D87"/>
    <w:rsid w:val="004D5AEB"/>
    <w:rsid w:val="004D5C94"/>
    <w:rsid w:val="004D5EF6"/>
    <w:rsid w:val="004D65FE"/>
    <w:rsid w:val="004D6692"/>
    <w:rsid w:val="004D6E42"/>
    <w:rsid w:val="004D77D6"/>
    <w:rsid w:val="004E207A"/>
    <w:rsid w:val="004E359B"/>
    <w:rsid w:val="004E3C20"/>
    <w:rsid w:val="004E493E"/>
    <w:rsid w:val="004E52E8"/>
    <w:rsid w:val="004E5648"/>
    <w:rsid w:val="004E598F"/>
    <w:rsid w:val="004E6647"/>
    <w:rsid w:val="004E7478"/>
    <w:rsid w:val="004F00A3"/>
    <w:rsid w:val="004F027C"/>
    <w:rsid w:val="004F108F"/>
    <w:rsid w:val="004F1A40"/>
    <w:rsid w:val="004F1B27"/>
    <w:rsid w:val="004F2255"/>
    <w:rsid w:val="004F28DF"/>
    <w:rsid w:val="004F2B31"/>
    <w:rsid w:val="004F46A8"/>
    <w:rsid w:val="004F4951"/>
    <w:rsid w:val="004F4BDF"/>
    <w:rsid w:val="004F5401"/>
    <w:rsid w:val="004F720C"/>
    <w:rsid w:val="004F798E"/>
    <w:rsid w:val="004F7C36"/>
    <w:rsid w:val="005005B9"/>
    <w:rsid w:val="00501312"/>
    <w:rsid w:val="00501684"/>
    <w:rsid w:val="005017A1"/>
    <w:rsid w:val="00501EA3"/>
    <w:rsid w:val="00502EA3"/>
    <w:rsid w:val="005032F3"/>
    <w:rsid w:val="005033E0"/>
    <w:rsid w:val="00503C32"/>
    <w:rsid w:val="005045B2"/>
    <w:rsid w:val="00505345"/>
    <w:rsid w:val="00505D0E"/>
    <w:rsid w:val="00506819"/>
    <w:rsid w:val="00506DA4"/>
    <w:rsid w:val="0051044C"/>
    <w:rsid w:val="005104B3"/>
    <w:rsid w:val="00510A35"/>
    <w:rsid w:val="00510B5F"/>
    <w:rsid w:val="00510F71"/>
    <w:rsid w:val="00512D1D"/>
    <w:rsid w:val="0051325E"/>
    <w:rsid w:val="00513907"/>
    <w:rsid w:val="00513C0B"/>
    <w:rsid w:val="00514049"/>
    <w:rsid w:val="005151B7"/>
    <w:rsid w:val="0051561C"/>
    <w:rsid w:val="00515694"/>
    <w:rsid w:val="005156E2"/>
    <w:rsid w:val="00515824"/>
    <w:rsid w:val="00516842"/>
    <w:rsid w:val="005218FF"/>
    <w:rsid w:val="00522D9B"/>
    <w:rsid w:val="00523DD2"/>
    <w:rsid w:val="005263FD"/>
    <w:rsid w:val="00526402"/>
    <w:rsid w:val="005265E9"/>
    <w:rsid w:val="00526852"/>
    <w:rsid w:val="00527E82"/>
    <w:rsid w:val="005309D2"/>
    <w:rsid w:val="00531532"/>
    <w:rsid w:val="00532325"/>
    <w:rsid w:val="00532B50"/>
    <w:rsid w:val="00532B9E"/>
    <w:rsid w:val="0053489B"/>
    <w:rsid w:val="005349E2"/>
    <w:rsid w:val="00534CC1"/>
    <w:rsid w:val="00535684"/>
    <w:rsid w:val="0053586B"/>
    <w:rsid w:val="005358B5"/>
    <w:rsid w:val="00535B70"/>
    <w:rsid w:val="00535FBF"/>
    <w:rsid w:val="005369FC"/>
    <w:rsid w:val="00536C93"/>
    <w:rsid w:val="005377D1"/>
    <w:rsid w:val="00537875"/>
    <w:rsid w:val="00540380"/>
    <w:rsid w:val="00540C1B"/>
    <w:rsid w:val="005416C7"/>
    <w:rsid w:val="00542061"/>
    <w:rsid w:val="00542750"/>
    <w:rsid w:val="005429EB"/>
    <w:rsid w:val="005435E2"/>
    <w:rsid w:val="005436F3"/>
    <w:rsid w:val="00544043"/>
    <w:rsid w:val="00544763"/>
    <w:rsid w:val="00544EDF"/>
    <w:rsid w:val="005450A9"/>
    <w:rsid w:val="0054565D"/>
    <w:rsid w:val="005460CB"/>
    <w:rsid w:val="00546342"/>
    <w:rsid w:val="005463DB"/>
    <w:rsid w:val="005464FE"/>
    <w:rsid w:val="005469B3"/>
    <w:rsid w:val="00547555"/>
    <w:rsid w:val="005475CA"/>
    <w:rsid w:val="00550323"/>
    <w:rsid w:val="005516D0"/>
    <w:rsid w:val="00551867"/>
    <w:rsid w:val="0055241A"/>
    <w:rsid w:val="00552BDD"/>
    <w:rsid w:val="005530EB"/>
    <w:rsid w:val="005531B1"/>
    <w:rsid w:val="00554731"/>
    <w:rsid w:val="005548AF"/>
    <w:rsid w:val="005550C4"/>
    <w:rsid w:val="005555EF"/>
    <w:rsid w:val="00555704"/>
    <w:rsid w:val="00555E31"/>
    <w:rsid w:val="00556851"/>
    <w:rsid w:val="00557CFA"/>
    <w:rsid w:val="005606AA"/>
    <w:rsid w:val="0056091A"/>
    <w:rsid w:val="00561A5C"/>
    <w:rsid w:val="00561EA2"/>
    <w:rsid w:val="00562585"/>
    <w:rsid w:val="00564949"/>
    <w:rsid w:val="00565522"/>
    <w:rsid w:val="00565A1F"/>
    <w:rsid w:val="0056680E"/>
    <w:rsid w:val="00566C98"/>
    <w:rsid w:val="00567931"/>
    <w:rsid w:val="00567FAC"/>
    <w:rsid w:val="00570149"/>
    <w:rsid w:val="005703A2"/>
    <w:rsid w:val="00570A2E"/>
    <w:rsid w:val="00570A7E"/>
    <w:rsid w:val="005718E6"/>
    <w:rsid w:val="00571D2A"/>
    <w:rsid w:val="0057251A"/>
    <w:rsid w:val="00572652"/>
    <w:rsid w:val="005729AF"/>
    <w:rsid w:val="00573C0D"/>
    <w:rsid w:val="00573E77"/>
    <w:rsid w:val="00574ACB"/>
    <w:rsid w:val="0057594A"/>
    <w:rsid w:val="005761D8"/>
    <w:rsid w:val="00576252"/>
    <w:rsid w:val="005765FB"/>
    <w:rsid w:val="00577EA0"/>
    <w:rsid w:val="00577FDA"/>
    <w:rsid w:val="00580BC0"/>
    <w:rsid w:val="00580D50"/>
    <w:rsid w:val="00581887"/>
    <w:rsid w:val="00581D59"/>
    <w:rsid w:val="00582A5E"/>
    <w:rsid w:val="00582BF5"/>
    <w:rsid w:val="0058348F"/>
    <w:rsid w:val="00583C0A"/>
    <w:rsid w:val="0058422B"/>
    <w:rsid w:val="0058494F"/>
    <w:rsid w:val="00585340"/>
    <w:rsid w:val="005859FB"/>
    <w:rsid w:val="00585C2F"/>
    <w:rsid w:val="0058628D"/>
    <w:rsid w:val="005865BE"/>
    <w:rsid w:val="00587F7B"/>
    <w:rsid w:val="00590C67"/>
    <w:rsid w:val="005917B5"/>
    <w:rsid w:val="00591D99"/>
    <w:rsid w:val="00592D99"/>
    <w:rsid w:val="00592F11"/>
    <w:rsid w:val="00593294"/>
    <w:rsid w:val="0059362D"/>
    <w:rsid w:val="00593C0F"/>
    <w:rsid w:val="00593C66"/>
    <w:rsid w:val="00594055"/>
    <w:rsid w:val="005940B9"/>
    <w:rsid w:val="00594277"/>
    <w:rsid w:val="00594F04"/>
    <w:rsid w:val="005951BF"/>
    <w:rsid w:val="0059522A"/>
    <w:rsid w:val="00595F0D"/>
    <w:rsid w:val="00595FA7"/>
    <w:rsid w:val="00596D1A"/>
    <w:rsid w:val="00597A3E"/>
    <w:rsid w:val="00597A9A"/>
    <w:rsid w:val="005A0190"/>
    <w:rsid w:val="005A10D7"/>
    <w:rsid w:val="005A13DA"/>
    <w:rsid w:val="005A158A"/>
    <w:rsid w:val="005A27AC"/>
    <w:rsid w:val="005A2EEA"/>
    <w:rsid w:val="005A341C"/>
    <w:rsid w:val="005A3429"/>
    <w:rsid w:val="005A3B6F"/>
    <w:rsid w:val="005A3BDD"/>
    <w:rsid w:val="005A4023"/>
    <w:rsid w:val="005A43A6"/>
    <w:rsid w:val="005A4F50"/>
    <w:rsid w:val="005A52AD"/>
    <w:rsid w:val="005A532E"/>
    <w:rsid w:val="005A55C3"/>
    <w:rsid w:val="005A5CB1"/>
    <w:rsid w:val="005A5D57"/>
    <w:rsid w:val="005A6511"/>
    <w:rsid w:val="005A6C69"/>
    <w:rsid w:val="005A6D85"/>
    <w:rsid w:val="005A78CE"/>
    <w:rsid w:val="005B0651"/>
    <w:rsid w:val="005B07B6"/>
    <w:rsid w:val="005B0B1B"/>
    <w:rsid w:val="005B0DA8"/>
    <w:rsid w:val="005B1B36"/>
    <w:rsid w:val="005B33EC"/>
    <w:rsid w:val="005B356C"/>
    <w:rsid w:val="005B3A06"/>
    <w:rsid w:val="005B3E21"/>
    <w:rsid w:val="005B4002"/>
    <w:rsid w:val="005B4D8B"/>
    <w:rsid w:val="005B4FDC"/>
    <w:rsid w:val="005B52DC"/>
    <w:rsid w:val="005B5744"/>
    <w:rsid w:val="005B581E"/>
    <w:rsid w:val="005B5BC6"/>
    <w:rsid w:val="005B5C51"/>
    <w:rsid w:val="005B65FB"/>
    <w:rsid w:val="005B6BF8"/>
    <w:rsid w:val="005B6C28"/>
    <w:rsid w:val="005B6E83"/>
    <w:rsid w:val="005B7159"/>
    <w:rsid w:val="005B724C"/>
    <w:rsid w:val="005B7B22"/>
    <w:rsid w:val="005C04D8"/>
    <w:rsid w:val="005C0E62"/>
    <w:rsid w:val="005C11F2"/>
    <w:rsid w:val="005C1F0C"/>
    <w:rsid w:val="005C2D46"/>
    <w:rsid w:val="005C36FF"/>
    <w:rsid w:val="005C3802"/>
    <w:rsid w:val="005C426B"/>
    <w:rsid w:val="005C5954"/>
    <w:rsid w:val="005C5B04"/>
    <w:rsid w:val="005C5B30"/>
    <w:rsid w:val="005C6697"/>
    <w:rsid w:val="005C673C"/>
    <w:rsid w:val="005C6D84"/>
    <w:rsid w:val="005C70EF"/>
    <w:rsid w:val="005C7FBD"/>
    <w:rsid w:val="005C7FF7"/>
    <w:rsid w:val="005D107C"/>
    <w:rsid w:val="005D1164"/>
    <w:rsid w:val="005D426D"/>
    <w:rsid w:val="005D4C2F"/>
    <w:rsid w:val="005D5140"/>
    <w:rsid w:val="005D563F"/>
    <w:rsid w:val="005D5C4F"/>
    <w:rsid w:val="005D5D70"/>
    <w:rsid w:val="005D5E3D"/>
    <w:rsid w:val="005D64AB"/>
    <w:rsid w:val="005D69E6"/>
    <w:rsid w:val="005D6BA6"/>
    <w:rsid w:val="005D6EA0"/>
    <w:rsid w:val="005E103D"/>
    <w:rsid w:val="005E173C"/>
    <w:rsid w:val="005E1B12"/>
    <w:rsid w:val="005E1D1D"/>
    <w:rsid w:val="005E214C"/>
    <w:rsid w:val="005E228D"/>
    <w:rsid w:val="005E3A46"/>
    <w:rsid w:val="005E4118"/>
    <w:rsid w:val="005E48E6"/>
    <w:rsid w:val="005E49FC"/>
    <w:rsid w:val="005E573E"/>
    <w:rsid w:val="005E5BEF"/>
    <w:rsid w:val="005E6037"/>
    <w:rsid w:val="005E6178"/>
    <w:rsid w:val="005E645B"/>
    <w:rsid w:val="005E6B77"/>
    <w:rsid w:val="005E7B71"/>
    <w:rsid w:val="005E7D9C"/>
    <w:rsid w:val="005F0187"/>
    <w:rsid w:val="005F0290"/>
    <w:rsid w:val="005F1C2F"/>
    <w:rsid w:val="005F1DBC"/>
    <w:rsid w:val="005F2295"/>
    <w:rsid w:val="005F2AA2"/>
    <w:rsid w:val="005F37F9"/>
    <w:rsid w:val="005F3D27"/>
    <w:rsid w:val="005F483A"/>
    <w:rsid w:val="005F48F0"/>
    <w:rsid w:val="005F4DB4"/>
    <w:rsid w:val="005F53D2"/>
    <w:rsid w:val="005F574C"/>
    <w:rsid w:val="005F5865"/>
    <w:rsid w:val="005F5E85"/>
    <w:rsid w:val="005F62A1"/>
    <w:rsid w:val="005F6858"/>
    <w:rsid w:val="005F7C90"/>
    <w:rsid w:val="00600DB2"/>
    <w:rsid w:val="00600DBC"/>
    <w:rsid w:val="00600E39"/>
    <w:rsid w:val="006010A1"/>
    <w:rsid w:val="006017CC"/>
    <w:rsid w:val="00601D5B"/>
    <w:rsid w:val="00601EF6"/>
    <w:rsid w:val="0060220F"/>
    <w:rsid w:val="00602995"/>
    <w:rsid w:val="00602B83"/>
    <w:rsid w:val="0060453D"/>
    <w:rsid w:val="00604941"/>
    <w:rsid w:val="006051D9"/>
    <w:rsid w:val="006059C1"/>
    <w:rsid w:val="00607340"/>
    <w:rsid w:val="006077E7"/>
    <w:rsid w:val="00607F70"/>
    <w:rsid w:val="00610229"/>
    <w:rsid w:val="0061186F"/>
    <w:rsid w:val="00611CA5"/>
    <w:rsid w:val="006126A5"/>
    <w:rsid w:val="006127EB"/>
    <w:rsid w:val="006135E9"/>
    <w:rsid w:val="0061366B"/>
    <w:rsid w:val="00613CB6"/>
    <w:rsid w:val="00613CD7"/>
    <w:rsid w:val="006145D3"/>
    <w:rsid w:val="006145DA"/>
    <w:rsid w:val="006148B0"/>
    <w:rsid w:val="00614F04"/>
    <w:rsid w:val="00615AAF"/>
    <w:rsid w:val="00615C48"/>
    <w:rsid w:val="0061661A"/>
    <w:rsid w:val="00616F0B"/>
    <w:rsid w:val="006170E5"/>
    <w:rsid w:val="00617C50"/>
    <w:rsid w:val="00617C80"/>
    <w:rsid w:val="00620099"/>
    <w:rsid w:val="0062063C"/>
    <w:rsid w:val="00620A51"/>
    <w:rsid w:val="00620AE0"/>
    <w:rsid w:val="00620B25"/>
    <w:rsid w:val="00621B2C"/>
    <w:rsid w:val="00621DC9"/>
    <w:rsid w:val="0062219F"/>
    <w:rsid w:val="006222DB"/>
    <w:rsid w:val="0062276C"/>
    <w:rsid w:val="0062285C"/>
    <w:rsid w:val="00622C32"/>
    <w:rsid w:val="006234BB"/>
    <w:rsid w:val="006239C2"/>
    <w:rsid w:val="00623C37"/>
    <w:rsid w:val="0062412C"/>
    <w:rsid w:val="00624420"/>
    <w:rsid w:val="0062444F"/>
    <w:rsid w:val="00624DA8"/>
    <w:rsid w:val="00624F94"/>
    <w:rsid w:val="00624FAC"/>
    <w:rsid w:val="0062575B"/>
    <w:rsid w:val="00625B60"/>
    <w:rsid w:val="0062667E"/>
    <w:rsid w:val="00626983"/>
    <w:rsid w:val="00627472"/>
    <w:rsid w:val="00627B9B"/>
    <w:rsid w:val="00627CFF"/>
    <w:rsid w:val="0063006E"/>
    <w:rsid w:val="006310EA"/>
    <w:rsid w:val="00631375"/>
    <w:rsid w:val="006318C2"/>
    <w:rsid w:val="006337BA"/>
    <w:rsid w:val="006338F0"/>
    <w:rsid w:val="0063437F"/>
    <w:rsid w:val="0063496C"/>
    <w:rsid w:val="00635742"/>
    <w:rsid w:val="00635746"/>
    <w:rsid w:val="00635D2D"/>
    <w:rsid w:val="0063663F"/>
    <w:rsid w:val="006372E4"/>
    <w:rsid w:val="00637308"/>
    <w:rsid w:val="00637469"/>
    <w:rsid w:val="00637D07"/>
    <w:rsid w:val="00637E3C"/>
    <w:rsid w:val="00637FC4"/>
    <w:rsid w:val="00640417"/>
    <w:rsid w:val="00640873"/>
    <w:rsid w:val="00640A1E"/>
    <w:rsid w:val="00641719"/>
    <w:rsid w:val="0064191D"/>
    <w:rsid w:val="00641C63"/>
    <w:rsid w:val="006423C6"/>
    <w:rsid w:val="006437DD"/>
    <w:rsid w:val="00643A39"/>
    <w:rsid w:val="00644A4A"/>
    <w:rsid w:val="00644A58"/>
    <w:rsid w:val="0064508F"/>
    <w:rsid w:val="006456BD"/>
    <w:rsid w:val="0064587D"/>
    <w:rsid w:val="00645E1D"/>
    <w:rsid w:val="00645F96"/>
    <w:rsid w:val="0064636E"/>
    <w:rsid w:val="00646862"/>
    <w:rsid w:val="006474D6"/>
    <w:rsid w:val="00650677"/>
    <w:rsid w:val="00650DC4"/>
    <w:rsid w:val="00650EFC"/>
    <w:rsid w:val="006510E8"/>
    <w:rsid w:val="006513A9"/>
    <w:rsid w:val="00652A5C"/>
    <w:rsid w:val="00652E24"/>
    <w:rsid w:val="00652F1A"/>
    <w:rsid w:val="006536EB"/>
    <w:rsid w:val="006540EC"/>
    <w:rsid w:val="00654654"/>
    <w:rsid w:val="00654A72"/>
    <w:rsid w:val="00654BE9"/>
    <w:rsid w:val="006553DA"/>
    <w:rsid w:val="00655D37"/>
    <w:rsid w:val="0066096F"/>
    <w:rsid w:val="00660AF7"/>
    <w:rsid w:val="00660FE5"/>
    <w:rsid w:val="00661217"/>
    <w:rsid w:val="006614DD"/>
    <w:rsid w:val="00661EAB"/>
    <w:rsid w:val="00662960"/>
    <w:rsid w:val="006629C0"/>
    <w:rsid w:val="00662C72"/>
    <w:rsid w:val="00662DDE"/>
    <w:rsid w:val="00662EFB"/>
    <w:rsid w:val="006630FF"/>
    <w:rsid w:val="00663118"/>
    <w:rsid w:val="0066338B"/>
    <w:rsid w:val="00663FDA"/>
    <w:rsid w:val="00664092"/>
    <w:rsid w:val="0066432A"/>
    <w:rsid w:val="0066450B"/>
    <w:rsid w:val="006647C5"/>
    <w:rsid w:val="0066490A"/>
    <w:rsid w:val="0066492C"/>
    <w:rsid w:val="00664985"/>
    <w:rsid w:val="006650EF"/>
    <w:rsid w:val="00666122"/>
    <w:rsid w:val="006666AD"/>
    <w:rsid w:val="006677FB"/>
    <w:rsid w:val="00670F2C"/>
    <w:rsid w:val="00671CAC"/>
    <w:rsid w:val="00671EFC"/>
    <w:rsid w:val="00672687"/>
    <w:rsid w:val="00673508"/>
    <w:rsid w:val="0067414A"/>
    <w:rsid w:val="00674B1E"/>
    <w:rsid w:val="00674D6B"/>
    <w:rsid w:val="00675378"/>
    <w:rsid w:val="0067569E"/>
    <w:rsid w:val="00675AC3"/>
    <w:rsid w:val="00675D95"/>
    <w:rsid w:val="00675EE7"/>
    <w:rsid w:val="006760AE"/>
    <w:rsid w:val="00676107"/>
    <w:rsid w:val="00676F9F"/>
    <w:rsid w:val="00677035"/>
    <w:rsid w:val="006779B8"/>
    <w:rsid w:val="00677ADA"/>
    <w:rsid w:val="006808ED"/>
    <w:rsid w:val="006809F3"/>
    <w:rsid w:val="00681D1D"/>
    <w:rsid w:val="00682442"/>
    <w:rsid w:val="00682767"/>
    <w:rsid w:val="006829BE"/>
    <w:rsid w:val="0068429A"/>
    <w:rsid w:val="00684B1D"/>
    <w:rsid w:val="0068517E"/>
    <w:rsid w:val="00685FE3"/>
    <w:rsid w:val="0068607A"/>
    <w:rsid w:val="00686400"/>
    <w:rsid w:val="00686677"/>
    <w:rsid w:val="00686AEF"/>
    <w:rsid w:val="006870F8"/>
    <w:rsid w:val="0068792D"/>
    <w:rsid w:val="00690738"/>
    <w:rsid w:val="00690D50"/>
    <w:rsid w:val="00690FDC"/>
    <w:rsid w:val="0069144D"/>
    <w:rsid w:val="00691CF8"/>
    <w:rsid w:val="00691E33"/>
    <w:rsid w:val="006922C3"/>
    <w:rsid w:val="006934F8"/>
    <w:rsid w:val="00693AFB"/>
    <w:rsid w:val="006942D8"/>
    <w:rsid w:val="00695549"/>
    <w:rsid w:val="0069620D"/>
    <w:rsid w:val="00696C6F"/>
    <w:rsid w:val="00696D46"/>
    <w:rsid w:val="00697593"/>
    <w:rsid w:val="006976FB"/>
    <w:rsid w:val="00697BF9"/>
    <w:rsid w:val="006A0240"/>
    <w:rsid w:val="006A03A8"/>
    <w:rsid w:val="006A0C17"/>
    <w:rsid w:val="006A190A"/>
    <w:rsid w:val="006A2799"/>
    <w:rsid w:val="006A404B"/>
    <w:rsid w:val="006A4895"/>
    <w:rsid w:val="006A489A"/>
    <w:rsid w:val="006A4F35"/>
    <w:rsid w:val="006A539A"/>
    <w:rsid w:val="006A62C8"/>
    <w:rsid w:val="006A6819"/>
    <w:rsid w:val="006A6B6C"/>
    <w:rsid w:val="006A6D1B"/>
    <w:rsid w:val="006A702B"/>
    <w:rsid w:val="006A7327"/>
    <w:rsid w:val="006A7AEA"/>
    <w:rsid w:val="006B0DDF"/>
    <w:rsid w:val="006B1CC8"/>
    <w:rsid w:val="006B2E6A"/>
    <w:rsid w:val="006B323B"/>
    <w:rsid w:val="006B359C"/>
    <w:rsid w:val="006B47F5"/>
    <w:rsid w:val="006B4B37"/>
    <w:rsid w:val="006B59ED"/>
    <w:rsid w:val="006B6322"/>
    <w:rsid w:val="006B70B6"/>
    <w:rsid w:val="006B7583"/>
    <w:rsid w:val="006B7660"/>
    <w:rsid w:val="006B787E"/>
    <w:rsid w:val="006B7E12"/>
    <w:rsid w:val="006C01BB"/>
    <w:rsid w:val="006C0265"/>
    <w:rsid w:val="006C03CA"/>
    <w:rsid w:val="006C048F"/>
    <w:rsid w:val="006C06F2"/>
    <w:rsid w:val="006C0B08"/>
    <w:rsid w:val="006C112D"/>
    <w:rsid w:val="006C14D9"/>
    <w:rsid w:val="006C1939"/>
    <w:rsid w:val="006C1F4A"/>
    <w:rsid w:val="006C27FB"/>
    <w:rsid w:val="006C2A07"/>
    <w:rsid w:val="006C2C02"/>
    <w:rsid w:val="006C3FA0"/>
    <w:rsid w:val="006C4B55"/>
    <w:rsid w:val="006C4E94"/>
    <w:rsid w:val="006C5B0A"/>
    <w:rsid w:val="006C62F7"/>
    <w:rsid w:val="006C7DC1"/>
    <w:rsid w:val="006D0AF6"/>
    <w:rsid w:val="006D0B52"/>
    <w:rsid w:val="006D168F"/>
    <w:rsid w:val="006D1720"/>
    <w:rsid w:val="006D1DCB"/>
    <w:rsid w:val="006D269B"/>
    <w:rsid w:val="006D2CCA"/>
    <w:rsid w:val="006D2DFA"/>
    <w:rsid w:val="006D2E3C"/>
    <w:rsid w:val="006D346D"/>
    <w:rsid w:val="006D3772"/>
    <w:rsid w:val="006D377E"/>
    <w:rsid w:val="006D3E25"/>
    <w:rsid w:val="006D573D"/>
    <w:rsid w:val="006D588E"/>
    <w:rsid w:val="006D5A49"/>
    <w:rsid w:val="006D7B78"/>
    <w:rsid w:val="006D7E6F"/>
    <w:rsid w:val="006E0B4A"/>
    <w:rsid w:val="006E170A"/>
    <w:rsid w:val="006E1BCB"/>
    <w:rsid w:val="006E1CAB"/>
    <w:rsid w:val="006E1FFD"/>
    <w:rsid w:val="006E27BB"/>
    <w:rsid w:val="006E2B37"/>
    <w:rsid w:val="006E2C69"/>
    <w:rsid w:val="006E2CE2"/>
    <w:rsid w:val="006E3ECA"/>
    <w:rsid w:val="006E3F6A"/>
    <w:rsid w:val="006E4B9C"/>
    <w:rsid w:val="006E528F"/>
    <w:rsid w:val="006E5C4F"/>
    <w:rsid w:val="006E5D6D"/>
    <w:rsid w:val="006E74C4"/>
    <w:rsid w:val="006E7659"/>
    <w:rsid w:val="006F0869"/>
    <w:rsid w:val="006F0B1B"/>
    <w:rsid w:val="006F0EAC"/>
    <w:rsid w:val="006F2139"/>
    <w:rsid w:val="006F2275"/>
    <w:rsid w:val="006F2470"/>
    <w:rsid w:val="006F2C82"/>
    <w:rsid w:val="006F3C9B"/>
    <w:rsid w:val="006F3ED5"/>
    <w:rsid w:val="006F4530"/>
    <w:rsid w:val="006F6A10"/>
    <w:rsid w:val="006F6B30"/>
    <w:rsid w:val="006F6C9A"/>
    <w:rsid w:val="006F7378"/>
    <w:rsid w:val="006F749A"/>
    <w:rsid w:val="006F7972"/>
    <w:rsid w:val="006F7A88"/>
    <w:rsid w:val="006F7AD9"/>
    <w:rsid w:val="00700152"/>
    <w:rsid w:val="007015D8"/>
    <w:rsid w:val="00701D84"/>
    <w:rsid w:val="00701DA8"/>
    <w:rsid w:val="007021D3"/>
    <w:rsid w:val="0070240D"/>
    <w:rsid w:val="00702BEC"/>
    <w:rsid w:val="00702CFB"/>
    <w:rsid w:val="00703872"/>
    <w:rsid w:val="00703AEF"/>
    <w:rsid w:val="00703CA9"/>
    <w:rsid w:val="00703E15"/>
    <w:rsid w:val="00705170"/>
    <w:rsid w:val="00705349"/>
    <w:rsid w:val="00705D85"/>
    <w:rsid w:val="00706923"/>
    <w:rsid w:val="00706F75"/>
    <w:rsid w:val="00707078"/>
    <w:rsid w:val="0070764A"/>
    <w:rsid w:val="007076D5"/>
    <w:rsid w:val="007102E6"/>
    <w:rsid w:val="00710A35"/>
    <w:rsid w:val="00710AC4"/>
    <w:rsid w:val="00710AFF"/>
    <w:rsid w:val="00712125"/>
    <w:rsid w:val="00712961"/>
    <w:rsid w:val="0071307F"/>
    <w:rsid w:val="00713AEA"/>
    <w:rsid w:val="00713F40"/>
    <w:rsid w:val="00714CDB"/>
    <w:rsid w:val="00714EE0"/>
    <w:rsid w:val="00715131"/>
    <w:rsid w:val="007157CF"/>
    <w:rsid w:val="007163D0"/>
    <w:rsid w:val="00716CEB"/>
    <w:rsid w:val="0071788D"/>
    <w:rsid w:val="0071795C"/>
    <w:rsid w:val="00717AD8"/>
    <w:rsid w:val="00717E35"/>
    <w:rsid w:val="00717F27"/>
    <w:rsid w:val="00717FCD"/>
    <w:rsid w:val="007201D9"/>
    <w:rsid w:val="00720524"/>
    <w:rsid w:val="00721851"/>
    <w:rsid w:val="00721C1D"/>
    <w:rsid w:val="00721E6B"/>
    <w:rsid w:val="00722204"/>
    <w:rsid w:val="00722579"/>
    <w:rsid w:val="00722E67"/>
    <w:rsid w:val="00723317"/>
    <w:rsid w:val="00723337"/>
    <w:rsid w:val="0072357E"/>
    <w:rsid w:val="00723E83"/>
    <w:rsid w:val="007242F9"/>
    <w:rsid w:val="00725762"/>
    <w:rsid w:val="007258B0"/>
    <w:rsid w:val="00725DFE"/>
    <w:rsid w:val="007265D9"/>
    <w:rsid w:val="00726629"/>
    <w:rsid w:val="00726838"/>
    <w:rsid w:val="00726B4E"/>
    <w:rsid w:val="00726C64"/>
    <w:rsid w:val="00726CD0"/>
    <w:rsid w:val="007276C0"/>
    <w:rsid w:val="00727BB7"/>
    <w:rsid w:val="00727CE7"/>
    <w:rsid w:val="00730BAA"/>
    <w:rsid w:val="0073121E"/>
    <w:rsid w:val="007315B2"/>
    <w:rsid w:val="00731679"/>
    <w:rsid w:val="007321F1"/>
    <w:rsid w:val="007322CA"/>
    <w:rsid w:val="00732338"/>
    <w:rsid w:val="0073269A"/>
    <w:rsid w:val="0073269B"/>
    <w:rsid w:val="00732716"/>
    <w:rsid w:val="00732937"/>
    <w:rsid w:val="00732D21"/>
    <w:rsid w:val="00732E10"/>
    <w:rsid w:val="00732E99"/>
    <w:rsid w:val="0073362F"/>
    <w:rsid w:val="00733B44"/>
    <w:rsid w:val="00733D22"/>
    <w:rsid w:val="00733E8C"/>
    <w:rsid w:val="00734352"/>
    <w:rsid w:val="0073461F"/>
    <w:rsid w:val="00734A6E"/>
    <w:rsid w:val="00734C29"/>
    <w:rsid w:val="00735A1A"/>
    <w:rsid w:val="00736D9A"/>
    <w:rsid w:val="00737225"/>
    <w:rsid w:val="0073750E"/>
    <w:rsid w:val="007376AE"/>
    <w:rsid w:val="007377B4"/>
    <w:rsid w:val="00737949"/>
    <w:rsid w:val="00737D43"/>
    <w:rsid w:val="007402AA"/>
    <w:rsid w:val="007404CD"/>
    <w:rsid w:val="00741093"/>
    <w:rsid w:val="00742C11"/>
    <w:rsid w:val="00742E8E"/>
    <w:rsid w:val="00743612"/>
    <w:rsid w:val="00743EBE"/>
    <w:rsid w:val="0074452C"/>
    <w:rsid w:val="007446BD"/>
    <w:rsid w:val="0074525A"/>
    <w:rsid w:val="007477C4"/>
    <w:rsid w:val="0074796E"/>
    <w:rsid w:val="00747BE8"/>
    <w:rsid w:val="007504E5"/>
    <w:rsid w:val="00750649"/>
    <w:rsid w:val="00750FFD"/>
    <w:rsid w:val="007511B0"/>
    <w:rsid w:val="007513CB"/>
    <w:rsid w:val="00751A0D"/>
    <w:rsid w:val="0075220F"/>
    <w:rsid w:val="007527C1"/>
    <w:rsid w:val="00753ACD"/>
    <w:rsid w:val="00754CD0"/>
    <w:rsid w:val="0075501D"/>
    <w:rsid w:val="007552AF"/>
    <w:rsid w:val="007555D1"/>
    <w:rsid w:val="0075562B"/>
    <w:rsid w:val="007558CA"/>
    <w:rsid w:val="00755D0D"/>
    <w:rsid w:val="007578FA"/>
    <w:rsid w:val="00760AF8"/>
    <w:rsid w:val="00761B96"/>
    <w:rsid w:val="00761F75"/>
    <w:rsid w:val="0076284E"/>
    <w:rsid w:val="00762CE8"/>
    <w:rsid w:val="00763428"/>
    <w:rsid w:val="00764224"/>
    <w:rsid w:val="007646D6"/>
    <w:rsid w:val="00765944"/>
    <w:rsid w:val="00766551"/>
    <w:rsid w:val="007674B8"/>
    <w:rsid w:val="00767D4C"/>
    <w:rsid w:val="00767FE9"/>
    <w:rsid w:val="00770136"/>
    <w:rsid w:val="007706B4"/>
    <w:rsid w:val="007713A4"/>
    <w:rsid w:val="00771E09"/>
    <w:rsid w:val="00771FF6"/>
    <w:rsid w:val="007722BF"/>
    <w:rsid w:val="00772C71"/>
    <w:rsid w:val="007743D8"/>
    <w:rsid w:val="00774D79"/>
    <w:rsid w:val="00775532"/>
    <w:rsid w:val="00775879"/>
    <w:rsid w:val="00775E7F"/>
    <w:rsid w:val="00775F04"/>
    <w:rsid w:val="00776947"/>
    <w:rsid w:val="00777323"/>
    <w:rsid w:val="0077735E"/>
    <w:rsid w:val="00777C11"/>
    <w:rsid w:val="007805D5"/>
    <w:rsid w:val="00780B26"/>
    <w:rsid w:val="00780D69"/>
    <w:rsid w:val="00781A6D"/>
    <w:rsid w:val="00781E25"/>
    <w:rsid w:val="00782905"/>
    <w:rsid w:val="00782FC5"/>
    <w:rsid w:val="007830E3"/>
    <w:rsid w:val="007840ED"/>
    <w:rsid w:val="00784548"/>
    <w:rsid w:val="007857ED"/>
    <w:rsid w:val="007866A5"/>
    <w:rsid w:val="00786DAE"/>
    <w:rsid w:val="00787321"/>
    <w:rsid w:val="00787FA6"/>
    <w:rsid w:val="00790052"/>
    <w:rsid w:val="00791454"/>
    <w:rsid w:val="00791714"/>
    <w:rsid w:val="00791AB5"/>
    <w:rsid w:val="00791FD8"/>
    <w:rsid w:val="007927ED"/>
    <w:rsid w:val="00793E89"/>
    <w:rsid w:val="00794A64"/>
    <w:rsid w:val="00794FB3"/>
    <w:rsid w:val="007958EC"/>
    <w:rsid w:val="00795CB9"/>
    <w:rsid w:val="00796358"/>
    <w:rsid w:val="0079641D"/>
    <w:rsid w:val="007967C1"/>
    <w:rsid w:val="007A0081"/>
    <w:rsid w:val="007A04BB"/>
    <w:rsid w:val="007A0634"/>
    <w:rsid w:val="007A0F9A"/>
    <w:rsid w:val="007A18C7"/>
    <w:rsid w:val="007A1A57"/>
    <w:rsid w:val="007A1D61"/>
    <w:rsid w:val="007A1FEF"/>
    <w:rsid w:val="007A21A0"/>
    <w:rsid w:val="007A35ED"/>
    <w:rsid w:val="007A3B7B"/>
    <w:rsid w:val="007A4162"/>
    <w:rsid w:val="007A5512"/>
    <w:rsid w:val="007A580A"/>
    <w:rsid w:val="007A6B98"/>
    <w:rsid w:val="007B1461"/>
    <w:rsid w:val="007B1834"/>
    <w:rsid w:val="007B196A"/>
    <w:rsid w:val="007B22CD"/>
    <w:rsid w:val="007B2628"/>
    <w:rsid w:val="007B2766"/>
    <w:rsid w:val="007B2D14"/>
    <w:rsid w:val="007B30C8"/>
    <w:rsid w:val="007B3FEF"/>
    <w:rsid w:val="007B4648"/>
    <w:rsid w:val="007B4F7F"/>
    <w:rsid w:val="007B65D0"/>
    <w:rsid w:val="007C0BB1"/>
    <w:rsid w:val="007C0F3F"/>
    <w:rsid w:val="007C1076"/>
    <w:rsid w:val="007C1333"/>
    <w:rsid w:val="007C195D"/>
    <w:rsid w:val="007C3896"/>
    <w:rsid w:val="007C4974"/>
    <w:rsid w:val="007C4CEB"/>
    <w:rsid w:val="007C507A"/>
    <w:rsid w:val="007C5225"/>
    <w:rsid w:val="007C5244"/>
    <w:rsid w:val="007C5896"/>
    <w:rsid w:val="007C5D51"/>
    <w:rsid w:val="007C5FBA"/>
    <w:rsid w:val="007C71B7"/>
    <w:rsid w:val="007C748D"/>
    <w:rsid w:val="007C7758"/>
    <w:rsid w:val="007C7914"/>
    <w:rsid w:val="007D06D0"/>
    <w:rsid w:val="007D0841"/>
    <w:rsid w:val="007D088D"/>
    <w:rsid w:val="007D127D"/>
    <w:rsid w:val="007D1441"/>
    <w:rsid w:val="007D259F"/>
    <w:rsid w:val="007D2EA6"/>
    <w:rsid w:val="007D3166"/>
    <w:rsid w:val="007D3EAF"/>
    <w:rsid w:val="007D4012"/>
    <w:rsid w:val="007D4AD4"/>
    <w:rsid w:val="007D4E3D"/>
    <w:rsid w:val="007D4F84"/>
    <w:rsid w:val="007D5032"/>
    <w:rsid w:val="007D517F"/>
    <w:rsid w:val="007D5AA9"/>
    <w:rsid w:val="007D6117"/>
    <w:rsid w:val="007D66D1"/>
    <w:rsid w:val="007D6A9A"/>
    <w:rsid w:val="007D6EF0"/>
    <w:rsid w:val="007D73E7"/>
    <w:rsid w:val="007D74E2"/>
    <w:rsid w:val="007E0A83"/>
    <w:rsid w:val="007E0D5B"/>
    <w:rsid w:val="007E1C98"/>
    <w:rsid w:val="007E2F3A"/>
    <w:rsid w:val="007E4ED6"/>
    <w:rsid w:val="007E63C5"/>
    <w:rsid w:val="007E65F8"/>
    <w:rsid w:val="007E69BA"/>
    <w:rsid w:val="007E7EA3"/>
    <w:rsid w:val="007E7F19"/>
    <w:rsid w:val="007F10C9"/>
    <w:rsid w:val="007F1315"/>
    <w:rsid w:val="007F1327"/>
    <w:rsid w:val="007F3413"/>
    <w:rsid w:val="007F4448"/>
    <w:rsid w:val="007F44AD"/>
    <w:rsid w:val="007F4902"/>
    <w:rsid w:val="007F4DDB"/>
    <w:rsid w:val="007F4FD9"/>
    <w:rsid w:val="007F6196"/>
    <w:rsid w:val="007F6342"/>
    <w:rsid w:val="007F697C"/>
    <w:rsid w:val="007F6B6A"/>
    <w:rsid w:val="007F75A0"/>
    <w:rsid w:val="007F7666"/>
    <w:rsid w:val="007F79C5"/>
    <w:rsid w:val="0080014D"/>
    <w:rsid w:val="00801133"/>
    <w:rsid w:val="00801871"/>
    <w:rsid w:val="00801BCD"/>
    <w:rsid w:val="008024B7"/>
    <w:rsid w:val="0080253F"/>
    <w:rsid w:val="0080362D"/>
    <w:rsid w:val="00803D71"/>
    <w:rsid w:val="00803DEA"/>
    <w:rsid w:val="00803F30"/>
    <w:rsid w:val="00804525"/>
    <w:rsid w:val="00804544"/>
    <w:rsid w:val="008051CE"/>
    <w:rsid w:val="00805CCF"/>
    <w:rsid w:val="00805DDA"/>
    <w:rsid w:val="00805FEA"/>
    <w:rsid w:val="00806AE9"/>
    <w:rsid w:val="00807AFF"/>
    <w:rsid w:val="00810065"/>
    <w:rsid w:val="008101FF"/>
    <w:rsid w:val="00810FC2"/>
    <w:rsid w:val="0081157D"/>
    <w:rsid w:val="0081163E"/>
    <w:rsid w:val="00811894"/>
    <w:rsid w:val="008121D7"/>
    <w:rsid w:val="008121F0"/>
    <w:rsid w:val="00812AEA"/>
    <w:rsid w:val="008131BE"/>
    <w:rsid w:val="00813535"/>
    <w:rsid w:val="00813879"/>
    <w:rsid w:val="008149B3"/>
    <w:rsid w:val="00814CF9"/>
    <w:rsid w:val="008150F5"/>
    <w:rsid w:val="008152DC"/>
    <w:rsid w:val="00815DC9"/>
    <w:rsid w:val="00816408"/>
    <w:rsid w:val="00816699"/>
    <w:rsid w:val="00816714"/>
    <w:rsid w:val="00817426"/>
    <w:rsid w:val="008177A1"/>
    <w:rsid w:val="00817D43"/>
    <w:rsid w:val="00817E11"/>
    <w:rsid w:val="00820117"/>
    <w:rsid w:val="00821BB3"/>
    <w:rsid w:val="00821BDF"/>
    <w:rsid w:val="00821F1D"/>
    <w:rsid w:val="00822EBF"/>
    <w:rsid w:val="008231F8"/>
    <w:rsid w:val="008239EF"/>
    <w:rsid w:val="00823BB9"/>
    <w:rsid w:val="00823CE6"/>
    <w:rsid w:val="0082427F"/>
    <w:rsid w:val="008243B1"/>
    <w:rsid w:val="0082559F"/>
    <w:rsid w:val="008261F8"/>
    <w:rsid w:val="00827E98"/>
    <w:rsid w:val="008306DF"/>
    <w:rsid w:val="008309BE"/>
    <w:rsid w:val="008314FF"/>
    <w:rsid w:val="00831647"/>
    <w:rsid w:val="00832588"/>
    <w:rsid w:val="00832E71"/>
    <w:rsid w:val="0083442A"/>
    <w:rsid w:val="008367CB"/>
    <w:rsid w:val="0083684D"/>
    <w:rsid w:val="00837F2D"/>
    <w:rsid w:val="00840C18"/>
    <w:rsid w:val="00840FE1"/>
    <w:rsid w:val="0084214C"/>
    <w:rsid w:val="00842744"/>
    <w:rsid w:val="00843555"/>
    <w:rsid w:val="00843F12"/>
    <w:rsid w:val="00844015"/>
    <w:rsid w:val="00844266"/>
    <w:rsid w:val="00845FF5"/>
    <w:rsid w:val="008462B1"/>
    <w:rsid w:val="00846C3B"/>
    <w:rsid w:val="0084709F"/>
    <w:rsid w:val="008500B0"/>
    <w:rsid w:val="0085042B"/>
    <w:rsid w:val="008514DD"/>
    <w:rsid w:val="00852349"/>
    <w:rsid w:val="008524F4"/>
    <w:rsid w:val="00852876"/>
    <w:rsid w:val="00852CDA"/>
    <w:rsid w:val="0085422B"/>
    <w:rsid w:val="0085474D"/>
    <w:rsid w:val="00854838"/>
    <w:rsid w:val="00854BEB"/>
    <w:rsid w:val="00855BC4"/>
    <w:rsid w:val="00855F34"/>
    <w:rsid w:val="00856621"/>
    <w:rsid w:val="008571E1"/>
    <w:rsid w:val="008573C2"/>
    <w:rsid w:val="008579B7"/>
    <w:rsid w:val="00861868"/>
    <w:rsid w:val="0086235A"/>
    <w:rsid w:val="008627CB"/>
    <w:rsid w:val="00864341"/>
    <w:rsid w:val="0086447B"/>
    <w:rsid w:val="00865A58"/>
    <w:rsid w:val="00865B35"/>
    <w:rsid w:val="00865FAB"/>
    <w:rsid w:val="00866C80"/>
    <w:rsid w:val="00866FFA"/>
    <w:rsid w:val="008677C6"/>
    <w:rsid w:val="00870C1C"/>
    <w:rsid w:val="00870E74"/>
    <w:rsid w:val="00870FF8"/>
    <w:rsid w:val="00871B1E"/>
    <w:rsid w:val="00871EBF"/>
    <w:rsid w:val="00871ED2"/>
    <w:rsid w:val="00873399"/>
    <w:rsid w:val="00873AF0"/>
    <w:rsid w:val="00873DA4"/>
    <w:rsid w:val="00874A4F"/>
    <w:rsid w:val="00874BD1"/>
    <w:rsid w:val="00874C13"/>
    <w:rsid w:val="00875033"/>
    <w:rsid w:val="00875255"/>
    <w:rsid w:val="00875854"/>
    <w:rsid w:val="00875A2D"/>
    <w:rsid w:val="00875B72"/>
    <w:rsid w:val="008774CF"/>
    <w:rsid w:val="00877620"/>
    <w:rsid w:val="00877C34"/>
    <w:rsid w:val="00877DF1"/>
    <w:rsid w:val="008805EA"/>
    <w:rsid w:val="00880EE0"/>
    <w:rsid w:val="00880F7B"/>
    <w:rsid w:val="00881211"/>
    <w:rsid w:val="00881B65"/>
    <w:rsid w:val="008823DB"/>
    <w:rsid w:val="00882665"/>
    <w:rsid w:val="00882DA9"/>
    <w:rsid w:val="00882EB6"/>
    <w:rsid w:val="00883771"/>
    <w:rsid w:val="0088418A"/>
    <w:rsid w:val="00884516"/>
    <w:rsid w:val="00884BEA"/>
    <w:rsid w:val="00885147"/>
    <w:rsid w:val="00885D26"/>
    <w:rsid w:val="00886ADA"/>
    <w:rsid w:val="00887CF3"/>
    <w:rsid w:val="00890BC2"/>
    <w:rsid w:val="008910F7"/>
    <w:rsid w:val="0089177D"/>
    <w:rsid w:val="00891DAA"/>
    <w:rsid w:val="00892152"/>
    <w:rsid w:val="00892908"/>
    <w:rsid w:val="008936CE"/>
    <w:rsid w:val="008945AC"/>
    <w:rsid w:val="00894AD5"/>
    <w:rsid w:val="00894D0C"/>
    <w:rsid w:val="00895092"/>
    <w:rsid w:val="00895D98"/>
    <w:rsid w:val="008967EE"/>
    <w:rsid w:val="00897181"/>
    <w:rsid w:val="008974DB"/>
    <w:rsid w:val="008978AD"/>
    <w:rsid w:val="00897B30"/>
    <w:rsid w:val="008A023D"/>
    <w:rsid w:val="008A056D"/>
    <w:rsid w:val="008A07E2"/>
    <w:rsid w:val="008A0D1D"/>
    <w:rsid w:val="008A123C"/>
    <w:rsid w:val="008A1F14"/>
    <w:rsid w:val="008A226A"/>
    <w:rsid w:val="008A2301"/>
    <w:rsid w:val="008A268D"/>
    <w:rsid w:val="008A3E50"/>
    <w:rsid w:val="008A40BD"/>
    <w:rsid w:val="008A4106"/>
    <w:rsid w:val="008A42CE"/>
    <w:rsid w:val="008A43B6"/>
    <w:rsid w:val="008A46E4"/>
    <w:rsid w:val="008A50B4"/>
    <w:rsid w:val="008A5ABF"/>
    <w:rsid w:val="008A5E58"/>
    <w:rsid w:val="008A5F3C"/>
    <w:rsid w:val="008A6294"/>
    <w:rsid w:val="008A6923"/>
    <w:rsid w:val="008A7C8A"/>
    <w:rsid w:val="008B052A"/>
    <w:rsid w:val="008B057A"/>
    <w:rsid w:val="008B0746"/>
    <w:rsid w:val="008B0C14"/>
    <w:rsid w:val="008B0CCA"/>
    <w:rsid w:val="008B1DC5"/>
    <w:rsid w:val="008B200D"/>
    <w:rsid w:val="008B2719"/>
    <w:rsid w:val="008B2DA9"/>
    <w:rsid w:val="008B2E31"/>
    <w:rsid w:val="008B2E6E"/>
    <w:rsid w:val="008B3098"/>
    <w:rsid w:val="008B30DC"/>
    <w:rsid w:val="008B323F"/>
    <w:rsid w:val="008B3486"/>
    <w:rsid w:val="008B37E7"/>
    <w:rsid w:val="008B3919"/>
    <w:rsid w:val="008B392C"/>
    <w:rsid w:val="008B3C29"/>
    <w:rsid w:val="008B42D1"/>
    <w:rsid w:val="008B47B5"/>
    <w:rsid w:val="008B4CDF"/>
    <w:rsid w:val="008B51AC"/>
    <w:rsid w:val="008B5687"/>
    <w:rsid w:val="008B5C6D"/>
    <w:rsid w:val="008B74C0"/>
    <w:rsid w:val="008B74FD"/>
    <w:rsid w:val="008B756F"/>
    <w:rsid w:val="008B7BBC"/>
    <w:rsid w:val="008B7FD6"/>
    <w:rsid w:val="008C01BC"/>
    <w:rsid w:val="008C02B5"/>
    <w:rsid w:val="008C1DB9"/>
    <w:rsid w:val="008C267C"/>
    <w:rsid w:val="008C298C"/>
    <w:rsid w:val="008C2B1A"/>
    <w:rsid w:val="008C2B88"/>
    <w:rsid w:val="008C30F8"/>
    <w:rsid w:val="008C3205"/>
    <w:rsid w:val="008C41FE"/>
    <w:rsid w:val="008C47F7"/>
    <w:rsid w:val="008C4B54"/>
    <w:rsid w:val="008C700A"/>
    <w:rsid w:val="008C7F3E"/>
    <w:rsid w:val="008D046E"/>
    <w:rsid w:val="008D0859"/>
    <w:rsid w:val="008D08B5"/>
    <w:rsid w:val="008D0B2D"/>
    <w:rsid w:val="008D0DD7"/>
    <w:rsid w:val="008D0F40"/>
    <w:rsid w:val="008D10D1"/>
    <w:rsid w:val="008D2043"/>
    <w:rsid w:val="008D3046"/>
    <w:rsid w:val="008D3175"/>
    <w:rsid w:val="008D32CE"/>
    <w:rsid w:val="008D3E28"/>
    <w:rsid w:val="008D49A3"/>
    <w:rsid w:val="008D4FE5"/>
    <w:rsid w:val="008D544D"/>
    <w:rsid w:val="008D5B01"/>
    <w:rsid w:val="008D5C2E"/>
    <w:rsid w:val="008D5CDF"/>
    <w:rsid w:val="008D667E"/>
    <w:rsid w:val="008D7425"/>
    <w:rsid w:val="008D7624"/>
    <w:rsid w:val="008D7834"/>
    <w:rsid w:val="008D7850"/>
    <w:rsid w:val="008D79E4"/>
    <w:rsid w:val="008E03A4"/>
    <w:rsid w:val="008E099A"/>
    <w:rsid w:val="008E0A7B"/>
    <w:rsid w:val="008E1214"/>
    <w:rsid w:val="008E1261"/>
    <w:rsid w:val="008E2855"/>
    <w:rsid w:val="008E3EA5"/>
    <w:rsid w:val="008E433D"/>
    <w:rsid w:val="008E43C5"/>
    <w:rsid w:val="008E55C1"/>
    <w:rsid w:val="008E56AC"/>
    <w:rsid w:val="008E690D"/>
    <w:rsid w:val="008E6CFC"/>
    <w:rsid w:val="008E6FCF"/>
    <w:rsid w:val="008F05E1"/>
    <w:rsid w:val="008F088F"/>
    <w:rsid w:val="008F1313"/>
    <w:rsid w:val="008F16AF"/>
    <w:rsid w:val="008F187C"/>
    <w:rsid w:val="008F1D8C"/>
    <w:rsid w:val="008F273D"/>
    <w:rsid w:val="008F2F70"/>
    <w:rsid w:val="008F3661"/>
    <w:rsid w:val="008F38FF"/>
    <w:rsid w:val="008F3D86"/>
    <w:rsid w:val="008F44F3"/>
    <w:rsid w:val="008F5127"/>
    <w:rsid w:val="008F55B3"/>
    <w:rsid w:val="008F5797"/>
    <w:rsid w:val="008F5A0C"/>
    <w:rsid w:val="008F6669"/>
    <w:rsid w:val="008F74C6"/>
    <w:rsid w:val="008F7A39"/>
    <w:rsid w:val="008F7D3E"/>
    <w:rsid w:val="0090030B"/>
    <w:rsid w:val="0090044D"/>
    <w:rsid w:val="00900681"/>
    <w:rsid w:val="009006A9"/>
    <w:rsid w:val="00900AB4"/>
    <w:rsid w:val="00900BD0"/>
    <w:rsid w:val="00902F21"/>
    <w:rsid w:val="009039E1"/>
    <w:rsid w:val="00903A8D"/>
    <w:rsid w:val="00903FFC"/>
    <w:rsid w:val="009040B2"/>
    <w:rsid w:val="009048E2"/>
    <w:rsid w:val="00904A0F"/>
    <w:rsid w:val="00905D82"/>
    <w:rsid w:val="00907146"/>
    <w:rsid w:val="00907F22"/>
    <w:rsid w:val="00911439"/>
    <w:rsid w:val="00911502"/>
    <w:rsid w:val="00911A0C"/>
    <w:rsid w:val="00912922"/>
    <w:rsid w:val="00913277"/>
    <w:rsid w:val="009135E6"/>
    <w:rsid w:val="00913A14"/>
    <w:rsid w:val="00913E56"/>
    <w:rsid w:val="009158AF"/>
    <w:rsid w:val="00916984"/>
    <w:rsid w:val="00916F36"/>
    <w:rsid w:val="00917BF8"/>
    <w:rsid w:val="0092037A"/>
    <w:rsid w:val="0092092C"/>
    <w:rsid w:val="00921380"/>
    <w:rsid w:val="00922466"/>
    <w:rsid w:val="009239E5"/>
    <w:rsid w:val="00923AA6"/>
    <w:rsid w:val="00923D22"/>
    <w:rsid w:val="0092468C"/>
    <w:rsid w:val="00924750"/>
    <w:rsid w:val="009249EE"/>
    <w:rsid w:val="0092531F"/>
    <w:rsid w:val="009259DE"/>
    <w:rsid w:val="00925C19"/>
    <w:rsid w:val="0092605A"/>
    <w:rsid w:val="00927903"/>
    <w:rsid w:val="009304B3"/>
    <w:rsid w:val="00930F6B"/>
    <w:rsid w:val="009317EF"/>
    <w:rsid w:val="0093291E"/>
    <w:rsid w:val="009331E0"/>
    <w:rsid w:val="0093354F"/>
    <w:rsid w:val="009340A3"/>
    <w:rsid w:val="0093427E"/>
    <w:rsid w:val="00935CA2"/>
    <w:rsid w:val="009360AD"/>
    <w:rsid w:val="0093625E"/>
    <w:rsid w:val="0093645C"/>
    <w:rsid w:val="009365AC"/>
    <w:rsid w:val="00936A8D"/>
    <w:rsid w:val="00936B4B"/>
    <w:rsid w:val="00937A6F"/>
    <w:rsid w:val="00941595"/>
    <w:rsid w:val="00941C1E"/>
    <w:rsid w:val="0094207F"/>
    <w:rsid w:val="00943786"/>
    <w:rsid w:val="00944024"/>
    <w:rsid w:val="009440E8"/>
    <w:rsid w:val="009449D9"/>
    <w:rsid w:val="00944BFE"/>
    <w:rsid w:val="00945147"/>
    <w:rsid w:val="00945C01"/>
    <w:rsid w:val="00946231"/>
    <w:rsid w:val="009462BF"/>
    <w:rsid w:val="009463FE"/>
    <w:rsid w:val="009465EA"/>
    <w:rsid w:val="009478A4"/>
    <w:rsid w:val="0095137C"/>
    <w:rsid w:val="00951847"/>
    <w:rsid w:val="00951D1F"/>
    <w:rsid w:val="00952A68"/>
    <w:rsid w:val="0095349D"/>
    <w:rsid w:val="00953DBA"/>
    <w:rsid w:val="00954803"/>
    <w:rsid w:val="00954C8C"/>
    <w:rsid w:val="00955772"/>
    <w:rsid w:val="0095658D"/>
    <w:rsid w:val="0095669A"/>
    <w:rsid w:val="009571F9"/>
    <w:rsid w:val="00960593"/>
    <w:rsid w:val="009619B8"/>
    <w:rsid w:val="009621D4"/>
    <w:rsid w:val="00962268"/>
    <w:rsid w:val="009633A0"/>
    <w:rsid w:val="009634B3"/>
    <w:rsid w:val="00963E6D"/>
    <w:rsid w:val="0096425D"/>
    <w:rsid w:val="009648CF"/>
    <w:rsid w:val="00966110"/>
    <w:rsid w:val="00966D4D"/>
    <w:rsid w:val="00967A5F"/>
    <w:rsid w:val="00967BB4"/>
    <w:rsid w:val="00970417"/>
    <w:rsid w:val="00970DD8"/>
    <w:rsid w:val="00970E74"/>
    <w:rsid w:val="00971713"/>
    <w:rsid w:val="0097202D"/>
    <w:rsid w:val="00972074"/>
    <w:rsid w:val="009728D7"/>
    <w:rsid w:val="00973377"/>
    <w:rsid w:val="00974202"/>
    <w:rsid w:val="00975193"/>
    <w:rsid w:val="00975704"/>
    <w:rsid w:val="00975AEE"/>
    <w:rsid w:val="00975EFB"/>
    <w:rsid w:val="0097604C"/>
    <w:rsid w:val="009764E3"/>
    <w:rsid w:val="0097736E"/>
    <w:rsid w:val="009773A4"/>
    <w:rsid w:val="00977956"/>
    <w:rsid w:val="00977A00"/>
    <w:rsid w:val="00977E87"/>
    <w:rsid w:val="009806EF"/>
    <w:rsid w:val="00980D81"/>
    <w:rsid w:val="00981168"/>
    <w:rsid w:val="00981FC7"/>
    <w:rsid w:val="009824DB"/>
    <w:rsid w:val="00982DD7"/>
    <w:rsid w:val="00983619"/>
    <w:rsid w:val="00983D7E"/>
    <w:rsid w:val="009848DE"/>
    <w:rsid w:val="009848E3"/>
    <w:rsid w:val="00984A38"/>
    <w:rsid w:val="00984DB1"/>
    <w:rsid w:val="009858CF"/>
    <w:rsid w:val="009863B1"/>
    <w:rsid w:val="00986628"/>
    <w:rsid w:val="0098671E"/>
    <w:rsid w:val="00986F4F"/>
    <w:rsid w:val="00987A27"/>
    <w:rsid w:val="00987B08"/>
    <w:rsid w:val="00990FD1"/>
    <w:rsid w:val="009910C0"/>
    <w:rsid w:val="0099122F"/>
    <w:rsid w:val="00992470"/>
    <w:rsid w:val="00992AA9"/>
    <w:rsid w:val="00992E20"/>
    <w:rsid w:val="0099308B"/>
    <w:rsid w:val="009931D9"/>
    <w:rsid w:val="00993824"/>
    <w:rsid w:val="0099387C"/>
    <w:rsid w:val="009938C9"/>
    <w:rsid w:val="00993F8B"/>
    <w:rsid w:val="00994472"/>
    <w:rsid w:val="009946DF"/>
    <w:rsid w:val="00994A14"/>
    <w:rsid w:val="0099607B"/>
    <w:rsid w:val="009961E4"/>
    <w:rsid w:val="00996BE8"/>
    <w:rsid w:val="0099777E"/>
    <w:rsid w:val="009A179C"/>
    <w:rsid w:val="009A1CEB"/>
    <w:rsid w:val="009A1FCC"/>
    <w:rsid w:val="009A4AFA"/>
    <w:rsid w:val="009A77EA"/>
    <w:rsid w:val="009B056E"/>
    <w:rsid w:val="009B0DF9"/>
    <w:rsid w:val="009B145A"/>
    <w:rsid w:val="009B1655"/>
    <w:rsid w:val="009B1C66"/>
    <w:rsid w:val="009B2507"/>
    <w:rsid w:val="009B2870"/>
    <w:rsid w:val="009B410F"/>
    <w:rsid w:val="009B491B"/>
    <w:rsid w:val="009B4DA6"/>
    <w:rsid w:val="009B5E12"/>
    <w:rsid w:val="009B6286"/>
    <w:rsid w:val="009B65D3"/>
    <w:rsid w:val="009B7ABF"/>
    <w:rsid w:val="009C0145"/>
    <w:rsid w:val="009C094E"/>
    <w:rsid w:val="009C0DD9"/>
    <w:rsid w:val="009C172E"/>
    <w:rsid w:val="009C2143"/>
    <w:rsid w:val="009C216A"/>
    <w:rsid w:val="009C26C6"/>
    <w:rsid w:val="009C2EFC"/>
    <w:rsid w:val="009C308B"/>
    <w:rsid w:val="009C548F"/>
    <w:rsid w:val="009C5F20"/>
    <w:rsid w:val="009C65AE"/>
    <w:rsid w:val="009D0929"/>
    <w:rsid w:val="009D1DA6"/>
    <w:rsid w:val="009D1E9D"/>
    <w:rsid w:val="009D1FD5"/>
    <w:rsid w:val="009D26F8"/>
    <w:rsid w:val="009D2B02"/>
    <w:rsid w:val="009D2B3F"/>
    <w:rsid w:val="009D3B61"/>
    <w:rsid w:val="009D4557"/>
    <w:rsid w:val="009D483B"/>
    <w:rsid w:val="009D58A1"/>
    <w:rsid w:val="009D636C"/>
    <w:rsid w:val="009D6CA6"/>
    <w:rsid w:val="009D7DDD"/>
    <w:rsid w:val="009E07CA"/>
    <w:rsid w:val="009E09A3"/>
    <w:rsid w:val="009E0EC1"/>
    <w:rsid w:val="009E13A3"/>
    <w:rsid w:val="009E27EE"/>
    <w:rsid w:val="009E3412"/>
    <w:rsid w:val="009E42FB"/>
    <w:rsid w:val="009E4344"/>
    <w:rsid w:val="009E56BF"/>
    <w:rsid w:val="009E5FE8"/>
    <w:rsid w:val="009E7311"/>
    <w:rsid w:val="009F05F1"/>
    <w:rsid w:val="009F2A4D"/>
    <w:rsid w:val="009F2C47"/>
    <w:rsid w:val="009F3261"/>
    <w:rsid w:val="009F33FF"/>
    <w:rsid w:val="009F43E6"/>
    <w:rsid w:val="009F47C4"/>
    <w:rsid w:val="009F48C0"/>
    <w:rsid w:val="009F49A3"/>
    <w:rsid w:val="009F4C46"/>
    <w:rsid w:val="009F4C82"/>
    <w:rsid w:val="009F4CE6"/>
    <w:rsid w:val="009F504E"/>
    <w:rsid w:val="009F53D6"/>
    <w:rsid w:val="009F62F2"/>
    <w:rsid w:val="009F69F3"/>
    <w:rsid w:val="009F741F"/>
    <w:rsid w:val="009F7660"/>
    <w:rsid w:val="00A0019A"/>
    <w:rsid w:val="00A0032F"/>
    <w:rsid w:val="00A007F8"/>
    <w:rsid w:val="00A00DF7"/>
    <w:rsid w:val="00A01A5E"/>
    <w:rsid w:val="00A02BF6"/>
    <w:rsid w:val="00A03F5A"/>
    <w:rsid w:val="00A041FD"/>
    <w:rsid w:val="00A04C7D"/>
    <w:rsid w:val="00A04C83"/>
    <w:rsid w:val="00A04FE6"/>
    <w:rsid w:val="00A05081"/>
    <w:rsid w:val="00A05272"/>
    <w:rsid w:val="00A05333"/>
    <w:rsid w:val="00A05483"/>
    <w:rsid w:val="00A0658C"/>
    <w:rsid w:val="00A068C2"/>
    <w:rsid w:val="00A1107B"/>
    <w:rsid w:val="00A122AD"/>
    <w:rsid w:val="00A12585"/>
    <w:rsid w:val="00A1261B"/>
    <w:rsid w:val="00A13040"/>
    <w:rsid w:val="00A13D7C"/>
    <w:rsid w:val="00A13F29"/>
    <w:rsid w:val="00A14ABC"/>
    <w:rsid w:val="00A15083"/>
    <w:rsid w:val="00A156F5"/>
    <w:rsid w:val="00A16DE2"/>
    <w:rsid w:val="00A16E30"/>
    <w:rsid w:val="00A171AD"/>
    <w:rsid w:val="00A17BE7"/>
    <w:rsid w:val="00A200B5"/>
    <w:rsid w:val="00A21807"/>
    <w:rsid w:val="00A22B5E"/>
    <w:rsid w:val="00A23887"/>
    <w:rsid w:val="00A2401A"/>
    <w:rsid w:val="00A25151"/>
    <w:rsid w:val="00A25CB0"/>
    <w:rsid w:val="00A26158"/>
    <w:rsid w:val="00A2658C"/>
    <w:rsid w:val="00A2670D"/>
    <w:rsid w:val="00A2771D"/>
    <w:rsid w:val="00A27A6D"/>
    <w:rsid w:val="00A27CAE"/>
    <w:rsid w:val="00A30A56"/>
    <w:rsid w:val="00A30C7D"/>
    <w:rsid w:val="00A3154A"/>
    <w:rsid w:val="00A32327"/>
    <w:rsid w:val="00A3315C"/>
    <w:rsid w:val="00A34234"/>
    <w:rsid w:val="00A3495B"/>
    <w:rsid w:val="00A34A99"/>
    <w:rsid w:val="00A35176"/>
    <w:rsid w:val="00A363CD"/>
    <w:rsid w:val="00A36509"/>
    <w:rsid w:val="00A36E63"/>
    <w:rsid w:val="00A375CB"/>
    <w:rsid w:val="00A37B83"/>
    <w:rsid w:val="00A37C81"/>
    <w:rsid w:val="00A37D71"/>
    <w:rsid w:val="00A37DCD"/>
    <w:rsid w:val="00A41116"/>
    <w:rsid w:val="00A414F1"/>
    <w:rsid w:val="00A416C7"/>
    <w:rsid w:val="00A43466"/>
    <w:rsid w:val="00A436E1"/>
    <w:rsid w:val="00A43CBF"/>
    <w:rsid w:val="00A4426E"/>
    <w:rsid w:val="00A44285"/>
    <w:rsid w:val="00A44BFD"/>
    <w:rsid w:val="00A45423"/>
    <w:rsid w:val="00A45524"/>
    <w:rsid w:val="00A45B9C"/>
    <w:rsid w:val="00A46730"/>
    <w:rsid w:val="00A4782D"/>
    <w:rsid w:val="00A47BC9"/>
    <w:rsid w:val="00A50D25"/>
    <w:rsid w:val="00A5102D"/>
    <w:rsid w:val="00A51442"/>
    <w:rsid w:val="00A516E6"/>
    <w:rsid w:val="00A5180F"/>
    <w:rsid w:val="00A52268"/>
    <w:rsid w:val="00A527CE"/>
    <w:rsid w:val="00A52836"/>
    <w:rsid w:val="00A5297F"/>
    <w:rsid w:val="00A53051"/>
    <w:rsid w:val="00A536F0"/>
    <w:rsid w:val="00A53DD4"/>
    <w:rsid w:val="00A558F2"/>
    <w:rsid w:val="00A56E6C"/>
    <w:rsid w:val="00A57392"/>
    <w:rsid w:val="00A5756F"/>
    <w:rsid w:val="00A60418"/>
    <w:rsid w:val="00A60479"/>
    <w:rsid w:val="00A607B8"/>
    <w:rsid w:val="00A6158E"/>
    <w:rsid w:val="00A6218A"/>
    <w:rsid w:val="00A623DF"/>
    <w:rsid w:val="00A63C80"/>
    <w:rsid w:val="00A63D36"/>
    <w:rsid w:val="00A6528C"/>
    <w:rsid w:val="00A655B6"/>
    <w:rsid w:val="00A66013"/>
    <w:rsid w:val="00A662A5"/>
    <w:rsid w:val="00A663F4"/>
    <w:rsid w:val="00A66A6C"/>
    <w:rsid w:val="00A66E0C"/>
    <w:rsid w:val="00A6715A"/>
    <w:rsid w:val="00A703D5"/>
    <w:rsid w:val="00A716DB"/>
    <w:rsid w:val="00A71E32"/>
    <w:rsid w:val="00A729C6"/>
    <w:rsid w:val="00A72E2F"/>
    <w:rsid w:val="00A73067"/>
    <w:rsid w:val="00A734C4"/>
    <w:rsid w:val="00A7373F"/>
    <w:rsid w:val="00A746ED"/>
    <w:rsid w:val="00A747C1"/>
    <w:rsid w:val="00A74C71"/>
    <w:rsid w:val="00A74D25"/>
    <w:rsid w:val="00A7505F"/>
    <w:rsid w:val="00A75F62"/>
    <w:rsid w:val="00A7603E"/>
    <w:rsid w:val="00A76C47"/>
    <w:rsid w:val="00A76C77"/>
    <w:rsid w:val="00A773F9"/>
    <w:rsid w:val="00A77B88"/>
    <w:rsid w:val="00A8044F"/>
    <w:rsid w:val="00A80C0D"/>
    <w:rsid w:val="00A80DA8"/>
    <w:rsid w:val="00A81006"/>
    <w:rsid w:val="00A8105A"/>
    <w:rsid w:val="00A819B1"/>
    <w:rsid w:val="00A81BED"/>
    <w:rsid w:val="00A81D20"/>
    <w:rsid w:val="00A824DB"/>
    <w:rsid w:val="00A828E3"/>
    <w:rsid w:val="00A82962"/>
    <w:rsid w:val="00A838B1"/>
    <w:rsid w:val="00A83EA2"/>
    <w:rsid w:val="00A84C33"/>
    <w:rsid w:val="00A85B01"/>
    <w:rsid w:val="00A860EF"/>
    <w:rsid w:val="00A861E9"/>
    <w:rsid w:val="00A8696C"/>
    <w:rsid w:val="00A86B2B"/>
    <w:rsid w:val="00A86E47"/>
    <w:rsid w:val="00A87565"/>
    <w:rsid w:val="00A91DB6"/>
    <w:rsid w:val="00A928D5"/>
    <w:rsid w:val="00A95176"/>
    <w:rsid w:val="00A957A9"/>
    <w:rsid w:val="00A95AB6"/>
    <w:rsid w:val="00A95CD9"/>
    <w:rsid w:val="00A966F0"/>
    <w:rsid w:val="00A9698D"/>
    <w:rsid w:val="00A975CE"/>
    <w:rsid w:val="00A97E57"/>
    <w:rsid w:val="00AA024B"/>
    <w:rsid w:val="00AA0785"/>
    <w:rsid w:val="00AA096B"/>
    <w:rsid w:val="00AA09BD"/>
    <w:rsid w:val="00AA0D2A"/>
    <w:rsid w:val="00AA11D9"/>
    <w:rsid w:val="00AA134E"/>
    <w:rsid w:val="00AA1459"/>
    <w:rsid w:val="00AA26A9"/>
    <w:rsid w:val="00AA2789"/>
    <w:rsid w:val="00AA2F32"/>
    <w:rsid w:val="00AA3514"/>
    <w:rsid w:val="00AA40FB"/>
    <w:rsid w:val="00AA4168"/>
    <w:rsid w:val="00AA4CA0"/>
    <w:rsid w:val="00AA4EE8"/>
    <w:rsid w:val="00AA5456"/>
    <w:rsid w:val="00AA5D61"/>
    <w:rsid w:val="00AA6096"/>
    <w:rsid w:val="00AA6E54"/>
    <w:rsid w:val="00AA6ED4"/>
    <w:rsid w:val="00AA6F30"/>
    <w:rsid w:val="00AA6F7E"/>
    <w:rsid w:val="00AA7258"/>
    <w:rsid w:val="00AA75CA"/>
    <w:rsid w:val="00AA76F8"/>
    <w:rsid w:val="00AA7C9A"/>
    <w:rsid w:val="00AA7CF8"/>
    <w:rsid w:val="00AA7D73"/>
    <w:rsid w:val="00AA7E60"/>
    <w:rsid w:val="00AB02E0"/>
    <w:rsid w:val="00AB0471"/>
    <w:rsid w:val="00AB0634"/>
    <w:rsid w:val="00AB1814"/>
    <w:rsid w:val="00AB1884"/>
    <w:rsid w:val="00AB1AA8"/>
    <w:rsid w:val="00AB1ADC"/>
    <w:rsid w:val="00AB2918"/>
    <w:rsid w:val="00AB3A88"/>
    <w:rsid w:val="00AB3F8B"/>
    <w:rsid w:val="00AB483E"/>
    <w:rsid w:val="00AB4DEC"/>
    <w:rsid w:val="00AB4EF1"/>
    <w:rsid w:val="00AB5CE0"/>
    <w:rsid w:val="00AB5CEE"/>
    <w:rsid w:val="00AB65A0"/>
    <w:rsid w:val="00AB6CFA"/>
    <w:rsid w:val="00AC0455"/>
    <w:rsid w:val="00AC05EE"/>
    <w:rsid w:val="00AC0660"/>
    <w:rsid w:val="00AC1054"/>
    <w:rsid w:val="00AC1213"/>
    <w:rsid w:val="00AC1D12"/>
    <w:rsid w:val="00AC1E79"/>
    <w:rsid w:val="00AC1FC3"/>
    <w:rsid w:val="00AC24A6"/>
    <w:rsid w:val="00AC3AE0"/>
    <w:rsid w:val="00AC466F"/>
    <w:rsid w:val="00AC4B7D"/>
    <w:rsid w:val="00AC5096"/>
    <w:rsid w:val="00AC5632"/>
    <w:rsid w:val="00AC580C"/>
    <w:rsid w:val="00AC6320"/>
    <w:rsid w:val="00AC68A7"/>
    <w:rsid w:val="00AC7E7E"/>
    <w:rsid w:val="00AC7EE6"/>
    <w:rsid w:val="00AD029B"/>
    <w:rsid w:val="00AD0534"/>
    <w:rsid w:val="00AD09A4"/>
    <w:rsid w:val="00AD0CB8"/>
    <w:rsid w:val="00AD1B10"/>
    <w:rsid w:val="00AD290D"/>
    <w:rsid w:val="00AD2A6B"/>
    <w:rsid w:val="00AD2E78"/>
    <w:rsid w:val="00AD3DE0"/>
    <w:rsid w:val="00AD55C3"/>
    <w:rsid w:val="00AD5D06"/>
    <w:rsid w:val="00AD68C0"/>
    <w:rsid w:val="00AE112B"/>
    <w:rsid w:val="00AE1B49"/>
    <w:rsid w:val="00AE1FED"/>
    <w:rsid w:val="00AE2325"/>
    <w:rsid w:val="00AE2A7B"/>
    <w:rsid w:val="00AE3E10"/>
    <w:rsid w:val="00AE4665"/>
    <w:rsid w:val="00AE4B5E"/>
    <w:rsid w:val="00AE4BDE"/>
    <w:rsid w:val="00AE53B3"/>
    <w:rsid w:val="00AE6955"/>
    <w:rsid w:val="00AE6FA8"/>
    <w:rsid w:val="00AE7057"/>
    <w:rsid w:val="00AE7076"/>
    <w:rsid w:val="00AE7296"/>
    <w:rsid w:val="00AE793B"/>
    <w:rsid w:val="00AE7BCC"/>
    <w:rsid w:val="00AF007E"/>
    <w:rsid w:val="00AF1C69"/>
    <w:rsid w:val="00AF25CC"/>
    <w:rsid w:val="00AF3112"/>
    <w:rsid w:val="00AF3D21"/>
    <w:rsid w:val="00AF4B07"/>
    <w:rsid w:val="00AF4DFC"/>
    <w:rsid w:val="00AF50B1"/>
    <w:rsid w:val="00AF50B9"/>
    <w:rsid w:val="00AF517D"/>
    <w:rsid w:val="00AF6E96"/>
    <w:rsid w:val="00AF7A57"/>
    <w:rsid w:val="00AF7C5D"/>
    <w:rsid w:val="00B006C8"/>
    <w:rsid w:val="00B00A44"/>
    <w:rsid w:val="00B00DB3"/>
    <w:rsid w:val="00B01779"/>
    <w:rsid w:val="00B0186D"/>
    <w:rsid w:val="00B01896"/>
    <w:rsid w:val="00B01BBB"/>
    <w:rsid w:val="00B02253"/>
    <w:rsid w:val="00B02781"/>
    <w:rsid w:val="00B02C3B"/>
    <w:rsid w:val="00B047F0"/>
    <w:rsid w:val="00B04E2E"/>
    <w:rsid w:val="00B0547E"/>
    <w:rsid w:val="00B05B60"/>
    <w:rsid w:val="00B06141"/>
    <w:rsid w:val="00B06398"/>
    <w:rsid w:val="00B073FE"/>
    <w:rsid w:val="00B07A0D"/>
    <w:rsid w:val="00B10243"/>
    <w:rsid w:val="00B104B4"/>
    <w:rsid w:val="00B10675"/>
    <w:rsid w:val="00B11DCB"/>
    <w:rsid w:val="00B12C26"/>
    <w:rsid w:val="00B13CDE"/>
    <w:rsid w:val="00B14AA4"/>
    <w:rsid w:val="00B154D5"/>
    <w:rsid w:val="00B16624"/>
    <w:rsid w:val="00B168D4"/>
    <w:rsid w:val="00B16BA5"/>
    <w:rsid w:val="00B17C00"/>
    <w:rsid w:val="00B210F8"/>
    <w:rsid w:val="00B21774"/>
    <w:rsid w:val="00B22355"/>
    <w:rsid w:val="00B225F5"/>
    <w:rsid w:val="00B225F8"/>
    <w:rsid w:val="00B22BBB"/>
    <w:rsid w:val="00B236A8"/>
    <w:rsid w:val="00B23D26"/>
    <w:rsid w:val="00B24399"/>
    <w:rsid w:val="00B254F2"/>
    <w:rsid w:val="00B255A3"/>
    <w:rsid w:val="00B25DC2"/>
    <w:rsid w:val="00B26206"/>
    <w:rsid w:val="00B2766D"/>
    <w:rsid w:val="00B2771C"/>
    <w:rsid w:val="00B277BC"/>
    <w:rsid w:val="00B279AC"/>
    <w:rsid w:val="00B279E5"/>
    <w:rsid w:val="00B27E51"/>
    <w:rsid w:val="00B3019B"/>
    <w:rsid w:val="00B30918"/>
    <w:rsid w:val="00B31F16"/>
    <w:rsid w:val="00B31FCA"/>
    <w:rsid w:val="00B32128"/>
    <w:rsid w:val="00B3274F"/>
    <w:rsid w:val="00B32A32"/>
    <w:rsid w:val="00B32A76"/>
    <w:rsid w:val="00B32EC4"/>
    <w:rsid w:val="00B330EE"/>
    <w:rsid w:val="00B339FF"/>
    <w:rsid w:val="00B346F1"/>
    <w:rsid w:val="00B40B39"/>
    <w:rsid w:val="00B40B99"/>
    <w:rsid w:val="00B4296D"/>
    <w:rsid w:val="00B4355C"/>
    <w:rsid w:val="00B43BC1"/>
    <w:rsid w:val="00B43D93"/>
    <w:rsid w:val="00B441FA"/>
    <w:rsid w:val="00B44EA1"/>
    <w:rsid w:val="00B45508"/>
    <w:rsid w:val="00B45CE6"/>
    <w:rsid w:val="00B4637B"/>
    <w:rsid w:val="00B50878"/>
    <w:rsid w:val="00B509A2"/>
    <w:rsid w:val="00B51DE7"/>
    <w:rsid w:val="00B539A0"/>
    <w:rsid w:val="00B53FE3"/>
    <w:rsid w:val="00B540C0"/>
    <w:rsid w:val="00B54131"/>
    <w:rsid w:val="00B55F7F"/>
    <w:rsid w:val="00B56433"/>
    <w:rsid w:val="00B569AC"/>
    <w:rsid w:val="00B56D86"/>
    <w:rsid w:val="00B56FF0"/>
    <w:rsid w:val="00B57BB7"/>
    <w:rsid w:val="00B607DD"/>
    <w:rsid w:val="00B60BE5"/>
    <w:rsid w:val="00B61FF4"/>
    <w:rsid w:val="00B621BF"/>
    <w:rsid w:val="00B62A25"/>
    <w:rsid w:val="00B62A49"/>
    <w:rsid w:val="00B63382"/>
    <w:rsid w:val="00B63614"/>
    <w:rsid w:val="00B637B6"/>
    <w:rsid w:val="00B641B2"/>
    <w:rsid w:val="00B6465B"/>
    <w:rsid w:val="00B64AF1"/>
    <w:rsid w:val="00B64CDD"/>
    <w:rsid w:val="00B6676B"/>
    <w:rsid w:val="00B66C67"/>
    <w:rsid w:val="00B66E62"/>
    <w:rsid w:val="00B671F6"/>
    <w:rsid w:val="00B672DD"/>
    <w:rsid w:val="00B67F31"/>
    <w:rsid w:val="00B709EE"/>
    <w:rsid w:val="00B72329"/>
    <w:rsid w:val="00B72E17"/>
    <w:rsid w:val="00B7327E"/>
    <w:rsid w:val="00B73A2E"/>
    <w:rsid w:val="00B742DB"/>
    <w:rsid w:val="00B74766"/>
    <w:rsid w:val="00B74FA9"/>
    <w:rsid w:val="00B759CA"/>
    <w:rsid w:val="00B75FB1"/>
    <w:rsid w:val="00B76BCC"/>
    <w:rsid w:val="00B777E1"/>
    <w:rsid w:val="00B77ACC"/>
    <w:rsid w:val="00B77DE0"/>
    <w:rsid w:val="00B80001"/>
    <w:rsid w:val="00B8037F"/>
    <w:rsid w:val="00B805A2"/>
    <w:rsid w:val="00B80F5C"/>
    <w:rsid w:val="00B82651"/>
    <w:rsid w:val="00B829B9"/>
    <w:rsid w:val="00B8385F"/>
    <w:rsid w:val="00B841DC"/>
    <w:rsid w:val="00B845D2"/>
    <w:rsid w:val="00B84F35"/>
    <w:rsid w:val="00B85337"/>
    <w:rsid w:val="00B85426"/>
    <w:rsid w:val="00B86BE4"/>
    <w:rsid w:val="00B86E35"/>
    <w:rsid w:val="00B90293"/>
    <w:rsid w:val="00B90BE4"/>
    <w:rsid w:val="00B9105B"/>
    <w:rsid w:val="00B9150B"/>
    <w:rsid w:val="00B923AD"/>
    <w:rsid w:val="00B92D59"/>
    <w:rsid w:val="00B92FA1"/>
    <w:rsid w:val="00B94A48"/>
    <w:rsid w:val="00B94A8D"/>
    <w:rsid w:val="00B94B82"/>
    <w:rsid w:val="00B94C44"/>
    <w:rsid w:val="00B9524F"/>
    <w:rsid w:val="00B9537D"/>
    <w:rsid w:val="00B958C0"/>
    <w:rsid w:val="00B95B81"/>
    <w:rsid w:val="00B965A7"/>
    <w:rsid w:val="00B97203"/>
    <w:rsid w:val="00B973CD"/>
    <w:rsid w:val="00B97850"/>
    <w:rsid w:val="00B979B8"/>
    <w:rsid w:val="00BA0148"/>
    <w:rsid w:val="00BA04A3"/>
    <w:rsid w:val="00BA12EC"/>
    <w:rsid w:val="00BA18A1"/>
    <w:rsid w:val="00BA2B1D"/>
    <w:rsid w:val="00BA33F0"/>
    <w:rsid w:val="00BA3417"/>
    <w:rsid w:val="00BA432F"/>
    <w:rsid w:val="00BA4B45"/>
    <w:rsid w:val="00BA5B33"/>
    <w:rsid w:val="00BA5D2C"/>
    <w:rsid w:val="00BA5DEC"/>
    <w:rsid w:val="00BA636C"/>
    <w:rsid w:val="00BA6D45"/>
    <w:rsid w:val="00BA6DD7"/>
    <w:rsid w:val="00BA6E3C"/>
    <w:rsid w:val="00BA745F"/>
    <w:rsid w:val="00BA7598"/>
    <w:rsid w:val="00BA75DB"/>
    <w:rsid w:val="00BA7C2A"/>
    <w:rsid w:val="00BB002F"/>
    <w:rsid w:val="00BB014D"/>
    <w:rsid w:val="00BB0FE4"/>
    <w:rsid w:val="00BB108D"/>
    <w:rsid w:val="00BB121F"/>
    <w:rsid w:val="00BB1BD7"/>
    <w:rsid w:val="00BB1ECE"/>
    <w:rsid w:val="00BB266B"/>
    <w:rsid w:val="00BB2DAC"/>
    <w:rsid w:val="00BB448C"/>
    <w:rsid w:val="00BB4C83"/>
    <w:rsid w:val="00BB53EC"/>
    <w:rsid w:val="00BB6AA2"/>
    <w:rsid w:val="00BB6C08"/>
    <w:rsid w:val="00BB6F8D"/>
    <w:rsid w:val="00BB70B4"/>
    <w:rsid w:val="00BB70FF"/>
    <w:rsid w:val="00BB7161"/>
    <w:rsid w:val="00BB73CC"/>
    <w:rsid w:val="00BB7CB8"/>
    <w:rsid w:val="00BC042A"/>
    <w:rsid w:val="00BC17DF"/>
    <w:rsid w:val="00BC198D"/>
    <w:rsid w:val="00BC1A5C"/>
    <w:rsid w:val="00BC1E35"/>
    <w:rsid w:val="00BC2ECC"/>
    <w:rsid w:val="00BC3D75"/>
    <w:rsid w:val="00BC44D4"/>
    <w:rsid w:val="00BC4A60"/>
    <w:rsid w:val="00BC4CE6"/>
    <w:rsid w:val="00BC61B4"/>
    <w:rsid w:val="00BC698F"/>
    <w:rsid w:val="00BC6AC0"/>
    <w:rsid w:val="00BC700B"/>
    <w:rsid w:val="00BC7321"/>
    <w:rsid w:val="00BC751B"/>
    <w:rsid w:val="00BC7737"/>
    <w:rsid w:val="00BC7F1D"/>
    <w:rsid w:val="00BD03D6"/>
    <w:rsid w:val="00BD119F"/>
    <w:rsid w:val="00BD1315"/>
    <w:rsid w:val="00BD235A"/>
    <w:rsid w:val="00BD2D8F"/>
    <w:rsid w:val="00BD30E6"/>
    <w:rsid w:val="00BD319B"/>
    <w:rsid w:val="00BD32A1"/>
    <w:rsid w:val="00BD3CA1"/>
    <w:rsid w:val="00BD46DF"/>
    <w:rsid w:val="00BD4E17"/>
    <w:rsid w:val="00BD52B9"/>
    <w:rsid w:val="00BD5AC6"/>
    <w:rsid w:val="00BD5B19"/>
    <w:rsid w:val="00BD5F4D"/>
    <w:rsid w:val="00BD6A39"/>
    <w:rsid w:val="00BD6BDF"/>
    <w:rsid w:val="00BD73A0"/>
    <w:rsid w:val="00BE028F"/>
    <w:rsid w:val="00BE0AB1"/>
    <w:rsid w:val="00BE10E0"/>
    <w:rsid w:val="00BE1177"/>
    <w:rsid w:val="00BE255B"/>
    <w:rsid w:val="00BE2D3D"/>
    <w:rsid w:val="00BE2F7C"/>
    <w:rsid w:val="00BE3723"/>
    <w:rsid w:val="00BE41D1"/>
    <w:rsid w:val="00BE4703"/>
    <w:rsid w:val="00BE4784"/>
    <w:rsid w:val="00BE48A2"/>
    <w:rsid w:val="00BE4F10"/>
    <w:rsid w:val="00BE5BD2"/>
    <w:rsid w:val="00BE6411"/>
    <w:rsid w:val="00BE6C15"/>
    <w:rsid w:val="00BE716F"/>
    <w:rsid w:val="00BE7E1D"/>
    <w:rsid w:val="00BF098E"/>
    <w:rsid w:val="00BF1A4D"/>
    <w:rsid w:val="00BF1B91"/>
    <w:rsid w:val="00BF2F29"/>
    <w:rsid w:val="00BF349C"/>
    <w:rsid w:val="00BF3548"/>
    <w:rsid w:val="00BF36AE"/>
    <w:rsid w:val="00BF3875"/>
    <w:rsid w:val="00BF3B70"/>
    <w:rsid w:val="00BF3D4F"/>
    <w:rsid w:val="00BF4F18"/>
    <w:rsid w:val="00BF4F66"/>
    <w:rsid w:val="00BF549A"/>
    <w:rsid w:val="00BF5696"/>
    <w:rsid w:val="00BF5E7E"/>
    <w:rsid w:val="00BF6243"/>
    <w:rsid w:val="00BF68BE"/>
    <w:rsid w:val="00BF780E"/>
    <w:rsid w:val="00BF7A64"/>
    <w:rsid w:val="00BF7D1A"/>
    <w:rsid w:val="00C00B9B"/>
    <w:rsid w:val="00C022D3"/>
    <w:rsid w:val="00C02EB8"/>
    <w:rsid w:val="00C043A8"/>
    <w:rsid w:val="00C0495D"/>
    <w:rsid w:val="00C04A15"/>
    <w:rsid w:val="00C04BB8"/>
    <w:rsid w:val="00C05172"/>
    <w:rsid w:val="00C05267"/>
    <w:rsid w:val="00C05F02"/>
    <w:rsid w:val="00C05F55"/>
    <w:rsid w:val="00C0621F"/>
    <w:rsid w:val="00C1119E"/>
    <w:rsid w:val="00C111B9"/>
    <w:rsid w:val="00C114DD"/>
    <w:rsid w:val="00C11C09"/>
    <w:rsid w:val="00C11DBE"/>
    <w:rsid w:val="00C126B3"/>
    <w:rsid w:val="00C126F1"/>
    <w:rsid w:val="00C12956"/>
    <w:rsid w:val="00C137B8"/>
    <w:rsid w:val="00C140E6"/>
    <w:rsid w:val="00C14903"/>
    <w:rsid w:val="00C15509"/>
    <w:rsid w:val="00C155E1"/>
    <w:rsid w:val="00C15CD9"/>
    <w:rsid w:val="00C15EC1"/>
    <w:rsid w:val="00C16B08"/>
    <w:rsid w:val="00C204BF"/>
    <w:rsid w:val="00C20906"/>
    <w:rsid w:val="00C20C32"/>
    <w:rsid w:val="00C20F30"/>
    <w:rsid w:val="00C22125"/>
    <w:rsid w:val="00C222FD"/>
    <w:rsid w:val="00C2248D"/>
    <w:rsid w:val="00C23D83"/>
    <w:rsid w:val="00C23F59"/>
    <w:rsid w:val="00C24132"/>
    <w:rsid w:val="00C25C82"/>
    <w:rsid w:val="00C26263"/>
    <w:rsid w:val="00C26476"/>
    <w:rsid w:val="00C272CD"/>
    <w:rsid w:val="00C274B0"/>
    <w:rsid w:val="00C2787A"/>
    <w:rsid w:val="00C27AB5"/>
    <w:rsid w:val="00C27DC1"/>
    <w:rsid w:val="00C3068F"/>
    <w:rsid w:val="00C324B2"/>
    <w:rsid w:val="00C326F2"/>
    <w:rsid w:val="00C3284C"/>
    <w:rsid w:val="00C329EE"/>
    <w:rsid w:val="00C32B87"/>
    <w:rsid w:val="00C32BDC"/>
    <w:rsid w:val="00C33839"/>
    <w:rsid w:val="00C33C47"/>
    <w:rsid w:val="00C33F19"/>
    <w:rsid w:val="00C34043"/>
    <w:rsid w:val="00C36166"/>
    <w:rsid w:val="00C362BF"/>
    <w:rsid w:val="00C366C8"/>
    <w:rsid w:val="00C375BB"/>
    <w:rsid w:val="00C377E6"/>
    <w:rsid w:val="00C409DC"/>
    <w:rsid w:val="00C40DC7"/>
    <w:rsid w:val="00C42790"/>
    <w:rsid w:val="00C4312A"/>
    <w:rsid w:val="00C433AC"/>
    <w:rsid w:val="00C44ADB"/>
    <w:rsid w:val="00C4523D"/>
    <w:rsid w:val="00C453CC"/>
    <w:rsid w:val="00C466AA"/>
    <w:rsid w:val="00C471D0"/>
    <w:rsid w:val="00C47441"/>
    <w:rsid w:val="00C47662"/>
    <w:rsid w:val="00C47BF3"/>
    <w:rsid w:val="00C47F7E"/>
    <w:rsid w:val="00C503CB"/>
    <w:rsid w:val="00C50F8F"/>
    <w:rsid w:val="00C51BD8"/>
    <w:rsid w:val="00C51E78"/>
    <w:rsid w:val="00C51EF6"/>
    <w:rsid w:val="00C532B6"/>
    <w:rsid w:val="00C5346F"/>
    <w:rsid w:val="00C54138"/>
    <w:rsid w:val="00C54CB1"/>
    <w:rsid w:val="00C55475"/>
    <w:rsid w:val="00C55CAE"/>
    <w:rsid w:val="00C56F35"/>
    <w:rsid w:val="00C56F94"/>
    <w:rsid w:val="00C57140"/>
    <w:rsid w:val="00C57242"/>
    <w:rsid w:val="00C57F8C"/>
    <w:rsid w:val="00C60DE3"/>
    <w:rsid w:val="00C61BB4"/>
    <w:rsid w:val="00C62228"/>
    <w:rsid w:val="00C6319A"/>
    <w:rsid w:val="00C631B4"/>
    <w:rsid w:val="00C631C9"/>
    <w:rsid w:val="00C634B8"/>
    <w:rsid w:val="00C6402A"/>
    <w:rsid w:val="00C64648"/>
    <w:rsid w:val="00C6521C"/>
    <w:rsid w:val="00C6551C"/>
    <w:rsid w:val="00C65535"/>
    <w:rsid w:val="00C65996"/>
    <w:rsid w:val="00C661C4"/>
    <w:rsid w:val="00C667E0"/>
    <w:rsid w:val="00C66FA2"/>
    <w:rsid w:val="00C678F6"/>
    <w:rsid w:val="00C67B4E"/>
    <w:rsid w:val="00C70209"/>
    <w:rsid w:val="00C70D13"/>
    <w:rsid w:val="00C70DF9"/>
    <w:rsid w:val="00C71C14"/>
    <w:rsid w:val="00C74027"/>
    <w:rsid w:val="00C7441B"/>
    <w:rsid w:val="00C74682"/>
    <w:rsid w:val="00C746B1"/>
    <w:rsid w:val="00C74D5F"/>
    <w:rsid w:val="00C75CD4"/>
    <w:rsid w:val="00C76330"/>
    <w:rsid w:val="00C76A5D"/>
    <w:rsid w:val="00C76C06"/>
    <w:rsid w:val="00C77B5A"/>
    <w:rsid w:val="00C77E04"/>
    <w:rsid w:val="00C80689"/>
    <w:rsid w:val="00C8201F"/>
    <w:rsid w:val="00C82599"/>
    <w:rsid w:val="00C83179"/>
    <w:rsid w:val="00C8425A"/>
    <w:rsid w:val="00C8482C"/>
    <w:rsid w:val="00C8486D"/>
    <w:rsid w:val="00C8617B"/>
    <w:rsid w:val="00C861B1"/>
    <w:rsid w:val="00C86A23"/>
    <w:rsid w:val="00C86EE0"/>
    <w:rsid w:val="00C8707C"/>
    <w:rsid w:val="00C87C85"/>
    <w:rsid w:val="00C90D70"/>
    <w:rsid w:val="00C90DE8"/>
    <w:rsid w:val="00C90F5E"/>
    <w:rsid w:val="00C90FA5"/>
    <w:rsid w:val="00C90FF3"/>
    <w:rsid w:val="00C917A2"/>
    <w:rsid w:val="00C9268C"/>
    <w:rsid w:val="00C927C9"/>
    <w:rsid w:val="00C9305D"/>
    <w:rsid w:val="00C932D6"/>
    <w:rsid w:val="00C933BE"/>
    <w:rsid w:val="00C93532"/>
    <w:rsid w:val="00C94B9F"/>
    <w:rsid w:val="00C9506C"/>
    <w:rsid w:val="00C9511A"/>
    <w:rsid w:val="00C95292"/>
    <w:rsid w:val="00C975D0"/>
    <w:rsid w:val="00C97EE5"/>
    <w:rsid w:val="00CA06E0"/>
    <w:rsid w:val="00CA0791"/>
    <w:rsid w:val="00CA080D"/>
    <w:rsid w:val="00CA2A26"/>
    <w:rsid w:val="00CA2C8D"/>
    <w:rsid w:val="00CA3051"/>
    <w:rsid w:val="00CA43C6"/>
    <w:rsid w:val="00CA43E2"/>
    <w:rsid w:val="00CA4AF7"/>
    <w:rsid w:val="00CA4EA3"/>
    <w:rsid w:val="00CA5658"/>
    <w:rsid w:val="00CA576C"/>
    <w:rsid w:val="00CA58D1"/>
    <w:rsid w:val="00CA5B99"/>
    <w:rsid w:val="00CA70C7"/>
    <w:rsid w:val="00CA7CDF"/>
    <w:rsid w:val="00CB011E"/>
    <w:rsid w:val="00CB0C78"/>
    <w:rsid w:val="00CB0EBC"/>
    <w:rsid w:val="00CB26E5"/>
    <w:rsid w:val="00CB284D"/>
    <w:rsid w:val="00CB2C7F"/>
    <w:rsid w:val="00CB2F3B"/>
    <w:rsid w:val="00CB362B"/>
    <w:rsid w:val="00CB3A13"/>
    <w:rsid w:val="00CB3D3D"/>
    <w:rsid w:val="00CB455C"/>
    <w:rsid w:val="00CB5AAF"/>
    <w:rsid w:val="00CB64E6"/>
    <w:rsid w:val="00CB65AF"/>
    <w:rsid w:val="00CB66E1"/>
    <w:rsid w:val="00CB696C"/>
    <w:rsid w:val="00CB6B40"/>
    <w:rsid w:val="00CB6B99"/>
    <w:rsid w:val="00CB6D48"/>
    <w:rsid w:val="00CB6F08"/>
    <w:rsid w:val="00CB78B9"/>
    <w:rsid w:val="00CC023E"/>
    <w:rsid w:val="00CC125D"/>
    <w:rsid w:val="00CC1D86"/>
    <w:rsid w:val="00CC22C8"/>
    <w:rsid w:val="00CC280F"/>
    <w:rsid w:val="00CC2952"/>
    <w:rsid w:val="00CC2D41"/>
    <w:rsid w:val="00CC3634"/>
    <w:rsid w:val="00CC36B5"/>
    <w:rsid w:val="00CC3D06"/>
    <w:rsid w:val="00CC43E1"/>
    <w:rsid w:val="00CC48A3"/>
    <w:rsid w:val="00CC662D"/>
    <w:rsid w:val="00CC6C5B"/>
    <w:rsid w:val="00CC6F3A"/>
    <w:rsid w:val="00CC7FAB"/>
    <w:rsid w:val="00CD0192"/>
    <w:rsid w:val="00CD09E3"/>
    <w:rsid w:val="00CD0AC0"/>
    <w:rsid w:val="00CD0EE6"/>
    <w:rsid w:val="00CD17CE"/>
    <w:rsid w:val="00CD202A"/>
    <w:rsid w:val="00CD4AEF"/>
    <w:rsid w:val="00CD4D4E"/>
    <w:rsid w:val="00CD5130"/>
    <w:rsid w:val="00CD5C42"/>
    <w:rsid w:val="00CD6A7E"/>
    <w:rsid w:val="00CD6F42"/>
    <w:rsid w:val="00CD7E42"/>
    <w:rsid w:val="00CE00BE"/>
    <w:rsid w:val="00CE051F"/>
    <w:rsid w:val="00CE0B16"/>
    <w:rsid w:val="00CE0BB6"/>
    <w:rsid w:val="00CE0CEF"/>
    <w:rsid w:val="00CE0E77"/>
    <w:rsid w:val="00CE1B0E"/>
    <w:rsid w:val="00CE1E71"/>
    <w:rsid w:val="00CE21E9"/>
    <w:rsid w:val="00CE2427"/>
    <w:rsid w:val="00CE250C"/>
    <w:rsid w:val="00CE3598"/>
    <w:rsid w:val="00CE421B"/>
    <w:rsid w:val="00CE4839"/>
    <w:rsid w:val="00CE4D62"/>
    <w:rsid w:val="00CE51E2"/>
    <w:rsid w:val="00CE54ED"/>
    <w:rsid w:val="00CE59AD"/>
    <w:rsid w:val="00CE6113"/>
    <w:rsid w:val="00CE68AC"/>
    <w:rsid w:val="00CE6EB4"/>
    <w:rsid w:val="00CE6EF8"/>
    <w:rsid w:val="00CF090B"/>
    <w:rsid w:val="00CF0C10"/>
    <w:rsid w:val="00CF0E89"/>
    <w:rsid w:val="00CF10F8"/>
    <w:rsid w:val="00CF1C96"/>
    <w:rsid w:val="00CF1D7B"/>
    <w:rsid w:val="00CF22DB"/>
    <w:rsid w:val="00CF302F"/>
    <w:rsid w:val="00CF36AC"/>
    <w:rsid w:val="00CF3D32"/>
    <w:rsid w:val="00CF4720"/>
    <w:rsid w:val="00CF4D27"/>
    <w:rsid w:val="00CF4F99"/>
    <w:rsid w:val="00CF545F"/>
    <w:rsid w:val="00D00278"/>
    <w:rsid w:val="00D00336"/>
    <w:rsid w:val="00D01772"/>
    <w:rsid w:val="00D02766"/>
    <w:rsid w:val="00D035D5"/>
    <w:rsid w:val="00D03DAE"/>
    <w:rsid w:val="00D03EE4"/>
    <w:rsid w:val="00D0599C"/>
    <w:rsid w:val="00D05EFC"/>
    <w:rsid w:val="00D0625B"/>
    <w:rsid w:val="00D06C6F"/>
    <w:rsid w:val="00D06F16"/>
    <w:rsid w:val="00D105D4"/>
    <w:rsid w:val="00D10860"/>
    <w:rsid w:val="00D110F8"/>
    <w:rsid w:val="00D1119B"/>
    <w:rsid w:val="00D1206E"/>
    <w:rsid w:val="00D1274C"/>
    <w:rsid w:val="00D13062"/>
    <w:rsid w:val="00D1345B"/>
    <w:rsid w:val="00D149E3"/>
    <w:rsid w:val="00D1566A"/>
    <w:rsid w:val="00D156C6"/>
    <w:rsid w:val="00D15821"/>
    <w:rsid w:val="00D159BE"/>
    <w:rsid w:val="00D160D3"/>
    <w:rsid w:val="00D1631F"/>
    <w:rsid w:val="00D167AF"/>
    <w:rsid w:val="00D16D25"/>
    <w:rsid w:val="00D16E58"/>
    <w:rsid w:val="00D17BCB"/>
    <w:rsid w:val="00D208F2"/>
    <w:rsid w:val="00D22015"/>
    <w:rsid w:val="00D2212B"/>
    <w:rsid w:val="00D22C2C"/>
    <w:rsid w:val="00D232D9"/>
    <w:rsid w:val="00D238B2"/>
    <w:rsid w:val="00D2399A"/>
    <w:rsid w:val="00D23F7D"/>
    <w:rsid w:val="00D2439C"/>
    <w:rsid w:val="00D24576"/>
    <w:rsid w:val="00D249F4"/>
    <w:rsid w:val="00D250B3"/>
    <w:rsid w:val="00D2529E"/>
    <w:rsid w:val="00D266B3"/>
    <w:rsid w:val="00D26863"/>
    <w:rsid w:val="00D26B56"/>
    <w:rsid w:val="00D26ED1"/>
    <w:rsid w:val="00D27473"/>
    <w:rsid w:val="00D2785B"/>
    <w:rsid w:val="00D30D62"/>
    <w:rsid w:val="00D3107B"/>
    <w:rsid w:val="00D317CE"/>
    <w:rsid w:val="00D31884"/>
    <w:rsid w:val="00D31FB4"/>
    <w:rsid w:val="00D320F2"/>
    <w:rsid w:val="00D32183"/>
    <w:rsid w:val="00D321A9"/>
    <w:rsid w:val="00D3237E"/>
    <w:rsid w:val="00D3316E"/>
    <w:rsid w:val="00D33974"/>
    <w:rsid w:val="00D353FD"/>
    <w:rsid w:val="00D35CA0"/>
    <w:rsid w:val="00D36883"/>
    <w:rsid w:val="00D36EA2"/>
    <w:rsid w:val="00D36F7B"/>
    <w:rsid w:val="00D373CB"/>
    <w:rsid w:val="00D37ADB"/>
    <w:rsid w:val="00D41582"/>
    <w:rsid w:val="00D42E37"/>
    <w:rsid w:val="00D42FF9"/>
    <w:rsid w:val="00D44B94"/>
    <w:rsid w:val="00D45872"/>
    <w:rsid w:val="00D45B36"/>
    <w:rsid w:val="00D45DD4"/>
    <w:rsid w:val="00D45ED0"/>
    <w:rsid w:val="00D46012"/>
    <w:rsid w:val="00D4622A"/>
    <w:rsid w:val="00D46CC4"/>
    <w:rsid w:val="00D4799C"/>
    <w:rsid w:val="00D502B7"/>
    <w:rsid w:val="00D50397"/>
    <w:rsid w:val="00D5113D"/>
    <w:rsid w:val="00D5186E"/>
    <w:rsid w:val="00D51B42"/>
    <w:rsid w:val="00D51CD0"/>
    <w:rsid w:val="00D51E11"/>
    <w:rsid w:val="00D51F27"/>
    <w:rsid w:val="00D5202E"/>
    <w:rsid w:val="00D5206A"/>
    <w:rsid w:val="00D521F8"/>
    <w:rsid w:val="00D5233F"/>
    <w:rsid w:val="00D526E5"/>
    <w:rsid w:val="00D52812"/>
    <w:rsid w:val="00D53526"/>
    <w:rsid w:val="00D53979"/>
    <w:rsid w:val="00D5426E"/>
    <w:rsid w:val="00D54735"/>
    <w:rsid w:val="00D54B70"/>
    <w:rsid w:val="00D55F9B"/>
    <w:rsid w:val="00D55FA6"/>
    <w:rsid w:val="00D561C1"/>
    <w:rsid w:val="00D56933"/>
    <w:rsid w:val="00D60656"/>
    <w:rsid w:val="00D60828"/>
    <w:rsid w:val="00D60C08"/>
    <w:rsid w:val="00D6187B"/>
    <w:rsid w:val="00D6247C"/>
    <w:rsid w:val="00D6278C"/>
    <w:rsid w:val="00D63073"/>
    <w:rsid w:val="00D632E1"/>
    <w:rsid w:val="00D638B3"/>
    <w:rsid w:val="00D63E54"/>
    <w:rsid w:val="00D63F7B"/>
    <w:rsid w:val="00D6406F"/>
    <w:rsid w:val="00D643EF"/>
    <w:rsid w:val="00D65507"/>
    <w:rsid w:val="00D6566B"/>
    <w:rsid w:val="00D66875"/>
    <w:rsid w:val="00D66E77"/>
    <w:rsid w:val="00D7017B"/>
    <w:rsid w:val="00D7088C"/>
    <w:rsid w:val="00D723ED"/>
    <w:rsid w:val="00D73881"/>
    <w:rsid w:val="00D75798"/>
    <w:rsid w:val="00D75D57"/>
    <w:rsid w:val="00D762E6"/>
    <w:rsid w:val="00D7644C"/>
    <w:rsid w:val="00D764D6"/>
    <w:rsid w:val="00D7679A"/>
    <w:rsid w:val="00D768F9"/>
    <w:rsid w:val="00D76DA0"/>
    <w:rsid w:val="00D771F8"/>
    <w:rsid w:val="00D81105"/>
    <w:rsid w:val="00D8263A"/>
    <w:rsid w:val="00D826A5"/>
    <w:rsid w:val="00D82722"/>
    <w:rsid w:val="00D82F36"/>
    <w:rsid w:val="00D839F2"/>
    <w:rsid w:val="00D8521A"/>
    <w:rsid w:val="00D85510"/>
    <w:rsid w:val="00D8565E"/>
    <w:rsid w:val="00D8695C"/>
    <w:rsid w:val="00D86A02"/>
    <w:rsid w:val="00D86FBE"/>
    <w:rsid w:val="00D8716C"/>
    <w:rsid w:val="00D90295"/>
    <w:rsid w:val="00D90C47"/>
    <w:rsid w:val="00D91D65"/>
    <w:rsid w:val="00D9242E"/>
    <w:rsid w:val="00D934DE"/>
    <w:rsid w:val="00D93FF0"/>
    <w:rsid w:val="00D94743"/>
    <w:rsid w:val="00D94A5C"/>
    <w:rsid w:val="00D94DFC"/>
    <w:rsid w:val="00D95349"/>
    <w:rsid w:val="00D96542"/>
    <w:rsid w:val="00D96634"/>
    <w:rsid w:val="00D966C0"/>
    <w:rsid w:val="00D96A73"/>
    <w:rsid w:val="00D97002"/>
    <w:rsid w:val="00DA0C42"/>
    <w:rsid w:val="00DA0F4E"/>
    <w:rsid w:val="00DA11E2"/>
    <w:rsid w:val="00DA170D"/>
    <w:rsid w:val="00DA19E8"/>
    <w:rsid w:val="00DA22D9"/>
    <w:rsid w:val="00DA2781"/>
    <w:rsid w:val="00DA27D1"/>
    <w:rsid w:val="00DA2A0E"/>
    <w:rsid w:val="00DA2EA8"/>
    <w:rsid w:val="00DA37B0"/>
    <w:rsid w:val="00DA4348"/>
    <w:rsid w:val="00DA465B"/>
    <w:rsid w:val="00DA48B3"/>
    <w:rsid w:val="00DA5775"/>
    <w:rsid w:val="00DA599A"/>
    <w:rsid w:val="00DA5E86"/>
    <w:rsid w:val="00DA685B"/>
    <w:rsid w:val="00DA7422"/>
    <w:rsid w:val="00DA7B39"/>
    <w:rsid w:val="00DA7CA1"/>
    <w:rsid w:val="00DB0381"/>
    <w:rsid w:val="00DB0578"/>
    <w:rsid w:val="00DB0E39"/>
    <w:rsid w:val="00DB0E42"/>
    <w:rsid w:val="00DB14E0"/>
    <w:rsid w:val="00DB1920"/>
    <w:rsid w:val="00DB2145"/>
    <w:rsid w:val="00DB258D"/>
    <w:rsid w:val="00DB25C9"/>
    <w:rsid w:val="00DB26A9"/>
    <w:rsid w:val="00DB278A"/>
    <w:rsid w:val="00DB305C"/>
    <w:rsid w:val="00DB31E9"/>
    <w:rsid w:val="00DB356A"/>
    <w:rsid w:val="00DB50A0"/>
    <w:rsid w:val="00DB5188"/>
    <w:rsid w:val="00DB5418"/>
    <w:rsid w:val="00DB5797"/>
    <w:rsid w:val="00DB581F"/>
    <w:rsid w:val="00DB5E9F"/>
    <w:rsid w:val="00DB6509"/>
    <w:rsid w:val="00DB6AAF"/>
    <w:rsid w:val="00DB6C1E"/>
    <w:rsid w:val="00DB6D53"/>
    <w:rsid w:val="00DC01FE"/>
    <w:rsid w:val="00DC05CC"/>
    <w:rsid w:val="00DC07A3"/>
    <w:rsid w:val="00DC0C43"/>
    <w:rsid w:val="00DC11C6"/>
    <w:rsid w:val="00DC14FB"/>
    <w:rsid w:val="00DC162B"/>
    <w:rsid w:val="00DC17C3"/>
    <w:rsid w:val="00DC26B8"/>
    <w:rsid w:val="00DC4FC9"/>
    <w:rsid w:val="00DC5879"/>
    <w:rsid w:val="00DC683C"/>
    <w:rsid w:val="00DD0718"/>
    <w:rsid w:val="00DD09C6"/>
    <w:rsid w:val="00DD11C4"/>
    <w:rsid w:val="00DD1C06"/>
    <w:rsid w:val="00DD244F"/>
    <w:rsid w:val="00DD2708"/>
    <w:rsid w:val="00DD2C08"/>
    <w:rsid w:val="00DD2FDB"/>
    <w:rsid w:val="00DD3018"/>
    <w:rsid w:val="00DD4193"/>
    <w:rsid w:val="00DD43CD"/>
    <w:rsid w:val="00DD48F9"/>
    <w:rsid w:val="00DD4E9A"/>
    <w:rsid w:val="00DD4F49"/>
    <w:rsid w:val="00DD50B5"/>
    <w:rsid w:val="00DD5716"/>
    <w:rsid w:val="00DD5D1E"/>
    <w:rsid w:val="00DD6F1A"/>
    <w:rsid w:val="00DD7361"/>
    <w:rsid w:val="00DD7DBF"/>
    <w:rsid w:val="00DD7E13"/>
    <w:rsid w:val="00DE0345"/>
    <w:rsid w:val="00DE0C96"/>
    <w:rsid w:val="00DE0D23"/>
    <w:rsid w:val="00DE11D0"/>
    <w:rsid w:val="00DE325C"/>
    <w:rsid w:val="00DE3370"/>
    <w:rsid w:val="00DE4932"/>
    <w:rsid w:val="00DE52A9"/>
    <w:rsid w:val="00DE563F"/>
    <w:rsid w:val="00DE5B2E"/>
    <w:rsid w:val="00DE661B"/>
    <w:rsid w:val="00DE67F0"/>
    <w:rsid w:val="00DE791B"/>
    <w:rsid w:val="00DE7F2C"/>
    <w:rsid w:val="00DF05BE"/>
    <w:rsid w:val="00DF0CD9"/>
    <w:rsid w:val="00DF14AE"/>
    <w:rsid w:val="00DF2914"/>
    <w:rsid w:val="00DF296F"/>
    <w:rsid w:val="00DF468D"/>
    <w:rsid w:val="00DF5113"/>
    <w:rsid w:val="00DF554D"/>
    <w:rsid w:val="00DF634B"/>
    <w:rsid w:val="00DF6924"/>
    <w:rsid w:val="00DF7A08"/>
    <w:rsid w:val="00E001F4"/>
    <w:rsid w:val="00E006B6"/>
    <w:rsid w:val="00E0072E"/>
    <w:rsid w:val="00E00774"/>
    <w:rsid w:val="00E00B55"/>
    <w:rsid w:val="00E01541"/>
    <w:rsid w:val="00E01B75"/>
    <w:rsid w:val="00E02CF4"/>
    <w:rsid w:val="00E0300D"/>
    <w:rsid w:val="00E04B42"/>
    <w:rsid w:val="00E053FD"/>
    <w:rsid w:val="00E05858"/>
    <w:rsid w:val="00E06821"/>
    <w:rsid w:val="00E06AEE"/>
    <w:rsid w:val="00E0717A"/>
    <w:rsid w:val="00E10201"/>
    <w:rsid w:val="00E1089C"/>
    <w:rsid w:val="00E13FB3"/>
    <w:rsid w:val="00E14359"/>
    <w:rsid w:val="00E146B4"/>
    <w:rsid w:val="00E148E8"/>
    <w:rsid w:val="00E154DE"/>
    <w:rsid w:val="00E15A86"/>
    <w:rsid w:val="00E15E66"/>
    <w:rsid w:val="00E15FA8"/>
    <w:rsid w:val="00E16437"/>
    <w:rsid w:val="00E16899"/>
    <w:rsid w:val="00E16D3A"/>
    <w:rsid w:val="00E16F5E"/>
    <w:rsid w:val="00E17362"/>
    <w:rsid w:val="00E17779"/>
    <w:rsid w:val="00E1785F"/>
    <w:rsid w:val="00E204B0"/>
    <w:rsid w:val="00E204BC"/>
    <w:rsid w:val="00E20712"/>
    <w:rsid w:val="00E21070"/>
    <w:rsid w:val="00E2136A"/>
    <w:rsid w:val="00E21D52"/>
    <w:rsid w:val="00E21E45"/>
    <w:rsid w:val="00E227BA"/>
    <w:rsid w:val="00E237C7"/>
    <w:rsid w:val="00E23830"/>
    <w:rsid w:val="00E23C66"/>
    <w:rsid w:val="00E23F2C"/>
    <w:rsid w:val="00E247A8"/>
    <w:rsid w:val="00E24C13"/>
    <w:rsid w:val="00E253E6"/>
    <w:rsid w:val="00E25C5F"/>
    <w:rsid w:val="00E26455"/>
    <w:rsid w:val="00E27216"/>
    <w:rsid w:val="00E276E4"/>
    <w:rsid w:val="00E27FD7"/>
    <w:rsid w:val="00E30A4F"/>
    <w:rsid w:val="00E30D52"/>
    <w:rsid w:val="00E3199B"/>
    <w:rsid w:val="00E31B5E"/>
    <w:rsid w:val="00E31CC6"/>
    <w:rsid w:val="00E3320D"/>
    <w:rsid w:val="00E3328E"/>
    <w:rsid w:val="00E33B0F"/>
    <w:rsid w:val="00E340A5"/>
    <w:rsid w:val="00E352C2"/>
    <w:rsid w:val="00E358FA"/>
    <w:rsid w:val="00E3630D"/>
    <w:rsid w:val="00E36A52"/>
    <w:rsid w:val="00E4000A"/>
    <w:rsid w:val="00E4101E"/>
    <w:rsid w:val="00E414AB"/>
    <w:rsid w:val="00E42063"/>
    <w:rsid w:val="00E4380D"/>
    <w:rsid w:val="00E43986"/>
    <w:rsid w:val="00E446AE"/>
    <w:rsid w:val="00E44D15"/>
    <w:rsid w:val="00E450F1"/>
    <w:rsid w:val="00E4532D"/>
    <w:rsid w:val="00E46418"/>
    <w:rsid w:val="00E466AC"/>
    <w:rsid w:val="00E46984"/>
    <w:rsid w:val="00E46D83"/>
    <w:rsid w:val="00E47151"/>
    <w:rsid w:val="00E47B8E"/>
    <w:rsid w:val="00E50B39"/>
    <w:rsid w:val="00E510E6"/>
    <w:rsid w:val="00E524E9"/>
    <w:rsid w:val="00E538F6"/>
    <w:rsid w:val="00E54226"/>
    <w:rsid w:val="00E547EC"/>
    <w:rsid w:val="00E54F94"/>
    <w:rsid w:val="00E550B6"/>
    <w:rsid w:val="00E55161"/>
    <w:rsid w:val="00E55224"/>
    <w:rsid w:val="00E5581B"/>
    <w:rsid w:val="00E55BA6"/>
    <w:rsid w:val="00E56A08"/>
    <w:rsid w:val="00E56E63"/>
    <w:rsid w:val="00E57EEA"/>
    <w:rsid w:val="00E60BE3"/>
    <w:rsid w:val="00E60D41"/>
    <w:rsid w:val="00E60FB6"/>
    <w:rsid w:val="00E615C2"/>
    <w:rsid w:val="00E616AE"/>
    <w:rsid w:val="00E61960"/>
    <w:rsid w:val="00E62619"/>
    <w:rsid w:val="00E62714"/>
    <w:rsid w:val="00E62F71"/>
    <w:rsid w:val="00E63D33"/>
    <w:rsid w:val="00E6423A"/>
    <w:rsid w:val="00E6449D"/>
    <w:rsid w:val="00E658B5"/>
    <w:rsid w:val="00E66C40"/>
    <w:rsid w:val="00E679FA"/>
    <w:rsid w:val="00E70B65"/>
    <w:rsid w:val="00E70C65"/>
    <w:rsid w:val="00E71218"/>
    <w:rsid w:val="00E71838"/>
    <w:rsid w:val="00E71A4C"/>
    <w:rsid w:val="00E72301"/>
    <w:rsid w:val="00E74258"/>
    <w:rsid w:val="00E7448C"/>
    <w:rsid w:val="00E74ECC"/>
    <w:rsid w:val="00E75950"/>
    <w:rsid w:val="00E75FD4"/>
    <w:rsid w:val="00E767D9"/>
    <w:rsid w:val="00E7691E"/>
    <w:rsid w:val="00E80669"/>
    <w:rsid w:val="00E80912"/>
    <w:rsid w:val="00E809BB"/>
    <w:rsid w:val="00E80EC3"/>
    <w:rsid w:val="00E80F2F"/>
    <w:rsid w:val="00E815E3"/>
    <w:rsid w:val="00E81E50"/>
    <w:rsid w:val="00E820E2"/>
    <w:rsid w:val="00E823D1"/>
    <w:rsid w:val="00E82475"/>
    <w:rsid w:val="00E825AF"/>
    <w:rsid w:val="00E83284"/>
    <w:rsid w:val="00E8375D"/>
    <w:rsid w:val="00E83D1D"/>
    <w:rsid w:val="00E850A9"/>
    <w:rsid w:val="00E855EC"/>
    <w:rsid w:val="00E85658"/>
    <w:rsid w:val="00E85CD9"/>
    <w:rsid w:val="00E866DA"/>
    <w:rsid w:val="00E8672E"/>
    <w:rsid w:val="00E87AA4"/>
    <w:rsid w:val="00E90468"/>
    <w:rsid w:val="00E90AF1"/>
    <w:rsid w:val="00E92226"/>
    <w:rsid w:val="00E922DD"/>
    <w:rsid w:val="00E927AC"/>
    <w:rsid w:val="00E92D7A"/>
    <w:rsid w:val="00E930D3"/>
    <w:rsid w:val="00E933E5"/>
    <w:rsid w:val="00E94581"/>
    <w:rsid w:val="00E94983"/>
    <w:rsid w:val="00E95344"/>
    <w:rsid w:val="00E954CA"/>
    <w:rsid w:val="00E9588E"/>
    <w:rsid w:val="00E95DC5"/>
    <w:rsid w:val="00E96103"/>
    <w:rsid w:val="00E96116"/>
    <w:rsid w:val="00E9622D"/>
    <w:rsid w:val="00E968A6"/>
    <w:rsid w:val="00E97496"/>
    <w:rsid w:val="00E974F1"/>
    <w:rsid w:val="00E978B5"/>
    <w:rsid w:val="00E97C57"/>
    <w:rsid w:val="00E97C9D"/>
    <w:rsid w:val="00EA06C7"/>
    <w:rsid w:val="00EA0F65"/>
    <w:rsid w:val="00EA1F1B"/>
    <w:rsid w:val="00EA21CA"/>
    <w:rsid w:val="00EA35B2"/>
    <w:rsid w:val="00EA3C33"/>
    <w:rsid w:val="00EA3E31"/>
    <w:rsid w:val="00EA4727"/>
    <w:rsid w:val="00EA498C"/>
    <w:rsid w:val="00EA4EF8"/>
    <w:rsid w:val="00EA5321"/>
    <w:rsid w:val="00EA554B"/>
    <w:rsid w:val="00EA55E3"/>
    <w:rsid w:val="00EA6923"/>
    <w:rsid w:val="00EA71AA"/>
    <w:rsid w:val="00EA7A76"/>
    <w:rsid w:val="00EA7B8B"/>
    <w:rsid w:val="00EB06F6"/>
    <w:rsid w:val="00EB0E5B"/>
    <w:rsid w:val="00EB1487"/>
    <w:rsid w:val="00EB3290"/>
    <w:rsid w:val="00EB3BEC"/>
    <w:rsid w:val="00EB3E48"/>
    <w:rsid w:val="00EB3E9A"/>
    <w:rsid w:val="00EB41EF"/>
    <w:rsid w:val="00EB4CBD"/>
    <w:rsid w:val="00EB4ECD"/>
    <w:rsid w:val="00EB63E2"/>
    <w:rsid w:val="00EB6B02"/>
    <w:rsid w:val="00EB6DE2"/>
    <w:rsid w:val="00EB7C70"/>
    <w:rsid w:val="00EB7C79"/>
    <w:rsid w:val="00EC0495"/>
    <w:rsid w:val="00EC0655"/>
    <w:rsid w:val="00EC13A6"/>
    <w:rsid w:val="00EC2038"/>
    <w:rsid w:val="00EC2811"/>
    <w:rsid w:val="00EC2A01"/>
    <w:rsid w:val="00EC2A8E"/>
    <w:rsid w:val="00EC3722"/>
    <w:rsid w:val="00EC48AE"/>
    <w:rsid w:val="00EC505A"/>
    <w:rsid w:val="00EC555B"/>
    <w:rsid w:val="00EC6844"/>
    <w:rsid w:val="00EC7AFA"/>
    <w:rsid w:val="00EC7B60"/>
    <w:rsid w:val="00EC7B88"/>
    <w:rsid w:val="00EC7CDE"/>
    <w:rsid w:val="00EC7F89"/>
    <w:rsid w:val="00ED0681"/>
    <w:rsid w:val="00ED195B"/>
    <w:rsid w:val="00ED1D72"/>
    <w:rsid w:val="00ED1F1C"/>
    <w:rsid w:val="00ED261D"/>
    <w:rsid w:val="00ED2E3F"/>
    <w:rsid w:val="00ED31AC"/>
    <w:rsid w:val="00ED3CF3"/>
    <w:rsid w:val="00ED41C7"/>
    <w:rsid w:val="00ED424F"/>
    <w:rsid w:val="00ED4640"/>
    <w:rsid w:val="00ED4871"/>
    <w:rsid w:val="00ED4C06"/>
    <w:rsid w:val="00ED61CC"/>
    <w:rsid w:val="00ED73D6"/>
    <w:rsid w:val="00ED78A6"/>
    <w:rsid w:val="00ED7AB5"/>
    <w:rsid w:val="00ED7E75"/>
    <w:rsid w:val="00ED7FB5"/>
    <w:rsid w:val="00EE0909"/>
    <w:rsid w:val="00EE090E"/>
    <w:rsid w:val="00EE0FF9"/>
    <w:rsid w:val="00EE1011"/>
    <w:rsid w:val="00EE127F"/>
    <w:rsid w:val="00EE22C6"/>
    <w:rsid w:val="00EE3E64"/>
    <w:rsid w:val="00EE4394"/>
    <w:rsid w:val="00EE4740"/>
    <w:rsid w:val="00EE50CB"/>
    <w:rsid w:val="00EE515F"/>
    <w:rsid w:val="00EE5626"/>
    <w:rsid w:val="00EE6630"/>
    <w:rsid w:val="00EE6820"/>
    <w:rsid w:val="00EE744F"/>
    <w:rsid w:val="00EF0A46"/>
    <w:rsid w:val="00EF0E79"/>
    <w:rsid w:val="00EF0F43"/>
    <w:rsid w:val="00EF2650"/>
    <w:rsid w:val="00EF3ED3"/>
    <w:rsid w:val="00EF3FA0"/>
    <w:rsid w:val="00EF4A6A"/>
    <w:rsid w:val="00EF4BCB"/>
    <w:rsid w:val="00EF4CFD"/>
    <w:rsid w:val="00EF4EC4"/>
    <w:rsid w:val="00EF5757"/>
    <w:rsid w:val="00EF5E9F"/>
    <w:rsid w:val="00EF60A7"/>
    <w:rsid w:val="00EF6DFB"/>
    <w:rsid w:val="00EF70F3"/>
    <w:rsid w:val="00EF78F0"/>
    <w:rsid w:val="00EF7ABF"/>
    <w:rsid w:val="00EF7CE4"/>
    <w:rsid w:val="00F0083C"/>
    <w:rsid w:val="00F009A9"/>
    <w:rsid w:val="00F00BFF"/>
    <w:rsid w:val="00F01578"/>
    <w:rsid w:val="00F01642"/>
    <w:rsid w:val="00F02386"/>
    <w:rsid w:val="00F02F07"/>
    <w:rsid w:val="00F0312D"/>
    <w:rsid w:val="00F0460B"/>
    <w:rsid w:val="00F057AF"/>
    <w:rsid w:val="00F05CFB"/>
    <w:rsid w:val="00F0609F"/>
    <w:rsid w:val="00F0695E"/>
    <w:rsid w:val="00F07513"/>
    <w:rsid w:val="00F079B7"/>
    <w:rsid w:val="00F1037D"/>
    <w:rsid w:val="00F105D4"/>
    <w:rsid w:val="00F10E47"/>
    <w:rsid w:val="00F116C0"/>
    <w:rsid w:val="00F117E1"/>
    <w:rsid w:val="00F11A04"/>
    <w:rsid w:val="00F11DB2"/>
    <w:rsid w:val="00F12BC2"/>
    <w:rsid w:val="00F12EE6"/>
    <w:rsid w:val="00F1400C"/>
    <w:rsid w:val="00F149FF"/>
    <w:rsid w:val="00F15493"/>
    <w:rsid w:val="00F15573"/>
    <w:rsid w:val="00F15703"/>
    <w:rsid w:val="00F15944"/>
    <w:rsid w:val="00F15F85"/>
    <w:rsid w:val="00F16538"/>
    <w:rsid w:val="00F16742"/>
    <w:rsid w:val="00F17007"/>
    <w:rsid w:val="00F1787D"/>
    <w:rsid w:val="00F17FFD"/>
    <w:rsid w:val="00F202CB"/>
    <w:rsid w:val="00F203F1"/>
    <w:rsid w:val="00F20A37"/>
    <w:rsid w:val="00F20A42"/>
    <w:rsid w:val="00F22874"/>
    <w:rsid w:val="00F233E6"/>
    <w:rsid w:val="00F23E53"/>
    <w:rsid w:val="00F24433"/>
    <w:rsid w:val="00F2497F"/>
    <w:rsid w:val="00F24F08"/>
    <w:rsid w:val="00F251F2"/>
    <w:rsid w:val="00F25247"/>
    <w:rsid w:val="00F25448"/>
    <w:rsid w:val="00F25A94"/>
    <w:rsid w:val="00F25BC6"/>
    <w:rsid w:val="00F25CE6"/>
    <w:rsid w:val="00F26329"/>
    <w:rsid w:val="00F267DE"/>
    <w:rsid w:val="00F27B13"/>
    <w:rsid w:val="00F307E3"/>
    <w:rsid w:val="00F313CF"/>
    <w:rsid w:val="00F31FF2"/>
    <w:rsid w:val="00F32A46"/>
    <w:rsid w:val="00F333E2"/>
    <w:rsid w:val="00F334BB"/>
    <w:rsid w:val="00F33D7D"/>
    <w:rsid w:val="00F3597B"/>
    <w:rsid w:val="00F35A75"/>
    <w:rsid w:val="00F35B1D"/>
    <w:rsid w:val="00F362A0"/>
    <w:rsid w:val="00F367A8"/>
    <w:rsid w:val="00F36C2C"/>
    <w:rsid w:val="00F36FAA"/>
    <w:rsid w:val="00F371A2"/>
    <w:rsid w:val="00F377D6"/>
    <w:rsid w:val="00F40187"/>
    <w:rsid w:val="00F4163D"/>
    <w:rsid w:val="00F41C32"/>
    <w:rsid w:val="00F422B6"/>
    <w:rsid w:val="00F43247"/>
    <w:rsid w:val="00F4365C"/>
    <w:rsid w:val="00F438AF"/>
    <w:rsid w:val="00F444F1"/>
    <w:rsid w:val="00F44877"/>
    <w:rsid w:val="00F45F50"/>
    <w:rsid w:val="00F460D3"/>
    <w:rsid w:val="00F464E6"/>
    <w:rsid w:val="00F46B86"/>
    <w:rsid w:val="00F477E7"/>
    <w:rsid w:val="00F47911"/>
    <w:rsid w:val="00F47C39"/>
    <w:rsid w:val="00F47D11"/>
    <w:rsid w:val="00F50633"/>
    <w:rsid w:val="00F5141D"/>
    <w:rsid w:val="00F517DE"/>
    <w:rsid w:val="00F51B03"/>
    <w:rsid w:val="00F5254A"/>
    <w:rsid w:val="00F52D9A"/>
    <w:rsid w:val="00F54336"/>
    <w:rsid w:val="00F545A0"/>
    <w:rsid w:val="00F54881"/>
    <w:rsid w:val="00F54ED7"/>
    <w:rsid w:val="00F55409"/>
    <w:rsid w:val="00F55BEF"/>
    <w:rsid w:val="00F569D1"/>
    <w:rsid w:val="00F56BDA"/>
    <w:rsid w:val="00F56C4F"/>
    <w:rsid w:val="00F609B2"/>
    <w:rsid w:val="00F60EFF"/>
    <w:rsid w:val="00F61062"/>
    <w:rsid w:val="00F611B4"/>
    <w:rsid w:val="00F613AD"/>
    <w:rsid w:val="00F61A95"/>
    <w:rsid w:val="00F61B20"/>
    <w:rsid w:val="00F6236B"/>
    <w:rsid w:val="00F62CA8"/>
    <w:rsid w:val="00F63DAB"/>
    <w:rsid w:val="00F63FAC"/>
    <w:rsid w:val="00F64B5E"/>
    <w:rsid w:val="00F64CA8"/>
    <w:rsid w:val="00F65B09"/>
    <w:rsid w:val="00F65D29"/>
    <w:rsid w:val="00F664BB"/>
    <w:rsid w:val="00F66A7C"/>
    <w:rsid w:val="00F678D7"/>
    <w:rsid w:val="00F67981"/>
    <w:rsid w:val="00F70915"/>
    <w:rsid w:val="00F70BCB"/>
    <w:rsid w:val="00F71013"/>
    <w:rsid w:val="00F718C5"/>
    <w:rsid w:val="00F72BD3"/>
    <w:rsid w:val="00F738C2"/>
    <w:rsid w:val="00F7458B"/>
    <w:rsid w:val="00F75083"/>
    <w:rsid w:val="00F75137"/>
    <w:rsid w:val="00F754C4"/>
    <w:rsid w:val="00F75C7F"/>
    <w:rsid w:val="00F75E7B"/>
    <w:rsid w:val="00F75FD8"/>
    <w:rsid w:val="00F76B7B"/>
    <w:rsid w:val="00F77242"/>
    <w:rsid w:val="00F77289"/>
    <w:rsid w:val="00F7745C"/>
    <w:rsid w:val="00F8047B"/>
    <w:rsid w:val="00F808D2"/>
    <w:rsid w:val="00F81B10"/>
    <w:rsid w:val="00F8222F"/>
    <w:rsid w:val="00F85402"/>
    <w:rsid w:val="00F85842"/>
    <w:rsid w:val="00F85FEF"/>
    <w:rsid w:val="00F86469"/>
    <w:rsid w:val="00F86A0C"/>
    <w:rsid w:val="00F86BF1"/>
    <w:rsid w:val="00F87022"/>
    <w:rsid w:val="00F878CF"/>
    <w:rsid w:val="00F87969"/>
    <w:rsid w:val="00F91325"/>
    <w:rsid w:val="00F9200E"/>
    <w:rsid w:val="00F92273"/>
    <w:rsid w:val="00F93124"/>
    <w:rsid w:val="00F932F3"/>
    <w:rsid w:val="00F93367"/>
    <w:rsid w:val="00F93458"/>
    <w:rsid w:val="00F939FE"/>
    <w:rsid w:val="00F94658"/>
    <w:rsid w:val="00F9496D"/>
    <w:rsid w:val="00F94B85"/>
    <w:rsid w:val="00F9510F"/>
    <w:rsid w:val="00F95126"/>
    <w:rsid w:val="00F976DB"/>
    <w:rsid w:val="00F97E90"/>
    <w:rsid w:val="00FA06A8"/>
    <w:rsid w:val="00FA0BC2"/>
    <w:rsid w:val="00FA12A2"/>
    <w:rsid w:val="00FA1800"/>
    <w:rsid w:val="00FA1FD3"/>
    <w:rsid w:val="00FA2A7A"/>
    <w:rsid w:val="00FA2ACF"/>
    <w:rsid w:val="00FA3592"/>
    <w:rsid w:val="00FA44FD"/>
    <w:rsid w:val="00FA505A"/>
    <w:rsid w:val="00FA5B64"/>
    <w:rsid w:val="00FA76A5"/>
    <w:rsid w:val="00FA76BF"/>
    <w:rsid w:val="00FB0B36"/>
    <w:rsid w:val="00FB12E7"/>
    <w:rsid w:val="00FB23E6"/>
    <w:rsid w:val="00FB2837"/>
    <w:rsid w:val="00FB2E75"/>
    <w:rsid w:val="00FB329F"/>
    <w:rsid w:val="00FB3BF1"/>
    <w:rsid w:val="00FB3C78"/>
    <w:rsid w:val="00FB4985"/>
    <w:rsid w:val="00FB4ACF"/>
    <w:rsid w:val="00FB4C1E"/>
    <w:rsid w:val="00FB5922"/>
    <w:rsid w:val="00FB5B2B"/>
    <w:rsid w:val="00FB5FED"/>
    <w:rsid w:val="00FB607B"/>
    <w:rsid w:val="00FB6B27"/>
    <w:rsid w:val="00FB7785"/>
    <w:rsid w:val="00FC1A2E"/>
    <w:rsid w:val="00FC1B14"/>
    <w:rsid w:val="00FC1DEF"/>
    <w:rsid w:val="00FC1EB3"/>
    <w:rsid w:val="00FC210C"/>
    <w:rsid w:val="00FC2390"/>
    <w:rsid w:val="00FC281B"/>
    <w:rsid w:val="00FC397E"/>
    <w:rsid w:val="00FC3D4A"/>
    <w:rsid w:val="00FC3D58"/>
    <w:rsid w:val="00FC4A28"/>
    <w:rsid w:val="00FC4EAD"/>
    <w:rsid w:val="00FC67A0"/>
    <w:rsid w:val="00FC7592"/>
    <w:rsid w:val="00FC7683"/>
    <w:rsid w:val="00FC779D"/>
    <w:rsid w:val="00FD020A"/>
    <w:rsid w:val="00FD056B"/>
    <w:rsid w:val="00FD07AE"/>
    <w:rsid w:val="00FD100A"/>
    <w:rsid w:val="00FD16DE"/>
    <w:rsid w:val="00FD241B"/>
    <w:rsid w:val="00FD28BF"/>
    <w:rsid w:val="00FD28F4"/>
    <w:rsid w:val="00FD2B0A"/>
    <w:rsid w:val="00FD2B50"/>
    <w:rsid w:val="00FD3711"/>
    <w:rsid w:val="00FD3F06"/>
    <w:rsid w:val="00FD417D"/>
    <w:rsid w:val="00FD4466"/>
    <w:rsid w:val="00FD4D93"/>
    <w:rsid w:val="00FD5019"/>
    <w:rsid w:val="00FD51B5"/>
    <w:rsid w:val="00FD576A"/>
    <w:rsid w:val="00FD59CB"/>
    <w:rsid w:val="00FD5A21"/>
    <w:rsid w:val="00FD5D59"/>
    <w:rsid w:val="00FD6203"/>
    <w:rsid w:val="00FD6932"/>
    <w:rsid w:val="00FD6D04"/>
    <w:rsid w:val="00FD762F"/>
    <w:rsid w:val="00FE0307"/>
    <w:rsid w:val="00FE069E"/>
    <w:rsid w:val="00FE07C3"/>
    <w:rsid w:val="00FE1159"/>
    <w:rsid w:val="00FE1714"/>
    <w:rsid w:val="00FE1919"/>
    <w:rsid w:val="00FE204D"/>
    <w:rsid w:val="00FE22B8"/>
    <w:rsid w:val="00FE245B"/>
    <w:rsid w:val="00FE2C78"/>
    <w:rsid w:val="00FE2CDC"/>
    <w:rsid w:val="00FE380E"/>
    <w:rsid w:val="00FE3F48"/>
    <w:rsid w:val="00FE49A7"/>
    <w:rsid w:val="00FE527C"/>
    <w:rsid w:val="00FE627F"/>
    <w:rsid w:val="00FE6E56"/>
    <w:rsid w:val="00FE7BA5"/>
    <w:rsid w:val="00FF08B2"/>
    <w:rsid w:val="00FF0BD2"/>
    <w:rsid w:val="00FF0FDB"/>
    <w:rsid w:val="00FF1178"/>
    <w:rsid w:val="00FF11ED"/>
    <w:rsid w:val="00FF1F1B"/>
    <w:rsid w:val="00FF229B"/>
    <w:rsid w:val="00FF268E"/>
    <w:rsid w:val="00FF4618"/>
    <w:rsid w:val="00FF4D60"/>
    <w:rsid w:val="00FF5E4A"/>
    <w:rsid w:val="00FF6550"/>
    <w:rsid w:val="00FF689D"/>
    <w:rsid w:val="00FF6AA2"/>
    <w:rsid w:val="00FF7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C0CB16A"/>
  <w15:chartTrackingRefBased/>
  <w15:docId w15:val="{E4A79A68-00B3-43D5-98FF-0CA94BB19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099"/>
    <w:pPr>
      <w:spacing w:after="0" w:line="240" w:lineRule="auto"/>
    </w:pPr>
    <w:rPr>
      <w:rFonts w:ascii="Times New Roman" w:eastAsia="Times New Roman" w:hAnsi="Times New Roman" w:cs="Times New Roman"/>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C0455"/>
    <w:rPr>
      <w:sz w:val="16"/>
      <w:szCs w:val="16"/>
    </w:rPr>
  </w:style>
  <w:style w:type="paragraph" w:styleId="CommentText">
    <w:name w:val="annotation text"/>
    <w:basedOn w:val="Normal"/>
    <w:link w:val="CommentTextChar"/>
    <w:uiPriority w:val="99"/>
    <w:semiHidden/>
    <w:unhideWhenUsed/>
    <w:rsid w:val="00AC0455"/>
    <w:pPr>
      <w:spacing w:after="160"/>
    </w:pPr>
    <w:rPr>
      <w:rFonts w:asciiTheme="minorHAnsi" w:eastAsia="Batang" w:hAnsiTheme="minorHAnsi" w:cstheme="minorBidi"/>
      <w:sz w:val="20"/>
      <w:szCs w:val="20"/>
    </w:rPr>
  </w:style>
  <w:style w:type="character" w:customStyle="1" w:styleId="CommentTextChar">
    <w:name w:val="Comment Text Char"/>
    <w:basedOn w:val="DefaultParagraphFont"/>
    <w:link w:val="CommentText"/>
    <w:uiPriority w:val="99"/>
    <w:semiHidden/>
    <w:rsid w:val="00AC0455"/>
    <w:rPr>
      <w:rFonts w:eastAsia="Batang"/>
      <w:sz w:val="20"/>
      <w:szCs w:val="20"/>
      <w:lang w:val="fr-FR"/>
    </w:rPr>
  </w:style>
  <w:style w:type="character" w:styleId="Hyperlink">
    <w:name w:val="Hyperlink"/>
    <w:basedOn w:val="DefaultParagraphFont"/>
    <w:uiPriority w:val="99"/>
    <w:unhideWhenUsed/>
    <w:rsid w:val="00AC0455"/>
    <w:rPr>
      <w:color w:val="0563C1" w:themeColor="hyperlink"/>
      <w:u w:val="single"/>
    </w:rPr>
  </w:style>
  <w:style w:type="paragraph" w:styleId="BalloonText">
    <w:name w:val="Balloon Text"/>
    <w:basedOn w:val="Normal"/>
    <w:link w:val="BalloonTextChar"/>
    <w:uiPriority w:val="99"/>
    <w:semiHidden/>
    <w:unhideWhenUsed/>
    <w:rsid w:val="00AC0455"/>
    <w:rPr>
      <w:rFonts w:ascii="Segoe UI" w:eastAsia="Batang" w:hAnsi="Segoe UI" w:cs="Segoe UI"/>
      <w:sz w:val="18"/>
      <w:szCs w:val="18"/>
    </w:rPr>
  </w:style>
  <w:style w:type="character" w:customStyle="1" w:styleId="BalloonTextChar">
    <w:name w:val="Balloon Text Char"/>
    <w:basedOn w:val="DefaultParagraphFont"/>
    <w:link w:val="BalloonText"/>
    <w:uiPriority w:val="99"/>
    <w:semiHidden/>
    <w:rsid w:val="00AC0455"/>
    <w:rPr>
      <w:rFonts w:ascii="Segoe UI" w:eastAsia="Batang" w:hAnsi="Segoe UI" w:cs="Segoe UI"/>
      <w:sz w:val="18"/>
      <w:szCs w:val="18"/>
      <w:lang w:val="fr-FR"/>
    </w:rPr>
  </w:style>
  <w:style w:type="character" w:styleId="LineNumber">
    <w:name w:val="line number"/>
    <w:basedOn w:val="DefaultParagraphFont"/>
    <w:uiPriority w:val="99"/>
    <w:semiHidden/>
    <w:unhideWhenUsed/>
    <w:rsid w:val="00AC0455"/>
  </w:style>
  <w:style w:type="paragraph" w:styleId="CommentSubject">
    <w:name w:val="annotation subject"/>
    <w:basedOn w:val="CommentText"/>
    <w:next w:val="CommentText"/>
    <w:link w:val="CommentSubjectChar"/>
    <w:uiPriority w:val="99"/>
    <w:semiHidden/>
    <w:unhideWhenUsed/>
    <w:rsid w:val="005D563F"/>
    <w:rPr>
      <w:b/>
      <w:bCs/>
    </w:rPr>
  </w:style>
  <w:style w:type="character" w:customStyle="1" w:styleId="CommentSubjectChar">
    <w:name w:val="Comment Subject Char"/>
    <w:basedOn w:val="CommentTextChar"/>
    <w:link w:val="CommentSubject"/>
    <w:uiPriority w:val="99"/>
    <w:semiHidden/>
    <w:rsid w:val="005D563F"/>
    <w:rPr>
      <w:rFonts w:eastAsia="Batang"/>
      <w:b/>
      <w:bCs/>
      <w:sz w:val="20"/>
      <w:szCs w:val="20"/>
      <w:lang w:val="fr-FR"/>
    </w:rPr>
  </w:style>
  <w:style w:type="character" w:styleId="PlaceholderText">
    <w:name w:val="Placeholder Text"/>
    <w:basedOn w:val="DefaultParagraphFont"/>
    <w:uiPriority w:val="99"/>
    <w:semiHidden/>
    <w:rsid w:val="006010A1"/>
    <w:rPr>
      <w:color w:val="808080"/>
    </w:rPr>
  </w:style>
  <w:style w:type="paragraph" w:styleId="ListParagraph">
    <w:name w:val="List Paragraph"/>
    <w:basedOn w:val="Normal"/>
    <w:uiPriority w:val="34"/>
    <w:qFormat/>
    <w:rsid w:val="00307E30"/>
    <w:pPr>
      <w:spacing w:after="160" w:line="259" w:lineRule="auto"/>
      <w:ind w:left="720"/>
      <w:contextualSpacing/>
    </w:pPr>
    <w:rPr>
      <w:rFonts w:asciiTheme="minorHAnsi" w:eastAsia="Batang" w:hAnsiTheme="minorHAnsi" w:cstheme="minorBidi"/>
      <w:sz w:val="22"/>
      <w:szCs w:val="22"/>
    </w:rPr>
  </w:style>
  <w:style w:type="paragraph" w:styleId="NormalWeb">
    <w:name w:val="Normal (Web)"/>
    <w:basedOn w:val="Normal"/>
    <w:uiPriority w:val="99"/>
    <w:unhideWhenUsed/>
    <w:rsid w:val="00BA7C2A"/>
    <w:pPr>
      <w:spacing w:before="100" w:beforeAutospacing="1" w:after="100" w:afterAutospacing="1"/>
    </w:pPr>
    <w:rPr>
      <w:lang w:val="en-GB" w:eastAsia="en-GB"/>
    </w:rPr>
  </w:style>
  <w:style w:type="character" w:styleId="Emphasis">
    <w:name w:val="Emphasis"/>
    <w:basedOn w:val="DefaultParagraphFont"/>
    <w:uiPriority w:val="20"/>
    <w:qFormat/>
    <w:rsid w:val="003C0662"/>
    <w:rPr>
      <w:i/>
      <w:iCs/>
    </w:rPr>
  </w:style>
  <w:style w:type="character" w:customStyle="1" w:styleId="fontstyle01">
    <w:name w:val="fontstyle01"/>
    <w:basedOn w:val="DefaultParagraphFont"/>
    <w:rsid w:val="002D62A3"/>
    <w:rPr>
      <w:rFonts w:ascii="BaskervilleMTStd-SemiBd" w:hAnsi="BaskervilleMTStd-SemiBd" w:hint="default"/>
      <w:b w:val="0"/>
      <w:bCs w:val="0"/>
      <w:i w:val="0"/>
      <w:iCs w:val="0"/>
      <w:color w:val="2A7A3B"/>
      <w:sz w:val="16"/>
      <w:szCs w:val="16"/>
    </w:rPr>
  </w:style>
  <w:style w:type="paragraph" w:styleId="Revision">
    <w:name w:val="Revision"/>
    <w:hidden/>
    <w:uiPriority w:val="99"/>
    <w:semiHidden/>
    <w:rsid w:val="00551867"/>
    <w:pPr>
      <w:spacing w:after="0" w:line="240" w:lineRule="auto"/>
    </w:pPr>
    <w:rPr>
      <w:rFonts w:eastAsia="Batang"/>
      <w:lang w:val="fr-FR"/>
    </w:rPr>
  </w:style>
  <w:style w:type="character" w:styleId="Strong">
    <w:name w:val="Strong"/>
    <w:basedOn w:val="DefaultParagraphFont"/>
    <w:uiPriority w:val="22"/>
    <w:qFormat/>
    <w:rsid w:val="00FB4ACF"/>
    <w:rPr>
      <w:b/>
      <w:bCs/>
    </w:rPr>
  </w:style>
  <w:style w:type="character" w:customStyle="1" w:styleId="frontelement">
    <w:name w:val="frontelement"/>
    <w:basedOn w:val="DefaultParagraphFont"/>
    <w:rsid w:val="00775532"/>
  </w:style>
  <w:style w:type="character" w:styleId="FollowedHyperlink">
    <w:name w:val="FollowedHyperlink"/>
    <w:basedOn w:val="DefaultParagraphFont"/>
    <w:uiPriority w:val="99"/>
    <w:semiHidden/>
    <w:unhideWhenUsed/>
    <w:rsid w:val="0034562F"/>
    <w:rPr>
      <w:color w:val="954F72" w:themeColor="followedHyperlink"/>
      <w:u w:val="single"/>
    </w:rPr>
  </w:style>
  <w:style w:type="character" w:customStyle="1" w:styleId="UnresolvedMention1">
    <w:name w:val="Unresolved Mention1"/>
    <w:basedOn w:val="DefaultParagraphFont"/>
    <w:uiPriority w:val="99"/>
    <w:semiHidden/>
    <w:unhideWhenUsed/>
    <w:rsid w:val="002B0940"/>
    <w:rPr>
      <w:color w:val="605E5C"/>
      <w:shd w:val="clear" w:color="auto" w:fill="E1DFDD"/>
    </w:rPr>
  </w:style>
  <w:style w:type="character" w:customStyle="1" w:styleId="citations-formatted">
    <w:name w:val="citations-formatted"/>
    <w:basedOn w:val="DefaultParagraphFont"/>
    <w:rsid w:val="0083442A"/>
  </w:style>
  <w:style w:type="character" w:customStyle="1" w:styleId="apple-converted-space">
    <w:name w:val="apple-converted-space"/>
    <w:basedOn w:val="DefaultParagraphFont"/>
    <w:rsid w:val="00AE2325"/>
  </w:style>
  <w:style w:type="character" w:customStyle="1" w:styleId="UnresolvedMention2">
    <w:name w:val="Unresolved Mention2"/>
    <w:basedOn w:val="DefaultParagraphFont"/>
    <w:uiPriority w:val="99"/>
    <w:semiHidden/>
    <w:unhideWhenUsed/>
    <w:rsid w:val="00CB0EBC"/>
    <w:rPr>
      <w:color w:val="605E5C"/>
      <w:shd w:val="clear" w:color="auto" w:fill="E1DFDD"/>
    </w:rPr>
  </w:style>
  <w:style w:type="character" w:customStyle="1" w:styleId="author">
    <w:name w:val="author"/>
    <w:basedOn w:val="DefaultParagraphFont"/>
    <w:rsid w:val="005B6E83"/>
  </w:style>
  <w:style w:type="character" w:customStyle="1" w:styleId="pubyear">
    <w:name w:val="pubyear"/>
    <w:basedOn w:val="DefaultParagraphFont"/>
    <w:rsid w:val="005B6E83"/>
  </w:style>
  <w:style w:type="character" w:customStyle="1" w:styleId="articletitle">
    <w:name w:val="articletitle"/>
    <w:basedOn w:val="DefaultParagraphFont"/>
    <w:rsid w:val="005B6E83"/>
  </w:style>
  <w:style w:type="character" w:customStyle="1" w:styleId="journaltitle">
    <w:name w:val="journaltitle"/>
    <w:basedOn w:val="DefaultParagraphFont"/>
    <w:rsid w:val="005B6E83"/>
  </w:style>
  <w:style w:type="character" w:customStyle="1" w:styleId="vol">
    <w:name w:val="vol"/>
    <w:basedOn w:val="DefaultParagraphFont"/>
    <w:rsid w:val="005B6E83"/>
  </w:style>
  <w:style w:type="character" w:customStyle="1" w:styleId="pagefirst">
    <w:name w:val="pagefirst"/>
    <w:basedOn w:val="DefaultParagraphFont"/>
    <w:rsid w:val="005B6E83"/>
  </w:style>
  <w:style w:type="character" w:customStyle="1" w:styleId="pagelast">
    <w:name w:val="pagelast"/>
    <w:basedOn w:val="DefaultParagraphFont"/>
    <w:rsid w:val="005B6E83"/>
  </w:style>
  <w:style w:type="character" w:styleId="UnresolvedMention">
    <w:name w:val="Unresolved Mention"/>
    <w:basedOn w:val="DefaultParagraphFont"/>
    <w:uiPriority w:val="99"/>
    <w:semiHidden/>
    <w:unhideWhenUsed/>
    <w:rsid w:val="00F00B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11768">
      <w:bodyDiv w:val="1"/>
      <w:marLeft w:val="0"/>
      <w:marRight w:val="0"/>
      <w:marTop w:val="0"/>
      <w:marBottom w:val="0"/>
      <w:divBdr>
        <w:top w:val="none" w:sz="0" w:space="0" w:color="auto"/>
        <w:left w:val="none" w:sz="0" w:space="0" w:color="auto"/>
        <w:bottom w:val="none" w:sz="0" w:space="0" w:color="auto"/>
        <w:right w:val="none" w:sz="0" w:space="0" w:color="auto"/>
      </w:divBdr>
    </w:div>
    <w:div w:id="226308323">
      <w:bodyDiv w:val="1"/>
      <w:marLeft w:val="0"/>
      <w:marRight w:val="0"/>
      <w:marTop w:val="0"/>
      <w:marBottom w:val="0"/>
      <w:divBdr>
        <w:top w:val="none" w:sz="0" w:space="0" w:color="auto"/>
        <w:left w:val="none" w:sz="0" w:space="0" w:color="auto"/>
        <w:bottom w:val="none" w:sz="0" w:space="0" w:color="auto"/>
        <w:right w:val="none" w:sz="0" w:space="0" w:color="auto"/>
      </w:divBdr>
    </w:div>
    <w:div w:id="231741861">
      <w:bodyDiv w:val="1"/>
      <w:marLeft w:val="0"/>
      <w:marRight w:val="0"/>
      <w:marTop w:val="0"/>
      <w:marBottom w:val="0"/>
      <w:divBdr>
        <w:top w:val="none" w:sz="0" w:space="0" w:color="auto"/>
        <w:left w:val="none" w:sz="0" w:space="0" w:color="auto"/>
        <w:bottom w:val="none" w:sz="0" w:space="0" w:color="auto"/>
        <w:right w:val="none" w:sz="0" w:space="0" w:color="auto"/>
      </w:divBdr>
    </w:div>
    <w:div w:id="247006721">
      <w:bodyDiv w:val="1"/>
      <w:marLeft w:val="0"/>
      <w:marRight w:val="0"/>
      <w:marTop w:val="0"/>
      <w:marBottom w:val="0"/>
      <w:divBdr>
        <w:top w:val="none" w:sz="0" w:space="0" w:color="auto"/>
        <w:left w:val="none" w:sz="0" w:space="0" w:color="auto"/>
        <w:bottom w:val="none" w:sz="0" w:space="0" w:color="auto"/>
        <w:right w:val="none" w:sz="0" w:space="0" w:color="auto"/>
      </w:divBdr>
    </w:div>
    <w:div w:id="280114012">
      <w:bodyDiv w:val="1"/>
      <w:marLeft w:val="0"/>
      <w:marRight w:val="0"/>
      <w:marTop w:val="0"/>
      <w:marBottom w:val="0"/>
      <w:divBdr>
        <w:top w:val="none" w:sz="0" w:space="0" w:color="auto"/>
        <w:left w:val="none" w:sz="0" w:space="0" w:color="auto"/>
        <w:bottom w:val="none" w:sz="0" w:space="0" w:color="auto"/>
        <w:right w:val="none" w:sz="0" w:space="0" w:color="auto"/>
      </w:divBdr>
    </w:div>
    <w:div w:id="288173672">
      <w:bodyDiv w:val="1"/>
      <w:marLeft w:val="0"/>
      <w:marRight w:val="0"/>
      <w:marTop w:val="0"/>
      <w:marBottom w:val="0"/>
      <w:divBdr>
        <w:top w:val="none" w:sz="0" w:space="0" w:color="auto"/>
        <w:left w:val="none" w:sz="0" w:space="0" w:color="auto"/>
        <w:bottom w:val="none" w:sz="0" w:space="0" w:color="auto"/>
        <w:right w:val="none" w:sz="0" w:space="0" w:color="auto"/>
      </w:divBdr>
    </w:div>
    <w:div w:id="297801278">
      <w:bodyDiv w:val="1"/>
      <w:marLeft w:val="0"/>
      <w:marRight w:val="0"/>
      <w:marTop w:val="0"/>
      <w:marBottom w:val="0"/>
      <w:divBdr>
        <w:top w:val="none" w:sz="0" w:space="0" w:color="auto"/>
        <w:left w:val="none" w:sz="0" w:space="0" w:color="auto"/>
        <w:bottom w:val="none" w:sz="0" w:space="0" w:color="auto"/>
        <w:right w:val="none" w:sz="0" w:space="0" w:color="auto"/>
      </w:divBdr>
    </w:div>
    <w:div w:id="353074681">
      <w:bodyDiv w:val="1"/>
      <w:marLeft w:val="0"/>
      <w:marRight w:val="0"/>
      <w:marTop w:val="0"/>
      <w:marBottom w:val="0"/>
      <w:divBdr>
        <w:top w:val="none" w:sz="0" w:space="0" w:color="auto"/>
        <w:left w:val="none" w:sz="0" w:space="0" w:color="auto"/>
        <w:bottom w:val="none" w:sz="0" w:space="0" w:color="auto"/>
        <w:right w:val="none" w:sz="0" w:space="0" w:color="auto"/>
      </w:divBdr>
    </w:div>
    <w:div w:id="409812274">
      <w:bodyDiv w:val="1"/>
      <w:marLeft w:val="0"/>
      <w:marRight w:val="0"/>
      <w:marTop w:val="0"/>
      <w:marBottom w:val="0"/>
      <w:divBdr>
        <w:top w:val="none" w:sz="0" w:space="0" w:color="auto"/>
        <w:left w:val="none" w:sz="0" w:space="0" w:color="auto"/>
        <w:bottom w:val="none" w:sz="0" w:space="0" w:color="auto"/>
        <w:right w:val="none" w:sz="0" w:space="0" w:color="auto"/>
      </w:divBdr>
    </w:div>
    <w:div w:id="437454123">
      <w:bodyDiv w:val="1"/>
      <w:marLeft w:val="0"/>
      <w:marRight w:val="0"/>
      <w:marTop w:val="0"/>
      <w:marBottom w:val="0"/>
      <w:divBdr>
        <w:top w:val="none" w:sz="0" w:space="0" w:color="auto"/>
        <w:left w:val="none" w:sz="0" w:space="0" w:color="auto"/>
        <w:bottom w:val="none" w:sz="0" w:space="0" w:color="auto"/>
        <w:right w:val="none" w:sz="0" w:space="0" w:color="auto"/>
      </w:divBdr>
    </w:div>
    <w:div w:id="522983755">
      <w:bodyDiv w:val="1"/>
      <w:marLeft w:val="0"/>
      <w:marRight w:val="0"/>
      <w:marTop w:val="0"/>
      <w:marBottom w:val="0"/>
      <w:divBdr>
        <w:top w:val="none" w:sz="0" w:space="0" w:color="auto"/>
        <w:left w:val="none" w:sz="0" w:space="0" w:color="auto"/>
        <w:bottom w:val="none" w:sz="0" w:space="0" w:color="auto"/>
        <w:right w:val="none" w:sz="0" w:space="0" w:color="auto"/>
      </w:divBdr>
    </w:div>
    <w:div w:id="531114719">
      <w:bodyDiv w:val="1"/>
      <w:marLeft w:val="0"/>
      <w:marRight w:val="0"/>
      <w:marTop w:val="0"/>
      <w:marBottom w:val="0"/>
      <w:divBdr>
        <w:top w:val="none" w:sz="0" w:space="0" w:color="auto"/>
        <w:left w:val="none" w:sz="0" w:space="0" w:color="auto"/>
        <w:bottom w:val="none" w:sz="0" w:space="0" w:color="auto"/>
        <w:right w:val="none" w:sz="0" w:space="0" w:color="auto"/>
      </w:divBdr>
    </w:div>
    <w:div w:id="676229692">
      <w:bodyDiv w:val="1"/>
      <w:marLeft w:val="0"/>
      <w:marRight w:val="0"/>
      <w:marTop w:val="0"/>
      <w:marBottom w:val="0"/>
      <w:divBdr>
        <w:top w:val="none" w:sz="0" w:space="0" w:color="auto"/>
        <w:left w:val="none" w:sz="0" w:space="0" w:color="auto"/>
        <w:bottom w:val="none" w:sz="0" w:space="0" w:color="auto"/>
        <w:right w:val="none" w:sz="0" w:space="0" w:color="auto"/>
      </w:divBdr>
    </w:div>
    <w:div w:id="693265581">
      <w:bodyDiv w:val="1"/>
      <w:marLeft w:val="0"/>
      <w:marRight w:val="0"/>
      <w:marTop w:val="0"/>
      <w:marBottom w:val="0"/>
      <w:divBdr>
        <w:top w:val="none" w:sz="0" w:space="0" w:color="auto"/>
        <w:left w:val="none" w:sz="0" w:space="0" w:color="auto"/>
        <w:bottom w:val="none" w:sz="0" w:space="0" w:color="auto"/>
        <w:right w:val="none" w:sz="0" w:space="0" w:color="auto"/>
      </w:divBdr>
    </w:div>
    <w:div w:id="720330941">
      <w:bodyDiv w:val="1"/>
      <w:marLeft w:val="0"/>
      <w:marRight w:val="0"/>
      <w:marTop w:val="0"/>
      <w:marBottom w:val="0"/>
      <w:divBdr>
        <w:top w:val="none" w:sz="0" w:space="0" w:color="auto"/>
        <w:left w:val="none" w:sz="0" w:space="0" w:color="auto"/>
        <w:bottom w:val="none" w:sz="0" w:space="0" w:color="auto"/>
        <w:right w:val="none" w:sz="0" w:space="0" w:color="auto"/>
      </w:divBdr>
    </w:div>
    <w:div w:id="810484032">
      <w:bodyDiv w:val="1"/>
      <w:marLeft w:val="0"/>
      <w:marRight w:val="0"/>
      <w:marTop w:val="0"/>
      <w:marBottom w:val="0"/>
      <w:divBdr>
        <w:top w:val="none" w:sz="0" w:space="0" w:color="auto"/>
        <w:left w:val="none" w:sz="0" w:space="0" w:color="auto"/>
        <w:bottom w:val="none" w:sz="0" w:space="0" w:color="auto"/>
        <w:right w:val="none" w:sz="0" w:space="0" w:color="auto"/>
      </w:divBdr>
    </w:div>
    <w:div w:id="813643276">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957839840">
      <w:bodyDiv w:val="1"/>
      <w:marLeft w:val="0"/>
      <w:marRight w:val="0"/>
      <w:marTop w:val="0"/>
      <w:marBottom w:val="0"/>
      <w:divBdr>
        <w:top w:val="none" w:sz="0" w:space="0" w:color="auto"/>
        <w:left w:val="none" w:sz="0" w:space="0" w:color="auto"/>
        <w:bottom w:val="none" w:sz="0" w:space="0" w:color="auto"/>
        <w:right w:val="none" w:sz="0" w:space="0" w:color="auto"/>
      </w:divBdr>
      <w:divsChild>
        <w:div w:id="335809689">
          <w:marLeft w:val="0"/>
          <w:marRight w:val="0"/>
          <w:marTop w:val="15"/>
          <w:marBottom w:val="0"/>
          <w:divBdr>
            <w:top w:val="none" w:sz="0" w:space="0" w:color="auto"/>
            <w:left w:val="none" w:sz="0" w:space="0" w:color="auto"/>
            <w:bottom w:val="none" w:sz="0" w:space="0" w:color="auto"/>
            <w:right w:val="none" w:sz="0" w:space="0" w:color="auto"/>
          </w:divBdr>
          <w:divsChild>
            <w:div w:id="21404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54355">
      <w:bodyDiv w:val="1"/>
      <w:marLeft w:val="0"/>
      <w:marRight w:val="0"/>
      <w:marTop w:val="0"/>
      <w:marBottom w:val="0"/>
      <w:divBdr>
        <w:top w:val="none" w:sz="0" w:space="0" w:color="auto"/>
        <w:left w:val="none" w:sz="0" w:space="0" w:color="auto"/>
        <w:bottom w:val="none" w:sz="0" w:space="0" w:color="auto"/>
        <w:right w:val="none" w:sz="0" w:space="0" w:color="auto"/>
      </w:divBdr>
    </w:div>
    <w:div w:id="1004405908">
      <w:bodyDiv w:val="1"/>
      <w:marLeft w:val="0"/>
      <w:marRight w:val="0"/>
      <w:marTop w:val="0"/>
      <w:marBottom w:val="0"/>
      <w:divBdr>
        <w:top w:val="none" w:sz="0" w:space="0" w:color="auto"/>
        <w:left w:val="none" w:sz="0" w:space="0" w:color="auto"/>
        <w:bottom w:val="none" w:sz="0" w:space="0" w:color="auto"/>
        <w:right w:val="none" w:sz="0" w:space="0" w:color="auto"/>
      </w:divBdr>
    </w:div>
    <w:div w:id="1134524395">
      <w:bodyDiv w:val="1"/>
      <w:marLeft w:val="0"/>
      <w:marRight w:val="0"/>
      <w:marTop w:val="0"/>
      <w:marBottom w:val="0"/>
      <w:divBdr>
        <w:top w:val="none" w:sz="0" w:space="0" w:color="auto"/>
        <w:left w:val="none" w:sz="0" w:space="0" w:color="auto"/>
        <w:bottom w:val="none" w:sz="0" w:space="0" w:color="auto"/>
        <w:right w:val="none" w:sz="0" w:space="0" w:color="auto"/>
      </w:divBdr>
    </w:div>
    <w:div w:id="1143959910">
      <w:bodyDiv w:val="1"/>
      <w:marLeft w:val="0"/>
      <w:marRight w:val="0"/>
      <w:marTop w:val="0"/>
      <w:marBottom w:val="0"/>
      <w:divBdr>
        <w:top w:val="none" w:sz="0" w:space="0" w:color="auto"/>
        <w:left w:val="none" w:sz="0" w:space="0" w:color="auto"/>
        <w:bottom w:val="none" w:sz="0" w:space="0" w:color="auto"/>
        <w:right w:val="none" w:sz="0" w:space="0" w:color="auto"/>
      </w:divBdr>
    </w:div>
    <w:div w:id="1227838275">
      <w:bodyDiv w:val="1"/>
      <w:marLeft w:val="0"/>
      <w:marRight w:val="0"/>
      <w:marTop w:val="0"/>
      <w:marBottom w:val="0"/>
      <w:divBdr>
        <w:top w:val="none" w:sz="0" w:space="0" w:color="auto"/>
        <w:left w:val="none" w:sz="0" w:space="0" w:color="auto"/>
        <w:bottom w:val="none" w:sz="0" w:space="0" w:color="auto"/>
        <w:right w:val="none" w:sz="0" w:space="0" w:color="auto"/>
      </w:divBdr>
    </w:div>
    <w:div w:id="1287616152">
      <w:bodyDiv w:val="1"/>
      <w:marLeft w:val="0"/>
      <w:marRight w:val="0"/>
      <w:marTop w:val="0"/>
      <w:marBottom w:val="0"/>
      <w:divBdr>
        <w:top w:val="none" w:sz="0" w:space="0" w:color="auto"/>
        <w:left w:val="none" w:sz="0" w:space="0" w:color="auto"/>
        <w:bottom w:val="none" w:sz="0" w:space="0" w:color="auto"/>
        <w:right w:val="none" w:sz="0" w:space="0" w:color="auto"/>
      </w:divBdr>
    </w:div>
    <w:div w:id="1351683821">
      <w:bodyDiv w:val="1"/>
      <w:marLeft w:val="0"/>
      <w:marRight w:val="0"/>
      <w:marTop w:val="0"/>
      <w:marBottom w:val="0"/>
      <w:divBdr>
        <w:top w:val="none" w:sz="0" w:space="0" w:color="auto"/>
        <w:left w:val="none" w:sz="0" w:space="0" w:color="auto"/>
        <w:bottom w:val="none" w:sz="0" w:space="0" w:color="auto"/>
        <w:right w:val="none" w:sz="0" w:space="0" w:color="auto"/>
      </w:divBdr>
    </w:div>
    <w:div w:id="1360856958">
      <w:bodyDiv w:val="1"/>
      <w:marLeft w:val="0"/>
      <w:marRight w:val="0"/>
      <w:marTop w:val="0"/>
      <w:marBottom w:val="0"/>
      <w:divBdr>
        <w:top w:val="none" w:sz="0" w:space="0" w:color="auto"/>
        <w:left w:val="none" w:sz="0" w:space="0" w:color="auto"/>
        <w:bottom w:val="none" w:sz="0" w:space="0" w:color="auto"/>
        <w:right w:val="none" w:sz="0" w:space="0" w:color="auto"/>
      </w:divBdr>
    </w:div>
    <w:div w:id="1500923641">
      <w:bodyDiv w:val="1"/>
      <w:marLeft w:val="0"/>
      <w:marRight w:val="0"/>
      <w:marTop w:val="0"/>
      <w:marBottom w:val="0"/>
      <w:divBdr>
        <w:top w:val="none" w:sz="0" w:space="0" w:color="auto"/>
        <w:left w:val="none" w:sz="0" w:space="0" w:color="auto"/>
        <w:bottom w:val="none" w:sz="0" w:space="0" w:color="auto"/>
        <w:right w:val="none" w:sz="0" w:space="0" w:color="auto"/>
      </w:divBdr>
    </w:div>
    <w:div w:id="1515222993">
      <w:bodyDiv w:val="1"/>
      <w:marLeft w:val="0"/>
      <w:marRight w:val="0"/>
      <w:marTop w:val="0"/>
      <w:marBottom w:val="0"/>
      <w:divBdr>
        <w:top w:val="none" w:sz="0" w:space="0" w:color="auto"/>
        <w:left w:val="none" w:sz="0" w:space="0" w:color="auto"/>
        <w:bottom w:val="none" w:sz="0" w:space="0" w:color="auto"/>
        <w:right w:val="none" w:sz="0" w:space="0" w:color="auto"/>
      </w:divBdr>
    </w:div>
    <w:div w:id="1515342240">
      <w:bodyDiv w:val="1"/>
      <w:marLeft w:val="0"/>
      <w:marRight w:val="0"/>
      <w:marTop w:val="0"/>
      <w:marBottom w:val="0"/>
      <w:divBdr>
        <w:top w:val="none" w:sz="0" w:space="0" w:color="auto"/>
        <w:left w:val="none" w:sz="0" w:space="0" w:color="auto"/>
        <w:bottom w:val="none" w:sz="0" w:space="0" w:color="auto"/>
        <w:right w:val="none" w:sz="0" w:space="0" w:color="auto"/>
      </w:divBdr>
    </w:div>
    <w:div w:id="1528249844">
      <w:bodyDiv w:val="1"/>
      <w:marLeft w:val="0"/>
      <w:marRight w:val="0"/>
      <w:marTop w:val="0"/>
      <w:marBottom w:val="0"/>
      <w:divBdr>
        <w:top w:val="none" w:sz="0" w:space="0" w:color="auto"/>
        <w:left w:val="none" w:sz="0" w:space="0" w:color="auto"/>
        <w:bottom w:val="none" w:sz="0" w:space="0" w:color="auto"/>
        <w:right w:val="none" w:sz="0" w:space="0" w:color="auto"/>
      </w:divBdr>
      <w:divsChild>
        <w:div w:id="968584573">
          <w:marLeft w:val="0"/>
          <w:marRight w:val="0"/>
          <w:marTop w:val="15"/>
          <w:marBottom w:val="0"/>
          <w:divBdr>
            <w:top w:val="none" w:sz="0" w:space="0" w:color="auto"/>
            <w:left w:val="none" w:sz="0" w:space="0" w:color="auto"/>
            <w:bottom w:val="none" w:sz="0" w:space="0" w:color="auto"/>
            <w:right w:val="none" w:sz="0" w:space="0" w:color="auto"/>
          </w:divBdr>
          <w:divsChild>
            <w:div w:id="15425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52909">
      <w:bodyDiv w:val="1"/>
      <w:marLeft w:val="0"/>
      <w:marRight w:val="0"/>
      <w:marTop w:val="0"/>
      <w:marBottom w:val="0"/>
      <w:divBdr>
        <w:top w:val="none" w:sz="0" w:space="0" w:color="auto"/>
        <w:left w:val="none" w:sz="0" w:space="0" w:color="auto"/>
        <w:bottom w:val="none" w:sz="0" w:space="0" w:color="auto"/>
        <w:right w:val="none" w:sz="0" w:space="0" w:color="auto"/>
      </w:divBdr>
    </w:div>
    <w:div w:id="1658071497">
      <w:bodyDiv w:val="1"/>
      <w:marLeft w:val="0"/>
      <w:marRight w:val="0"/>
      <w:marTop w:val="0"/>
      <w:marBottom w:val="0"/>
      <w:divBdr>
        <w:top w:val="none" w:sz="0" w:space="0" w:color="auto"/>
        <w:left w:val="none" w:sz="0" w:space="0" w:color="auto"/>
        <w:bottom w:val="none" w:sz="0" w:space="0" w:color="auto"/>
        <w:right w:val="none" w:sz="0" w:space="0" w:color="auto"/>
      </w:divBdr>
    </w:div>
    <w:div w:id="1661500533">
      <w:bodyDiv w:val="1"/>
      <w:marLeft w:val="0"/>
      <w:marRight w:val="0"/>
      <w:marTop w:val="0"/>
      <w:marBottom w:val="0"/>
      <w:divBdr>
        <w:top w:val="none" w:sz="0" w:space="0" w:color="auto"/>
        <w:left w:val="none" w:sz="0" w:space="0" w:color="auto"/>
        <w:bottom w:val="none" w:sz="0" w:space="0" w:color="auto"/>
        <w:right w:val="none" w:sz="0" w:space="0" w:color="auto"/>
      </w:divBdr>
    </w:div>
    <w:div w:id="1734960379">
      <w:bodyDiv w:val="1"/>
      <w:marLeft w:val="0"/>
      <w:marRight w:val="0"/>
      <w:marTop w:val="0"/>
      <w:marBottom w:val="0"/>
      <w:divBdr>
        <w:top w:val="none" w:sz="0" w:space="0" w:color="auto"/>
        <w:left w:val="none" w:sz="0" w:space="0" w:color="auto"/>
        <w:bottom w:val="none" w:sz="0" w:space="0" w:color="auto"/>
        <w:right w:val="none" w:sz="0" w:space="0" w:color="auto"/>
      </w:divBdr>
    </w:div>
    <w:div w:id="1740444623">
      <w:bodyDiv w:val="1"/>
      <w:marLeft w:val="0"/>
      <w:marRight w:val="0"/>
      <w:marTop w:val="0"/>
      <w:marBottom w:val="0"/>
      <w:divBdr>
        <w:top w:val="none" w:sz="0" w:space="0" w:color="auto"/>
        <w:left w:val="none" w:sz="0" w:space="0" w:color="auto"/>
        <w:bottom w:val="none" w:sz="0" w:space="0" w:color="auto"/>
        <w:right w:val="none" w:sz="0" w:space="0" w:color="auto"/>
      </w:divBdr>
    </w:div>
    <w:div w:id="1748914147">
      <w:bodyDiv w:val="1"/>
      <w:marLeft w:val="0"/>
      <w:marRight w:val="0"/>
      <w:marTop w:val="0"/>
      <w:marBottom w:val="0"/>
      <w:divBdr>
        <w:top w:val="none" w:sz="0" w:space="0" w:color="auto"/>
        <w:left w:val="none" w:sz="0" w:space="0" w:color="auto"/>
        <w:bottom w:val="none" w:sz="0" w:space="0" w:color="auto"/>
        <w:right w:val="none" w:sz="0" w:space="0" w:color="auto"/>
      </w:divBdr>
    </w:div>
    <w:div w:id="1772167102">
      <w:bodyDiv w:val="1"/>
      <w:marLeft w:val="0"/>
      <w:marRight w:val="0"/>
      <w:marTop w:val="0"/>
      <w:marBottom w:val="0"/>
      <w:divBdr>
        <w:top w:val="none" w:sz="0" w:space="0" w:color="auto"/>
        <w:left w:val="none" w:sz="0" w:space="0" w:color="auto"/>
        <w:bottom w:val="none" w:sz="0" w:space="0" w:color="auto"/>
        <w:right w:val="none" w:sz="0" w:space="0" w:color="auto"/>
      </w:divBdr>
    </w:div>
    <w:div w:id="1861623302">
      <w:bodyDiv w:val="1"/>
      <w:marLeft w:val="0"/>
      <w:marRight w:val="0"/>
      <w:marTop w:val="0"/>
      <w:marBottom w:val="0"/>
      <w:divBdr>
        <w:top w:val="none" w:sz="0" w:space="0" w:color="auto"/>
        <w:left w:val="none" w:sz="0" w:space="0" w:color="auto"/>
        <w:bottom w:val="none" w:sz="0" w:space="0" w:color="auto"/>
        <w:right w:val="none" w:sz="0" w:space="0" w:color="auto"/>
      </w:divBdr>
    </w:div>
    <w:div w:id="1864516951">
      <w:bodyDiv w:val="1"/>
      <w:marLeft w:val="0"/>
      <w:marRight w:val="0"/>
      <w:marTop w:val="0"/>
      <w:marBottom w:val="0"/>
      <w:divBdr>
        <w:top w:val="none" w:sz="0" w:space="0" w:color="auto"/>
        <w:left w:val="none" w:sz="0" w:space="0" w:color="auto"/>
        <w:bottom w:val="none" w:sz="0" w:space="0" w:color="auto"/>
        <w:right w:val="none" w:sz="0" w:space="0" w:color="auto"/>
      </w:divBdr>
    </w:div>
    <w:div w:id="1870298163">
      <w:bodyDiv w:val="1"/>
      <w:marLeft w:val="0"/>
      <w:marRight w:val="0"/>
      <w:marTop w:val="0"/>
      <w:marBottom w:val="0"/>
      <w:divBdr>
        <w:top w:val="none" w:sz="0" w:space="0" w:color="auto"/>
        <w:left w:val="none" w:sz="0" w:space="0" w:color="auto"/>
        <w:bottom w:val="none" w:sz="0" w:space="0" w:color="auto"/>
        <w:right w:val="none" w:sz="0" w:space="0" w:color="auto"/>
      </w:divBdr>
    </w:div>
    <w:div w:id="1927809868">
      <w:bodyDiv w:val="1"/>
      <w:marLeft w:val="0"/>
      <w:marRight w:val="0"/>
      <w:marTop w:val="0"/>
      <w:marBottom w:val="0"/>
      <w:divBdr>
        <w:top w:val="none" w:sz="0" w:space="0" w:color="auto"/>
        <w:left w:val="none" w:sz="0" w:space="0" w:color="auto"/>
        <w:bottom w:val="none" w:sz="0" w:space="0" w:color="auto"/>
        <w:right w:val="none" w:sz="0" w:space="0" w:color="auto"/>
      </w:divBdr>
    </w:div>
    <w:div w:id="2012558953">
      <w:bodyDiv w:val="1"/>
      <w:marLeft w:val="0"/>
      <w:marRight w:val="0"/>
      <w:marTop w:val="0"/>
      <w:marBottom w:val="0"/>
      <w:divBdr>
        <w:top w:val="none" w:sz="0" w:space="0" w:color="auto"/>
        <w:left w:val="none" w:sz="0" w:space="0" w:color="auto"/>
        <w:bottom w:val="none" w:sz="0" w:space="0" w:color="auto"/>
        <w:right w:val="none" w:sz="0" w:space="0" w:color="auto"/>
      </w:divBdr>
    </w:div>
    <w:div w:id="2025744558">
      <w:bodyDiv w:val="1"/>
      <w:marLeft w:val="0"/>
      <w:marRight w:val="0"/>
      <w:marTop w:val="0"/>
      <w:marBottom w:val="0"/>
      <w:divBdr>
        <w:top w:val="none" w:sz="0" w:space="0" w:color="auto"/>
        <w:left w:val="none" w:sz="0" w:space="0" w:color="auto"/>
        <w:bottom w:val="none" w:sz="0" w:space="0" w:color="auto"/>
        <w:right w:val="none" w:sz="0" w:space="0" w:color="auto"/>
      </w:divBdr>
    </w:div>
    <w:div w:id="208418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mendeley</b:Tag>
    <b:RefOrder>1</b:RefOrder>
  </b:Source>
</b:Sources>
</file>

<file path=customXml/itemProps1.xml><?xml version="1.0" encoding="utf-8"?>
<ds:datastoreItem xmlns:ds="http://schemas.openxmlformats.org/officeDocument/2006/customXml" ds:itemID="{2D0D8994-2F69-40B6-B36B-1F0ED9B0C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47913</Words>
  <Characters>273109</Characters>
  <Application>Microsoft Office Word</Application>
  <DocSecurity>0</DocSecurity>
  <Lines>2275</Lines>
  <Paragraphs>640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320382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Meyel Sophie</dc:creator>
  <cp:keywords/>
  <dc:description/>
  <cp:lastModifiedBy>Sophie Van Meyel</cp:lastModifiedBy>
  <cp:revision>3</cp:revision>
  <cp:lastPrinted>2020-08-30T11:46:00Z</cp:lastPrinted>
  <dcterms:created xsi:type="dcterms:W3CDTF">2021-02-12T14:36:00Z</dcterms:created>
  <dcterms:modified xsi:type="dcterms:W3CDTF">2021-02-12T14:37:00Z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http://www.zotero.org/styles/american-sociological-association</vt:lpwstr>
  </property>
  <property fmtid="{D5CDD505-2E9C-101B-9397-08002B2CF9AE}" pid="3" name="Mendeley Recent Style Name 0_1">
    <vt:lpwstr>American Sociological Association 6th edition</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17th edition (author-date)</vt:lpwstr>
  </property>
  <property fmtid="{D5CDD505-2E9C-101B-9397-08002B2CF9AE}" pid="6" name="Mendeley Recent Style Id 2_1">
    <vt:lpwstr>http://www.zotero.org/styles/ecotoxicology-and-environmental-safety</vt:lpwstr>
  </property>
  <property fmtid="{D5CDD505-2E9C-101B-9397-08002B2CF9AE}" pid="7" name="Mendeley Recent Style Name 2_1">
    <vt:lpwstr>Ecotoxicology and Environmental Safety</vt:lpwstr>
  </property>
  <property fmtid="{D5CDD505-2E9C-101B-9397-08002B2CF9AE}" pid="8" name="Mendeley Recent Style Id 3_1">
    <vt:lpwstr>http://www.zotero.org/styles/environmental-science-and-pollution-research</vt:lpwstr>
  </property>
  <property fmtid="{D5CDD505-2E9C-101B-9397-08002B2CF9AE}" pid="9" name="Mendeley Recent Style Name 3_1">
    <vt:lpwstr>Environmental Science and Pollution Research</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http://www.zotero.org/styles/journal-of-animal-ecology</vt:lpwstr>
  </property>
  <property fmtid="{D5CDD505-2E9C-101B-9397-08002B2CF9AE}" pid="13" name="Mendeley Recent Style Name 5_1">
    <vt:lpwstr>Journal of Animal Ecology</vt:lpwstr>
  </property>
  <property fmtid="{D5CDD505-2E9C-101B-9397-08002B2CF9AE}" pid="14" name="Mendeley Recent Style Id 6_1">
    <vt:lpwstr>http://www.zotero.org/styles/journal-of-insect-physiology</vt:lpwstr>
  </property>
  <property fmtid="{D5CDD505-2E9C-101B-9397-08002B2CF9AE}" pid="15" name="Mendeley Recent Style Name 6_1">
    <vt:lpwstr>Journal of Insect Physiology</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http://www.zotero.org/styles/proceedings-of-the-royal-society-b</vt:lpwstr>
  </property>
  <property fmtid="{D5CDD505-2E9C-101B-9397-08002B2CF9AE}" pid="19" name="Mendeley Recent Style Name 8_1">
    <vt:lpwstr>Proceedings of the Royal Society B</vt:lpwstr>
  </property>
  <property fmtid="{D5CDD505-2E9C-101B-9397-08002B2CF9AE}" pid="20" name="Mendeley Recent Style Id 9_1">
    <vt:lpwstr>http://www.zotero.org/styles/scientific-reports</vt:lpwstr>
  </property>
  <property fmtid="{D5CDD505-2E9C-101B-9397-08002B2CF9AE}" pid="21" name="Mendeley Recent Style Name 9_1">
    <vt:lpwstr>Scientific Reports</vt:lpwstr>
  </property>
  <property fmtid="{D5CDD505-2E9C-101B-9397-08002B2CF9AE}" pid="22" name="Mendeley Document_1">
    <vt:lpwstr>True</vt:lpwstr>
  </property>
  <property fmtid="{D5CDD505-2E9C-101B-9397-08002B2CF9AE}" pid="23" name="Mendeley Unique User Id_1">
    <vt:lpwstr>d989922b-14b0-3dc5-a417-ec6fdaf5361f</vt:lpwstr>
  </property>
  <property fmtid="{D5CDD505-2E9C-101B-9397-08002B2CF9AE}" pid="24" name="Mendeley Citation Style_1">
    <vt:lpwstr>http://www.zotero.org/styles/proceedings-of-the-royal-society-b</vt:lpwstr>
  </property>
</Properties>
</file>